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6A7" w:rsidRPr="004E17EE" w:rsidRDefault="004906A7" w:rsidP="00D70D02">
      <w:pPr>
        <w:pStyle w:val="Hemstlrubrik"/>
      </w:pPr>
      <w:r w:rsidRPr="004E17EE">
        <w:t>Förslag till riksdagsbeslut</w:t>
      </w:r>
    </w:p>
    <w:p w:rsidR="004906A7" w:rsidRPr="004E17EE" w:rsidRDefault="004906A7" w:rsidP="004906A7">
      <w:pPr>
        <w:pStyle w:val="Hemstlatt"/>
      </w:pPr>
      <w:r w:rsidRPr="004E17EE">
        <w:t>Riksdagen avslår proposition</w:t>
      </w:r>
      <w:r w:rsidR="00D70D02" w:rsidRPr="004E17EE">
        <w:t xml:space="preserve"> 2005/06:11</w:t>
      </w:r>
      <w:r w:rsidRPr="004E17EE">
        <w:t>.</w:t>
      </w:r>
    </w:p>
    <w:p w:rsidR="004906A7" w:rsidRPr="004E17EE" w:rsidRDefault="004906A7" w:rsidP="004906A7">
      <w:pPr>
        <w:pStyle w:val="Hemstlatt"/>
      </w:pPr>
      <w:r w:rsidRPr="004E17EE">
        <w:t>Riksdagen be</w:t>
      </w:r>
      <w:r w:rsidR="00D70D02" w:rsidRPr="004E17EE">
        <w:t>gär att</w:t>
      </w:r>
      <w:r w:rsidRPr="004E17EE">
        <w:t xml:space="preserve"> regeringen </w:t>
      </w:r>
      <w:r w:rsidR="00F42727" w:rsidRPr="004E17EE">
        <w:t xml:space="preserve">snarast </w:t>
      </w:r>
      <w:r w:rsidR="00D70D02" w:rsidRPr="004E17EE">
        <w:t>återkommer</w:t>
      </w:r>
      <w:r w:rsidRPr="004E17EE">
        <w:t xml:space="preserve"> med förslag till gen</w:t>
      </w:r>
      <w:r w:rsidRPr="004E17EE">
        <w:t>e</w:t>
      </w:r>
      <w:r w:rsidRPr="004E17EE">
        <w:t>rellt maskeringsförbud i enlighet med vad som anförs i motionen.</w:t>
      </w:r>
    </w:p>
    <w:p w:rsidR="004906A7" w:rsidRPr="004E17EE" w:rsidRDefault="004906A7" w:rsidP="00032088">
      <w:pPr>
        <w:pStyle w:val="Rubrik1"/>
      </w:pPr>
      <w:r w:rsidRPr="004E17EE">
        <w:t>Opinionsfrihet kräver inte maskering</w:t>
      </w:r>
    </w:p>
    <w:p w:rsidR="004906A7" w:rsidRPr="004E17EE" w:rsidRDefault="004906A7" w:rsidP="004906A7">
      <w:r w:rsidRPr="004E17EE">
        <w:t xml:space="preserve">Moderata </w:t>
      </w:r>
      <w:r w:rsidR="00032088" w:rsidRPr="004E17EE">
        <w:t xml:space="preserve">samlingspartiets </w:t>
      </w:r>
      <w:r w:rsidRPr="004E17EE">
        <w:t>demokratisyn utgår från att begreppet demokrati är mer än en beslutsform. Det innebär också att de beslut som fattas beaktar den enskildes frihet, rätt och ansvar i förhållande till statsmakten.</w:t>
      </w:r>
    </w:p>
    <w:p w:rsidR="004906A7" w:rsidRPr="004E17EE" w:rsidRDefault="004906A7" w:rsidP="004906A7">
      <w:pPr>
        <w:pStyle w:val="Normaltindrag"/>
      </w:pPr>
      <w:r w:rsidRPr="004E17EE">
        <w:t>Utgångspunkten för vår demokrati och Sveriges ställning som rättsstat är skyddet för de grundläggande fri- och rättigheterna. En av de mest centrala rättigheterna är rätten att fritt uttrycka sin åsikt och att mötas eller demonstr</w:t>
      </w:r>
      <w:r w:rsidRPr="004E17EE">
        <w:t>e</w:t>
      </w:r>
      <w:r w:rsidRPr="004E17EE">
        <w:t>ra i detta syfte. Respekt för åsikts- och yttrandefriheten är en oundgänglig förutsättning för demokrati.</w:t>
      </w:r>
    </w:p>
    <w:p w:rsidR="004906A7" w:rsidRPr="004E17EE" w:rsidRDefault="004906A7" w:rsidP="004906A7">
      <w:pPr>
        <w:pStyle w:val="Normaltindrag"/>
      </w:pPr>
      <w:r w:rsidRPr="004E17EE">
        <w:t>Varje inskränkning av de grundläggande fri- och rättigheterna måste ske med största försiktighet och efter en noggrann avvägning av hur inskrän</w:t>
      </w:r>
      <w:r w:rsidRPr="004E17EE">
        <w:t>k</w:t>
      </w:r>
      <w:r w:rsidRPr="004E17EE">
        <w:t>ningen påverkar den enskildes rättigheter gentemot det allmänna.</w:t>
      </w:r>
    </w:p>
    <w:p w:rsidR="004906A7" w:rsidRPr="004E17EE" w:rsidRDefault="004906A7" w:rsidP="004906A7">
      <w:pPr>
        <w:pStyle w:val="Normaltindrag"/>
      </w:pPr>
      <w:r w:rsidRPr="004E17EE">
        <w:t>Det finns fog för invändningen att ett maskeringsförbud kan anses som en inskrän</w:t>
      </w:r>
      <w:r w:rsidRPr="004E17EE">
        <w:t>k</w:t>
      </w:r>
      <w:r w:rsidRPr="004E17EE">
        <w:t>ning av den enskildes frihet. Vi anser dock att det är nödvändigt för att upprätthå</w:t>
      </w:r>
      <w:r w:rsidRPr="004E17EE">
        <w:t>l</w:t>
      </w:r>
      <w:r w:rsidRPr="004E17EE">
        <w:t>la lag och ordning samt för att skydda allas frihet i ett större perspektiv.</w:t>
      </w:r>
    </w:p>
    <w:p w:rsidR="004906A7" w:rsidRPr="004E17EE" w:rsidRDefault="004906A7" w:rsidP="004906A7">
      <w:pPr>
        <w:pStyle w:val="Normaltindrag"/>
      </w:pPr>
      <w:r w:rsidRPr="004E17EE">
        <w:t>Rätten för enskilda människor att uttrycka sina åsikter och övertygelser bygger också på medborgarnas ansvar att bruka friheten med ansvar gentemot andra. Var och en bör kunna stå för sin åsikt. I vissa sammanhang tydliggörs detta i form av krav på ansvarig utgivare eller motsvarande. Statens motpr</w:t>
      </w:r>
      <w:r w:rsidRPr="004E17EE">
        <w:t>e</w:t>
      </w:r>
      <w:r w:rsidRPr="004E17EE">
        <w:t>station är att skydda den e</w:t>
      </w:r>
      <w:r w:rsidRPr="004E17EE">
        <w:t>n</w:t>
      </w:r>
      <w:r w:rsidRPr="004E17EE">
        <w:t>skilde som utövar sina rättigheter. Brottsbalkens regler som förbjuder misshandel, ofredande eller andra angrepp kan användas för att skydda människor som ger u</w:t>
      </w:r>
      <w:r w:rsidRPr="004E17EE">
        <w:t>t</w:t>
      </w:r>
      <w:r w:rsidRPr="004E17EE">
        <w:t>tryck för sina åsikter från angrepp av andra än det allmänna. Brott som begås i syfte att kränka personer eller gru</w:t>
      </w:r>
      <w:r w:rsidRPr="004E17EE">
        <w:t>p</w:t>
      </w:r>
      <w:r w:rsidRPr="004E17EE">
        <w:t>per på grund av ras, hudfärg, u</w:t>
      </w:r>
      <w:r w:rsidRPr="004E17EE">
        <w:t>r</w:t>
      </w:r>
      <w:r w:rsidRPr="004E17EE">
        <w:t xml:space="preserve">sprung, tro eller sexuell läggning anses som </w:t>
      </w:r>
      <w:r w:rsidRPr="004E17EE">
        <w:lastRenderedPageBreak/>
        <w:t>särskilt allvarliga. Rättsstaten och det öppna samhället skall således garantera människor rätten till fri opinionsbildning utan att riskera förföljelse, varför ingen skall b</w:t>
      </w:r>
      <w:r w:rsidRPr="004E17EE">
        <w:t>e</w:t>
      </w:r>
      <w:r w:rsidRPr="004E17EE">
        <w:t>höva vara rädd att ge sig till känna. Detta ansvar innebär att människor inte skall behöva maskera sig vid demonstrationer eller andra samma</w:t>
      </w:r>
      <w:r w:rsidRPr="004E17EE">
        <w:t>n</w:t>
      </w:r>
      <w:r w:rsidRPr="004E17EE">
        <w:t>komster.</w:t>
      </w:r>
    </w:p>
    <w:p w:rsidR="004906A7" w:rsidRPr="004E17EE" w:rsidRDefault="004906A7" w:rsidP="004906A7">
      <w:pPr>
        <w:pStyle w:val="Rubrik2"/>
      </w:pPr>
      <w:r w:rsidRPr="004E17EE">
        <w:t>Behovet av ett maskeringsförbud</w:t>
      </w:r>
    </w:p>
    <w:p w:rsidR="004906A7" w:rsidRPr="004E17EE" w:rsidRDefault="004906A7" w:rsidP="004906A7">
      <w:r w:rsidRPr="004E17EE">
        <w:t>De grundläggande fri- och rättigheterna är inte ensidiga. De innebär också ett a</w:t>
      </w:r>
      <w:r w:rsidRPr="004E17EE">
        <w:t>n</w:t>
      </w:r>
      <w:r w:rsidRPr="004E17EE">
        <w:t>svar för människor att respektera andras fri- och rättigheter. I ett fritt och öppet samhä</w:t>
      </w:r>
      <w:r w:rsidRPr="004E17EE">
        <w:t>l</w:t>
      </w:r>
      <w:r w:rsidRPr="004E17EE">
        <w:t>le finns det ingen anledning att dölja sin identitet vid offentliga sammankomster.</w:t>
      </w:r>
    </w:p>
    <w:p w:rsidR="004906A7" w:rsidRPr="004E17EE" w:rsidRDefault="004906A7" w:rsidP="004906A7">
      <w:pPr>
        <w:pStyle w:val="Normaltindrag"/>
      </w:pPr>
      <w:r w:rsidRPr="004E17EE">
        <w:t>Erfarenheterna av maskerade demonstranter är att de har andra syften än att utöva sina fri- och rättigheter. De allvarliga störningar som uppkommit vid flera sammankomster där m</w:t>
      </w:r>
      <w:r w:rsidRPr="004E17EE">
        <w:t>a</w:t>
      </w:r>
      <w:r w:rsidRPr="004E17EE">
        <w:t>skering förekommit har medfört kränkningar av andras rättigheter; i form av att demonstrationerna eller folksamlingarna up</w:t>
      </w:r>
      <w:r w:rsidRPr="004E17EE">
        <w:t>p</w:t>
      </w:r>
      <w:r w:rsidRPr="004E17EE">
        <w:t>lösts, vilket inskränkt mötesfrih</w:t>
      </w:r>
      <w:r w:rsidRPr="004E17EE">
        <w:t>e</w:t>
      </w:r>
      <w:r w:rsidRPr="004E17EE">
        <w:t>ten och i form av avsevärd skadegörelse på allmän och privat egendom, vilket kränkt äganderätten. Därtill kommer hä</w:t>
      </w:r>
      <w:r w:rsidRPr="004E17EE">
        <w:t>n</w:t>
      </w:r>
      <w:r w:rsidRPr="004E17EE">
        <w:t>delser som uppenbart haft till syfte att pr</w:t>
      </w:r>
      <w:r w:rsidRPr="004E17EE">
        <w:t>o</w:t>
      </w:r>
      <w:r w:rsidRPr="004E17EE">
        <w:t>vocera eller skada poliser, vilket innebär angrepp på dem som är satta att beskydda människors fred och frihet. Det finns också indikationer på att människor avstår från att d</w:t>
      </w:r>
      <w:r w:rsidRPr="004E17EE">
        <w:t>e</w:t>
      </w:r>
      <w:r w:rsidRPr="004E17EE">
        <w:t>monstrera av rädsla för de ordningsstörningar som kan uppstå till följd av vissa, ofta ma</w:t>
      </w:r>
      <w:r w:rsidRPr="004E17EE">
        <w:t>s</w:t>
      </w:r>
      <w:r w:rsidRPr="004E17EE">
        <w:t>kerade, gruppers eller personers ag</w:t>
      </w:r>
      <w:r w:rsidRPr="004E17EE">
        <w:t>e</w:t>
      </w:r>
      <w:r w:rsidRPr="004E17EE">
        <w:t>rande vid dessa tillfällen.</w:t>
      </w:r>
    </w:p>
    <w:p w:rsidR="004906A7" w:rsidRPr="004E17EE" w:rsidRDefault="004906A7" w:rsidP="004906A7">
      <w:pPr>
        <w:pStyle w:val="Normaltindrag"/>
      </w:pPr>
      <w:r w:rsidRPr="004E17EE">
        <w:t>Maskerade demonstranter i sig fungerar provocerande för allmänheten. Maskering indikerar att den maskerade har någonting att dölja. Många männ</w:t>
      </w:r>
      <w:r w:rsidRPr="004E17EE">
        <w:t>i</w:t>
      </w:r>
      <w:r w:rsidRPr="004E17EE">
        <w:t>skor förknippar också maskering med kriminalitet. Det finns fog för påståe</w:t>
      </w:r>
      <w:r w:rsidRPr="004E17EE">
        <w:t>n</w:t>
      </w:r>
      <w:r w:rsidRPr="004E17EE">
        <w:t>det att maskering vid d</w:t>
      </w:r>
      <w:r w:rsidRPr="004E17EE">
        <w:t>e</w:t>
      </w:r>
      <w:r w:rsidRPr="004E17EE">
        <w:t>monstrationer och allmänna sammankomster är ägnat att demoralisera och inge räd</w:t>
      </w:r>
      <w:r w:rsidRPr="004E17EE">
        <w:t>s</w:t>
      </w:r>
      <w:r w:rsidRPr="004E17EE">
        <w:t>la.</w:t>
      </w:r>
    </w:p>
    <w:p w:rsidR="004906A7" w:rsidRPr="004E17EE" w:rsidRDefault="004906A7" w:rsidP="00F42727">
      <w:pPr>
        <w:pStyle w:val="Normaltindrag"/>
      </w:pPr>
      <w:r w:rsidRPr="004E17EE">
        <w:t>Sverige har enligt Europakonventionen en plikt att tillse att grundläggande fri- och rättigheter såsom opinionsfriheten kan genomföras i ordnade former. Ett förbud sku</w:t>
      </w:r>
      <w:r w:rsidRPr="004E17EE">
        <w:t>l</w:t>
      </w:r>
      <w:r w:rsidRPr="004E17EE">
        <w:t>le sannolikt medverka till att medborgarna i högre utsträckning vågar utnyttja sin d</w:t>
      </w:r>
      <w:r w:rsidRPr="004E17EE">
        <w:t>e</w:t>
      </w:r>
      <w:r w:rsidRPr="004E17EE">
        <w:t>monstrationsrätt, vilket skulle stärka demokratin. Det finns också betydande sa</w:t>
      </w:r>
      <w:r w:rsidRPr="004E17EE">
        <w:t>m</w:t>
      </w:r>
      <w:r w:rsidRPr="004E17EE">
        <w:t>hällsvinster att göra om upplopp och skadegörelse förhindras på ett tidigt stadium.</w:t>
      </w:r>
      <w:r w:rsidR="00F42727" w:rsidRPr="004E17EE">
        <w:t xml:space="preserve"> </w:t>
      </w:r>
      <w:r w:rsidRPr="004E17EE">
        <w:t>Det är också ur ett brottsofferperspektiv m</w:t>
      </w:r>
      <w:r w:rsidRPr="004E17EE">
        <w:t>o</w:t>
      </w:r>
      <w:r w:rsidRPr="004E17EE">
        <w:t>tiverat att införa maskeringsförbud. Ett sådant förbud skulle medföra att mö</w:t>
      </w:r>
      <w:r w:rsidRPr="004E17EE">
        <w:t>j</w:t>
      </w:r>
      <w:r w:rsidRPr="004E17EE">
        <w:t>ligheten ökar att i samband med våldsamma upplopp identifiera gärningsmän och ställa dem till svars.</w:t>
      </w:r>
    </w:p>
    <w:p w:rsidR="004906A7" w:rsidRPr="004E17EE" w:rsidRDefault="004906A7" w:rsidP="004906A7">
      <w:pPr>
        <w:pStyle w:val="Rubrik2"/>
      </w:pPr>
      <w:r w:rsidRPr="004E17EE">
        <w:t>Regeringens förslag motverkar sitt syfte</w:t>
      </w:r>
    </w:p>
    <w:p w:rsidR="004906A7" w:rsidRPr="004E17EE" w:rsidRDefault="004906A7" w:rsidP="004906A7">
      <w:r w:rsidRPr="004E17EE">
        <w:t>Regeringen föreslår att maskeringsförbud skall gälla vid demonstrationer och folksamlingar på allmän plats, om det vid dessa tillfällen uppkommer en stö</w:t>
      </w:r>
      <w:r w:rsidRPr="004E17EE">
        <w:t>r</w:t>
      </w:r>
      <w:r w:rsidRPr="004E17EE">
        <w:t>ning av den allmänna ordningen eller en omedelbar fara för sådan störning.</w:t>
      </w:r>
    </w:p>
    <w:p w:rsidR="004906A7" w:rsidRPr="004E17EE" w:rsidRDefault="004906A7" w:rsidP="004906A7">
      <w:pPr>
        <w:pStyle w:val="Normaltindrag"/>
      </w:pPr>
      <w:r w:rsidRPr="004E17EE">
        <w:t xml:space="preserve">Vi instämmer i behovet av ett maskeringsförbud, och har sedan lång tid verkat för att ett sådant skall införas i svensk rätt. Förbud att maskera sig vid offentliga sammankomster av olika slag </w:t>
      </w:r>
      <w:r w:rsidR="00032088" w:rsidRPr="004E17EE">
        <w:t xml:space="preserve">är </w:t>
      </w:r>
      <w:r w:rsidRPr="004E17EE">
        <w:t>inte en okänd företeelse</w:t>
      </w:r>
      <w:r w:rsidR="00032088" w:rsidRPr="004E17EE">
        <w:t>,</w:t>
      </w:r>
      <w:r w:rsidRPr="004E17EE">
        <w:t xml:space="preserve"> och fö</w:t>
      </w:r>
      <w:r w:rsidRPr="004E17EE">
        <w:t>r</w:t>
      </w:r>
      <w:r w:rsidRPr="004E17EE">
        <w:t>budet fungerar väl i de länder där det införts. Ett förbud av detta slag måste dock kunna upprätthållas av de rätt</w:t>
      </w:r>
      <w:r w:rsidRPr="004E17EE">
        <w:t>s</w:t>
      </w:r>
      <w:r w:rsidRPr="004E17EE">
        <w:t>vårdande myndigheterna. I detta avseende är regeringens förslag behäftat med allvarliga bri</w:t>
      </w:r>
      <w:r w:rsidRPr="004E17EE">
        <w:t>s</w:t>
      </w:r>
      <w:r w:rsidRPr="004E17EE">
        <w:t>ter.</w:t>
      </w:r>
    </w:p>
    <w:p w:rsidR="004906A7" w:rsidRPr="004E17EE" w:rsidRDefault="004906A7" w:rsidP="004906A7">
      <w:pPr>
        <w:pStyle w:val="Normaltindrag"/>
      </w:pPr>
      <w:r w:rsidRPr="004E17EE">
        <w:t>Regeringens förslag innebär att maskering inte skall vara förbjuden innan det uppstår en ordningsstörning eller en omedelbar fara för en ordningsstö</w:t>
      </w:r>
      <w:r w:rsidRPr="004E17EE">
        <w:t>r</w:t>
      </w:r>
      <w:r w:rsidRPr="004E17EE">
        <w:t>ning. Vi ifrågasätter om en sådan utformning av lagen fungerar.</w:t>
      </w:r>
    </w:p>
    <w:p w:rsidR="004906A7" w:rsidRPr="004E17EE" w:rsidRDefault="004906A7" w:rsidP="004906A7">
      <w:pPr>
        <w:pStyle w:val="Normaltindrag"/>
      </w:pPr>
      <w:r w:rsidRPr="004E17EE">
        <w:t>En viktig anledning till att införa ett maskeringsförbud är att ge polisen möjlighet att på ett e</w:t>
      </w:r>
      <w:r w:rsidRPr="004E17EE">
        <w:t>f</w:t>
      </w:r>
      <w:r w:rsidRPr="004E17EE">
        <w:t>fektivt och rättssäkert sätt hindra ordningsstörningar vid demonstrationer och andra sammankomster: Syftet är att förhindra fler vål</w:t>
      </w:r>
      <w:r w:rsidRPr="004E17EE">
        <w:t>d</w:t>
      </w:r>
      <w:r w:rsidRPr="004E17EE">
        <w:t>samma upplopp i anslutning till fredliga demonstrationer. Vi anser inte att förslaget är tillräckligt förebyggande. Att vänta tills ett upplopp har uppstått ger polisen vare sig tid eller resurser att upprät</w:t>
      </w:r>
      <w:r w:rsidRPr="004E17EE">
        <w:t>t</w:t>
      </w:r>
      <w:r w:rsidRPr="004E17EE">
        <w:t>hålla maskeringsförbudet, eftersom behovet av att skydda allmänhetens hälsa och egendom samt att stävja upploppet tar överhanden. Regeringens förslag att polisen vid or</w:t>
      </w:r>
      <w:r w:rsidRPr="004E17EE">
        <w:t>d</w:t>
      </w:r>
      <w:r w:rsidRPr="004E17EE">
        <w:t>ningsstörning skall uppmärksamma de störande elementen på maskeringsfö</w:t>
      </w:r>
      <w:r w:rsidRPr="004E17EE">
        <w:t>r</w:t>
      </w:r>
      <w:r w:rsidRPr="004E17EE">
        <w:t>budets ikraftträdande genom en s</w:t>
      </w:r>
      <w:r w:rsidR="00032088" w:rsidRPr="004E17EE">
        <w:t>.</w:t>
      </w:r>
      <w:r w:rsidRPr="004E17EE">
        <w:t>k</w:t>
      </w:r>
      <w:r w:rsidR="00032088" w:rsidRPr="004E17EE">
        <w:t>.</w:t>
      </w:r>
      <w:r w:rsidRPr="004E17EE">
        <w:t xml:space="preserve"> skingringsbefallning förefaller närmast löjeväckande. Det kan till och med antas att ett plötsligt ingripande mot m</w:t>
      </w:r>
      <w:r w:rsidRPr="004E17EE">
        <w:t>a</w:t>
      </w:r>
      <w:r w:rsidRPr="004E17EE">
        <w:t>skering kan verka provocerande och leda till att ordningsstörningarna eskal</w:t>
      </w:r>
      <w:r w:rsidRPr="004E17EE">
        <w:t>e</w:t>
      </w:r>
      <w:r w:rsidRPr="004E17EE">
        <w:t>rar, vilket motverkar förbudets sy</w:t>
      </w:r>
      <w:r w:rsidRPr="004E17EE">
        <w:t>f</w:t>
      </w:r>
      <w:r w:rsidRPr="004E17EE">
        <w:t>te.</w:t>
      </w:r>
    </w:p>
    <w:p w:rsidR="004906A7" w:rsidRPr="004E17EE" w:rsidRDefault="004906A7" w:rsidP="004906A7">
      <w:pPr>
        <w:pStyle w:val="Normaltindrag"/>
      </w:pPr>
      <w:r w:rsidRPr="004E17EE">
        <w:t>Det förefaller som om regeringen velat införa ett generellt maskeringsfö</w:t>
      </w:r>
      <w:r w:rsidRPr="004E17EE">
        <w:t>r</w:t>
      </w:r>
      <w:r w:rsidRPr="004E17EE">
        <w:t>bud, men inte vågat gå hela vägen. Resultatet har blivit ett situationsanpassat förbud som inte utgör ett e</w:t>
      </w:r>
      <w:r w:rsidRPr="004E17EE">
        <w:t>f</w:t>
      </w:r>
      <w:r w:rsidRPr="004E17EE">
        <w:t>fektivt verktyg för polisen.</w:t>
      </w:r>
    </w:p>
    <w:p w:rsidR="004906A7" w:rsidRPr="004E17EE" w:rsidRDefault="004906A7" w:rsidP="004906A7">
      <w:pPr>
        <w:pStyle w:val="Normaltindrag"/>
      </w:pPr>
      <w:r w:rsidRPr="004E17EE">
        <w:t>De föreslagna undantagen från maskeringsförbudet riskerar också att bli svårtillämpade. Ponera att personer med annat syfte än att demonstrera m</w:t>
      </w:r>
      <w:r w:rsidRPr="004E17EE">
        <w:t>a</w:t>
      </w:r>
      <w:r w:rsidRPr="004E17EE">
        <w:t>skerar sig och anför rel</w:t>
      </w:r>
      <w:r w:rsidRPr="004E17EE">
        <w:t>i</w:t>
      </w:r>
      <w:r w:rsidRPr="004E17EE">
        <w:t>giösa skäl. Det torde vara vanskligt för den enskilde polisen i skarpt läge att avgöra invändningens äkthet och relevans. Regerin</w:t>
      </w:r>
      <w:r w:rsidRPr="004E17EE">
        <w:t>g</w:t>
      </w:r>
      <w:r w:rsidRPr="004E17EE">
        <w:t>en skapar fler problem än den löser g</w:t>
      </w:r>
      <w:r w:rsidRPr="004E17EE">
        <w:t>e</w:t>
      </w:r>
      <w:r w:rsidRPr="004E17EE">
        <w:t>nom lagförslaget. Genom krångliga och svårtillämpade regler undergrävs de fund</w:t>
      </w:r>
      <w:r w:rsidRPr="004E17EE">
        <w:t>a</w:t>
      </w:r>
      <w:r w:rsidRPr="004E17EE">
        <w:t>mentala friheterna.</w:t>
      </w:r>
    </w:p>
    <w:p w:rsidR="004906A7" w:rsidRPr="004E17EE" w:rsidRDefault="004906A7" w:rsidP="004906A7">
      <w:pPr>
        <w:pStyle w:val="Normaltindrag"/>
      </w:pPr>
      <w:r w:rsidRPr="004E17EE">
        <w:t xml:space="preserve">Det finns också anledning att kritisera att regeringen inte återremitterat förslaget till </w:t>
      </w:r>
      <w:r w:rsidR="00032088" w:rsidRPr="004E17EE">
        <w:t>Lagrådet</w:t>
      </w:r>
      <w:r w:rsidRPr="004E17EE">
        <w:t>, med hänsyn till förslagets ko</w:t>
      </w:r>
      <w:r w:rsidRPr="004E17EE">
        <w:t>n</w:t>
      </w:r>
      <w:r w:rsidRPr="004E17EE">
        <w:t>stitutionella aspekter.</w:t>
      </w:r>
    </w:p>
    <w:p w:rsidR="004906A7" w:rsidRPr="004E17EE" w:rsidRDefault="004906A7" w:rsidP="004906A7">
      <w:pPr>
        <w:pStyle w:val="Rubrik2"/>
      </w:pPr>
      <w:r w:rsidRPr="004E17EE">
        <w:t>Ett verkningsfullt maskeringsförbud</w:t>
      </w:r>
    </w:p>
    <w:p w:rsidR="004906A7" w:rsidRPr="004E17EE" w:rsidRDefault="004906A7" w:rsidP="004906A7">
      <w:r w:rsidRPr="004E17EE">
        <w:t>Lagrådet har tidigare anfört att blotta risken att någon eller några inte skulle efterfölja förbudet talar emot ett införande av maskeringsförbud. Vi vill i</w:t>
      </w:r>
      <w:r w:rsidRPr="004E17EE">
        <w:t>n</w:t>
      </w:r>
      <w:r w:rsidRPr="004E17EE">
        <w:t>vända mot detta r</w:t>
      </w:r>
      <w:r w:rsidRPr="004E17EE">
        <w:t>e</w:t>
      </w:r>
      <w:r w:rsidRPr="004E17EE">
        <w:t>sonemang. Människor som inte efterkommer det allmännas bud och st</w:t>
      </w:r>
      <w:r w:rsidRPr="004E17EE">
        <w:t>a</w:t>
      </w:r>
      <w:r w:rsidRPr="004E17EE">
        <w:t>tens regler för upprätthållandet av lag och ordning kan inte tillåtas</w:t>
      </w:r>
      <w:r w:rsidR="00032088" w:rsidRPr="004E17EE">
        <w:t xml:space="preserve"> att</w:t>
      </w:r>
      <w:r w:rsidRPr="004E17EE">
        <w:t xml:space="preserve"> få definiera behovet av brottsf</w:t>
      </w:r>
      <w:r w:rsidRPr="004E17EE">
        <w:t>ö</w:t>
      </w:r>
      <w:r w:rsidRPr="004E17EE">
        <w:t xml:space="preserve">rebyggande eller </w:t>
      </w:r>
      <w:r w:rsidR="00032088" w:rsidRPr="004E17EE">
        <w:t>-</w:t>
      </w:r>
      <w:r w:rsidRPr="004E17EE">
        <w:t>bekämpande lagstiftning. Farhågan kan dock tas till intäkt för ett b</w:t>
      </w:r>
      <w:r w:rsidRPr="004E17EE">
        <w:t>e</w:t>
      </w:r>
      <w:r w:rsidRPr="004E17EE">
        <w:t>hov av skarpare lagstiftning eller ett bättre rustat rättsväsende. Vi skall inte retirera till förmån för kriminella el</w:t>
      </w:r>
      <w:r w:rsidRPr="004E17EE">
        <w:t>e</w:t>
      </w:r>
      <w:r w:rsidRPr="004E17EE">
        <w:t>ment. I detta syfte vill vi införa en mer ändamålsenlig lagstiftning om mask</w:t>
      </w:r>
      <w:r w:rsidRPr="004E17EE">
        <w:t>e</w:t>
      </w:r>
      <w:r w:rsidRPr="004E17EE">
        <w:t>ringsförbud.</w:t>
      </w:r>
    </w:p>
    <w:p w:rsidR="004906A7" w:rsidRPr="004E17EE" w:rsidRDefault="004906A7" w:rsidP="004906A7">
      <w:pPr>
        <w:pStyle w:val="Normaltindrag"/>
      </w:pPr>
      <w:r w:rsidRPr="004E17EE">
        <w:t>Vi anser att ett maskeringsförbud skall vara generellt och införas i en sä</w:t>
      </w:r>
      <w:r w:rsidRPr="004E17EE">
        <w:t>r</w:t>
      </w:r>
      <w:r w:rsidRPr="004E17EE">
        <w:t>skild lag. Ett välreglerat maskeringsförbud motsvarar kravet på tydlighet bättre än regeringens fö</w:t>
      </w:r>
      <w:r w:rsidRPr="004E17EE">
        <w:t>r</w:t>
      </w:r>
      <w:r w:rsidRPr="004E17EE">
        <w:t>slag. Det ökar också möjligheterna för polisen att ingripa på ett tidigt stadium och således verka f</w:t>
      </w:r>
      <w:r w:rsidRPr="004E17EE">
        <w:t>ö</w:t>
      </w:r>
      <w:r w:rsidRPr="004E17EE">
        <w:t>rebyggande.</w:t>
      </w:r>
    </w:p>
    <w:p w:rsidR="004906A7" w:rsidRPr="004E17EE" w:rsidRDefault="004906A7" w:rsidP="004906A7">
      <w:pPr>
        <w:pStyle w:val="Normaltindrag"/>
      </w:pPr>
      <w:r w:rsidRPr="004E17EE">
        <w:t>Vi anser att regeringen snarast skall återkomma med ett omarbetat förslag till lag om m</w:t>
      </w:r>
      <w:r w:rsidRPr="004E17EE">
        <w:t>a</w:t>
      </w:r>
      <w:r w:rsidRPr="004E17EE">
        <w:t xml:space="preserve">skeringsförbud. Detta kan med fördel baseras på den finska modellen. Det finska maskeringsförbudet som gäller sedan </w:t>
      </w:r>
      <w:r w:rsidR="00032088" w:rsidRPr="004E17EE">
        <w:t xml:space="preserve">den </w:t>
      </w:r>
      <w:r w:rsidRPr="004E17EE">
        <w:t>1 december 2004 innebär att det är förbj</w:t>
      </w:r>
      <w:r w:rsidRPr="004E17EE">
        <w:t>u</w:t>
      </w:r>
      <w:r w:rsidRPr="004E17EE">
        <w:t>det att vid allmänna sammankomster, offentliga tillställningar eller andra folksamlin</w:t>
      </w:r>
      <w:r w:rsidRPr="004E17EE">
        <w:t>g</w:t>
      </w:r>
      <w:r w:rsidRPr="004E17EE">
        <w:t>ar på allmän plats uppträda maskerad till oigenkännlighet, om personen samtidigt har ett uppenbart sy</w:t>
      </w:r>
      <w:r w:rsidRPr="004E17EE">
        <w:t>f</w:t>
      </w:r>
      <w:r w:rsidRPr="004E17EE">
        <w:t>te att ta till våld eller skada egendom.</w:t>
      </w:r>
    </w:p>
    <w:p w:rsidR="004906A7" w:rsidRPr="004E17EE" w:rsidRDefault="004906A7" w:rsidP="004906A7">
      <w:pPr>
        <w:pStyle w:val="Normaltindrag"/>
      </w:pPr>
      <w:r w:rsidRPr="004E17EE">
        <w:t>Det är en sympatisk tanke att knyta maskeringen till syfte eller uppsåt. Dels kan man lä</w:t>
      </w:r>
      <w:r w:rsidRPr="004E17EE">
        <w:t>t</w:t>
      </w:r>
      <w:r w:rsidRPr="004E17EE">
        <w:t>tare genom en samlad bedömning av omständigheterna i övrigt besluta att ingrip</w:t>
      </w:r>
      <w:r w:rsidR="00032088" w:rsidRPr="004E17EE">
        <w:t>a mot maskering på allmän plats,</w:t>
      </w:r>
      <w:r w:rsidRPr="004E17EE">
        <w:t xml:space="preserve"> </w:t>
      </w:r>
      <w:r w:rsidR="00032088" w:rsidRPr="004E17EE">
        <w:t>dels</w:t>
      </w:r>
      <w:r w:rsidRPr="004E17EE">
        <w:t xml:space="preserve"> kan man, liksom i Finland, bedöma pe</w:t>
      </w:r>
      <w:r w:rsidRPr="004E17EE">
        <w:t>r</w:t>
      </w:r>
      <w:r w:rsidRPr="004E17EE">
        <w:t>sonens syfte utifrån hans eller hennes beteende, och på så sätt avgöra om avsikten är att kränka eller äventyra den allmänna ordnin</w:t>
      </w:r>
      <w:r w:rsidRPr="004E17EE">
        <w:t>g</w:t>
      </w:r>
      <w:r w:rsidRPr="004E17EE">
        <w:t>en eller säkerheten eller att begå någon annan rättsstridig gärning.</w:t>
      </w:r>
    </w:p>
    <w:p w:rsidR="004906A7" w:rsidRPr="004E17EE" w:rsidRDefault="004906A7" w:rsidP="004906A7">
      <w:pPr>
        <w:pStyle w:val="Normaltindrag"/>
      </w:pPr>
      <w:r w:rsidRPr="004E17EE">
        <w:t>Polisen bör kunna använda sig av samma kriterier för ingripande som vid föreby</w:t>
      </w:r>
      <w:r w:rsidRPr="004E17EE">
        <w:t>g</w:t>
      </w:r>
      <w:r w:rsidRPr="004E17EE">
        <w:t>gande visitering enligt 19 § polislagen (PL), vilken medger visitation för att söka efter föremål som är ägnade att användas som hjälpmedel vid skadegörelsebrott, företr</w:t>
      </w:r>
      <w:r w:rsidRPr="004E17EE">
        <w:t>ä</w:t>
      </w:r>
      <w:r w:rsidRPr="004E17EE">
        <w:t>desvis klotter. Syftet med regeln är dock att även generellt minska brott som innefattar skada på egendom, exempelvis ste</w:t>
      </w:r>
      <w:r w:rsidRPr="004E17EE">
        <w:t>n</w:t>
      </w:r>
      <w:r w:rsidRPr="004E17EE">
        <w:t>kastning eller annat</w:t>
      </w:r>
      <w:r w:rsidRPr="004E17EE">
        <w:rPr>
          <w:rStyle w:val="Fotnotsreferens"/>
        </w:rPr>
        <w:footnoteReference w:id="1"/>
      </w:r>
      <w:r w:rsidRPr="004E17EE">
        <w:t>. Avgörande för ett ingr</w:t>
      </w:r>
      <w:r w:rsidRPr="004E17EE">
        <w:t>i</w:t>
      </w:r>
      <w:r w:rsidRPr="004E17EE">
        <w:t>pande enligt 19 § PL är att det på konkreta grunder finns anledning anta att den som avses med åtgärden bär me</w:t>
      </w:r>
      <w:r w:rsidR="00032088" w:rsidRPr="004E17EE">
        <w:t>d sig utrustning av viss typ, t.</w:t>
      </w:r>
      <w:r w:rsidRPr="004E17EE">
        <w:t>ex</w:t>
      </w:r>
      <w:r w:rsidR="00032088" w:rsidRPr="004E17EE">
        <w:t>.</w:t>
      </w:r>
      <w:r w:rsidRPr="004E17EE">
        <w:t xml:space="preserve"> klotterutrustning. På samma sätt bör pol</w:t>
      </w:r>
      <w:r w:rsidRPr="004E17EE">
        <w:t>i</w:t>
      </w:r>
      <w:r w:rsidRPr="004E17EE">
        <w:t>sen kunna ingripa mot maskering under omständigheter där det starkt kan misstänkas att brott eller ordningsstörning kan komma att begås. Närmare definition av vad som utgör sådana omständigheter bör utvecklas i praxis. Vi utgår från att regeringen noga definierar det straffsanktionerade området i en kommande prop</w:t>
      </w:r>
      <w:r w:rsidRPr="004E17EE">
        <w:t>o</w:t>
      </w:r>
      <w:r w:rsidRPr="004E17EE">
        <w:t>sition.</w:t>
      </w:r>
    </w:p>
    <w:p w:rsidR="004906A7" w:rsidRPr="004E17EE" w:rsidRDefault="004906A7" w:rsidP="004906A7">
      <w:pPr>
        <w:pStyle w:val="Normaltindrag"/>
      </w:pPr>
      <w:r w:rsidRPr="004E17EE">
        <w:t>En reglering enligt ovan skulle vidare ha följden att någon undantagsr</w:t>
      </w:r>
      <w:r w:rsidRPr="004E17EE">
        <w:t>e</w:t>
      </w:r>
      <w:r w:rsidRPr="004E17EE">
        <w:t>glering inte är nödvändig. På så sätt undviks många av de tillämpningspr</w:t>
      </w:r>
      <w:r w:rsidRPr="004E17EE">
        <w:t>o</w:t>
      </w:r>
      <w:r w:rsidRPr="004E17EE">
        <w:t>blem som förutsetts till följd av regeringens förslag.</w:t>
      </w:r>
    </w:p>
    <w:p w:rsidR="004906A7" w:rsidRPr="004E17EE" w:rsidRDefault="004906A7" w:rsidP="004906A7">
      <w:pPr>
        <w:pStyle w:val="Normaltindrag"/>
      </w:pPr>
      <w:r w:rsidRPr="004E17EE">
        <w:t>Vi är medvetna om att ett uppsåtsrekvisit kan medföra bevissvårigheter för polis och åklagare. Vi är dock övertygade om att de brottsbekämpande my</w:t>
      </w:r>
      <w:r w:rsidRPr="004E17EE">
        <w:t>n</w:t>
      </w:r>
      <w:r w:rsidRPr="004E17EE">
        <w:t>digheterna besitter kompetensen att lösa detta, under förutsättning att de e</w:t>
      </w:r>
      <w:r w:rsidRPr="004E17EE">
        <w:t>r</w:t>
      </w:r>
      <w:r w:rsidRPr="004E17EE">
        <w:t>håller tillräckl</w:t>
      </w:r>
      <w:r w:rsidRPr="004E17EE">
        <w:t>i</w:t>
      </w:r>
      <w:r w:rsidRPr="004E17EE">
        <w:t>ga resurser för att kunna utföra sitt uppdrag.</w:t>
      </w:r>
    </w:p>
    <w:p w:rsidR="004906A7" w:rsidRPr="004E17EE" w:rsidRDefault="004906A7" w:rsidP="00032088">
      <w:pPr>
        <w:pStyle w:val="Normaltindrag"/>
      </w:pPr>
      <w:r w:rsidRPr="004E17EE">
        <w:t>Slutligen vill vi poängtera vikten av lagrådsgranskning av förslag av denna dignitet. Vi förstår att regeringen vill undvika ytterligare kritik av det slag som framkom efter Lagrådets granskning av lagrådsremissen. Lagrådsgrans</w:t>
      </w:r>
      <w:r w:rsidRPr="004E17EE">
        <w:t>k</w:t>
      </w:r>
      <w:r w:rsidRPr="004E17EE">
        <w:t>ning är dock av största vikt, inte minst av respekt för förslagets ingripande karaktär. Vi anser därför att det nya förslag vi b</w:t>
      </w:r>
      <w:r w:rsidRPr="004E17EE">
        <w:t>e</w:t>
      </w:r>
      <w:r w:rsidRPr="004E17EE">
        <w:t>gärt skall tillställas Lagrådet för granskning.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32088" w:rsidRPr="004E17EE">
        <w:tblPrEx>
          <w:tblCellMar>
            <w:top w:w="0" w:type="dxa"/>
            <w:bottom w:w="0" w:type="dxa"/>
          </w:tblCellMar>
        </w:tblPrEx>
        <w:trPr>
          <w:cantSplit/>
        </w:trPr>
        <w:tc>
          <w:tcPr>
            <w:tcW w:w="3046" w:type="dxa"/>
          </w:tcPr>
          <w:p w:rsidR="00032088" w:rsidRPr="004E17EE" w:rsidRDefault="00032088" w:rsidP="00032088">
            <w:pPr>
              <w:pStyle w:val="UnderskriftDatum"/>
              <w:spacing w:before="0"/>
            </w:pPr>
            <w:r w:rsidRPr="004E17EE">
              <w:t>Stockholm den 24 oktober 2005</w:t>
            </w:r>
          </w:p>
        </w:tc>
        <w:tc>
          <w:tcPr>
            <w:tcW w:w="3047" w:type="dxa"/>
          </w:tcPr>
          <w:p w:rsidR="00032088" w:rsidRPr="004E17EE" w:rsidRDefault="00032088" w:rsidP="00032088">
            <w:pPr>
              <w:pStyle w:val="Underskrifter"/>
            </w:pPr>
          </w:p>
        </w:tc>
      </w:tr>
      <w:tr w:rsidR="00032088" w:rsidRPr="004E17EE">
        <w:tblPrEx>
          <w:tblCellMar>
            <w:top w:w="0" w:type="dxa"/>
            <w:bottom w:w="0" w:type="dxa"/>
          </w:tblCellMar>
        </w:tblPrEx>
        <w:trPr>
          <w:cantSplit/>
        </w:trPr>
        <w:tc>
          <w:tcPr>
            <w:tcW w:w="3046" w:type="dxa"/>
          </w:tcPr>
          <w:p w:rsidR="00032088" w:rsidRPr="004E17EE" w:rsidRDefault="00032088" w:rsidP="00032088">
            <w:pPr>
              <w:pStyle w:val="Underskrifter"/>
            </w:pPr>
            <w:r w:rsidRPr="004E17EE">
              <w:t>Beatrice Ask (m)</w:t>
            </w:r>
          </w:p>
        </w:tc>
        <w:tc>
          <w:tcPr>
            <w:tcW w:w="3047" w:type="dxa"/>
          </w:tcPr>
          <w:p w:rsidR="00032088" w:rsidRPr="004E17EE" w:rsidRDefault="00032088" w:rsidP="00032088">
            <w:pPr>
              <w:pStyle w:val="Underskrifter"/>
            </w:pPr>
          </w:p>
        </w:tc>
      </w:tr>
      <w:tr w:rsidR="00032088" w:rsidRPr="004E17EE">
        <w:tblPrEx>
          <w:tblCellMar>
            <w:top w:w="0" w:type="dxa"/>
            <w:bottom w:w="0" w:type="dxa"/>
          </w:tblCellMar>
        </w:tblPrEx>
        <w:trPr>
          <w:cantSplit/>
        </w:trPr>
        <w:tc>
          <w:tcPr>
            <w:tcW w:w="3046" w:type="dxa"/>
          </w:tcPr>
          <w:p w:rsidR="00032088" w:rsidRPr="004E17EE" w:rsidRDefault="00032088" w:rsidP="00032088">
            <w:pPr>
              <w:pStyle w:val="Underskrifter"/>
            </w:pPr>
            <w:r w:rsidRPr="004E17EE">
              <w:t>Jeppe Johnsson (m)</w:t>
            </w:r>
          </w:p>
        </w:tc>
        <w:tc>
          <w:tcPr>
            <w:tcW w:w="3047" w:type="dxa"/>
          </w:tcPr>
          <w:p w:rsidR="00032088" w:rsidRPr="004E17EE" w:rsidRDefault="00032088" w:rsidP="00032088">
            <w:pPr>
              <w:pStyle w:val="Underskrifter"/>
            </w:pPr>
            <w:r w:rsidRPr="004E17EE">
              <w:t>Cecilia Magnusson (m)</w:t>
            </w:r>
          </w:p>
        </w:tc>
      </w:tr>
      <w:tr w:rsidR="00032088" w:rsidRPr="004E17EE">
        <w:tblPrEx>
          <w:tblCellMar>
            <w:top w:w="0" w:type="dxa"/>
            <w:bottom w:w="0" w:type="dxa"/>
          </w:tblCellMar>
        </w:tblPrEx>
        <w:trPr>
          <w:cantSplit/>
        </w:trPr>
        <w:tc>
          <w:tcPr>
            <w:tcW w:w="3046" w:type="dxa"/>
          </w:tcPr>
          <w:p w:rsidR="00032088" w:rsidRPr="004E17EE" w:rsidRDefault="00032088" w:rsidP="00032088">
            <w:pPr>
              <w:pStyle w:val="Underskrifter"/>
            </w:pPr>
            <w:r w:rsidRPr="004E17EE">
              <w:t>Hillevi Engström (m)</w:t>
            </w:r>
          </w:p>
        </w:tc>
        <w:tc>
          <w:tcPr>
            <w:tcW w:w="3047" w:type="dxa"/>
          </w:tcPr>
          <w:p w:rsidR="00032088" w:rsidRPr="004E17EE" w:rsidRDefault="00032088" w:rsidP="00032088">
            <w:pPr>
              <w:pStyle w:val="Underskrifter"/>
            </w:pPr>
            <w:r w:rsidRPr="004E17EE">
              <w:t>Bengt-Anders Johansson (m)</w:t>
            </w:r>
          </w:p>
        </w:tc>
      </w:tr>
      <w:tr w:rsidR="00032088" w:rsidRPr="004E17EE">
        <w:tblPrEx>
          <w:tblCellMar>
            <w:top w:w="0" w:type="dxa"/>
            <w:bottom w:w="0" w:type="dxa"/>
          </w:tblCellMar>
        </w:tblPrEx>
        <w:trPr>
          <w:cantSplit/>
        </w:trPr>
        <w:tc>
          <w:tcPr>
            <w:tcW w:w="3046" w:type="dxa"/>
          </w:tcPr>
          <w:p w:rsidR="00032088" w:rsidRPr="004E17EE" w:rsidRDefault="00032088" w:rsidP="00032088">
            <w:pPr>
              <w:pStyle w:val="Underskrifter"/>
            </w:pPr>
            <w:r w:rsidRPr="004E17EE">
              <w:t>Anita Sidén (m)</w:t>
            </w:r>
          </w:p>
        </w:tc>
        <w:tc>
          <w:tcPr>
            <w:tcW w:w="3047" w:type="dxa"/>
          </w:tcPr>
          <w:p w:rsidR="00032088" w:rsidRPr="004E17EE" w:rsidRDefault="00032088" w:rsidP="00032088">
            <w:pPr>
              <w:pStyle w:val="Underskrifter"/>
            </w:pPr>
            <w:r w:rsidRPr="004E17EE">
              <w:t>Bertil Kjellberg (m)</w:t>
            </w:r>
          </w:p>
        </w:tc>
      </w:tr>
    </w:tbl>
    <w:p w:rsidR="004906A7" w:rsidRPr="004E17EE" w:rsidRDefault="004906A7" w:rsidP="00032088">
      <w:pPr>
        <w:pStyle w:val="Normaltindrag"/>
      </w:pPr>
    </w:p>
    <w:sectPr w:rsidR="004906A7" w:rsidRPr="004E17EE" w:rsidSect="000320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700" w:rsidRPr="004E17EE" w:rsidRDefault="00100700">
      <w:r w:rsidRPr="004E17EE">
        <w:separator/>
      </w:r>
    </w:p>
  </w:endnote>
  <w:endnote w:type="continuationSeparator" w:id="0">
    <w:p w:rsidR="00100700" w:rsidRPr="004E17EE" w:rsidRDefault="00100700">
      <w:r w:rsidRPr="004E17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empel Garamond 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4E17EE" w:rsidP="00032088">
    <w:pPr>
      <w:pStyle w:val="Sidfot"/>
    </w:pPr>
    <w:r w:rsidRPr="004E17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020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727" w:rsidRDefault="00F42727">
                          <w:pPr>
                            <w:pStyle w:val="NormalS5sidnrV"/>
                          </w:pPr>
                          <w:r>
                            <w:fldChar w:fldCharType="begin"/>
                          </w:r>
                          <w:r>
                            <w:instrText xml:space="preserve"> PAGE *\charformat</w:instrText>
                          </w:r>
                          <w:r>
                            <w:fldChar w:fldCharType="separate"/>
                          </w:r>
                          <w:r w:rsidR="004227A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2727" w:rsidRDefault="00F42727">
                    <w:pPr>
                      <w:pStyle w:val="NormalS5sidnrV"/>
                    </w:pPr>
                    <w:r>
                      <w:fldChar w:fldCharType="begin"/>
                    </w:r>
                    <w:r>
                      <w:instrText xml:space="preserve"> PAGE *\charformat</w:instrText>
                    </w:r>
                    <w:r>
                      <w:fldChar w:fldCharType="separate"/>
                    </w:r>
                    <w:r w:rsidR="004227A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4E17EE" w:rsidP="00032088">
    <w:pPr>
      <w:pStyle w:val="Sidfot"/>
    </w:pPr>
    <w:r w:rsidRPr="004E17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278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727" w:rsidRDefault="00F42727">
                          <w:pPr>
                            <w:pStyle w:val="NormalS5sidnrH"/>
                            <w:ind w:right="0"/>
                          </w:pPr>
                          <w:r>
                            <w:fldChar w:fldCharType="begin"/>
                          </w:r>
                          <w:r>
                            <w:instrText xml:space="preserve"> PAGE *\charformat</w:instrText>
                          </w:r>
                          <w:r>
                            <w:fldChar w:fldCharType="separate"/>
                          </w:r>
                          <w:r w:rsidR="004227A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2727" w:rsidRDefault="00F42727">
                    <w:pPr>
                      <w:pStyle w:val="NormalS5sidnrH"/>
                      <w:ind w:right="0"/>
                    </w:pPr>
                    <w:r>
                      <w:fldChar w:fldCharType="begin"/>
                    </w:r>
                    <w:r>
                      <w:instrText xml:space="preserve"> PAGE *\charformat</w:instrText>
                    </w:r>
                    <w:r>
                      <w:fldChar w:fldCharType="separate"/>
                    </w:r>
                    <w:r w:rsidR="004227A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4E17EE" w:rsidP="00032088">
    <w:pPr>
      <w:pStyle w:val="Sidfot"/>
    </w:pPr>
    <w:r w:rsidRPr="004E17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674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727" w:rsidRDefault="00F42727">
                          <w:pPr>
                            <w:pStyle w:val="NormalS5sidnrH"/>
                            <w:ind w:right="0"/>
                          </w:pPr>
                          <w:r>
                            <w:fldChar w:fldCharType="begin"/>
                          </w:r>
                          <w:r>
                            <w:instrText xml:space="preserve"> PAGE *\charformat</w:instrText>
                          </w:r>
                          <w:r>
                            <w:fldChar w:fldCharType="separate"/>
                          </w:r>
                          <w:r w:rsidR="004227A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2727" w:rsidRDefault="00F42727">
                    <w:pPr>
                      <w:pStyle w:val="NormalS5sidnrH"/>
                      <w:ind w:right="0"/>
                    </w:pPr>
                    <w:r>
                      <w:fldChar w:fldCharType="begin"/>
                    </w:r>
                    <w:r>
                      <w:instrText xml:space="preserve"> PAGE *\charformat</w:instrText>
                    </w:r>
                    <w:r>
                      <w:fldChar w:fldCharType="separate"/>
                    </w:r>
                    <w:r w:rsidR="004227A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700" w:rsidRPr="004E17EE" w:rsidRDefault="00100700" w:rsidP="00032088">
      <w:pPr>
        <w:pStyle w:val="Sidfot"/>
      </w:pPr>
    </w:p>
  </w:footnote>
  <w:footnote w:type="continuationSeparator" w:id="0">
    <w:p w:rsidR="00100700" w:rsidRPr="004E17EE" w:rsidRDefault="00100700" w:rsidP="00032088">
      <w:pPr>
        <w:pStyle w:val="Sidfot"/>
      </w:pPr>
    </w:p>
  </w:footnote>
  <w:footnote w:id="1">
    <w:p w:rsidR="00F42727" w:rsidRPr="004E17EE" w:rsidRDefault="00F42727" w:rsidP="00032088">
      <w:pPr>
        <w:pStyle w:val="Fotnotstext"/>
        <w:pBdr>
          <w:top w:val="none" w:sz="0" w:space="0" w:color="auto"/>
        </w:pBdr>
        <w:rPr>
          <w:rFonts w:ascii="Times New Roman" w:hAnsi="Times New Roman"/>
          <w:sz w:val="16"/>
          <w:szCs w:val="16"/>
        </w:rPr>
      </w:pPr>
      <w:r w:rsidRPr="004E17EE">
        <w:rPr>
          <w:rStyle w:val="Fotnotsreferens"/>
          <w:rFonts w:ascii="Times New Roman" w:hAnsi="Times New Roman"/>
          <w:sz w:val="19"/>
          <w:szCs w:val="19"/>
        </w:rPr>
        <w:footnoteRef/>
      </w:r>
      <w:r w:rsidRPr="004E17EE">
        <w:rPr>
          <w:rFonts w:ascii="Times New Roman" w:hAnsi="Times New Roman"/>
          <w:sz w:val="19"/>
          <w:szCs w:val="19"/>
        </w:rPr>
        <w:t xml:space="preserve"> </w:t>
      </w:r>
      <w:r w:rsidRPr="004E17EE">
        <w:rPr>
          <w:rFonts w:ascii="Times New Roman" w:hAnsi="Times New Roman"/>
          <w:sz w:val="16"/>
          <w:szCs w:val="16"/>
        </w:rPr>
        <w:t>Prop. 2002/03:138 Åtgärder mot klotter och annan skadegörelse, s.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4E17EE" w:rsidP="00032088">
    <w:pPr>
      <w:pStyle w:val="Sidhuvud"/>
    </w:pPr>
    <w:r w:rsidRPr="004E17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9758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727" w:rsidRDefault="00F42727">
                          <w:pPr>
                            <w:pStyle w:val="KantRubrikS5V"/>
                          </w:pPr>
                          <w:r>
                            <w:fldChar w:fldCharType="begin"/>
                          </w:r>
                          <w:r>
                            <w:instrText xml:space="preserve"> DOCPROPERTY "YearUser" *\charformat </w:instrText>
                          </w:r>
                          <w:r>
                            <w:fldChar w:fldCharType="separate"/>
                          </w:r>
                          <w:r w:rsidR="004227AC">
                            <w:t>2005/06</w:t>
                          </w:r>
                          <w:r>
                            <w:fldChar w:fldCharType="end"/>
                          </w:r>
                          <w:r>
                            <w:t>:</w:t>
                          </w:r>
                          <w:r>
                            <w:fldChar w:fldCharType="begin"/>
                          </w:r>
                          <w:r>
                            <w:instrText xml:space="preserve"> DOCPROPERTY "Motionsnummer" *\charformat </w:instrText>
                          </w:r>
                          <w:r>
                            <w:fldChar w:fldCharType="separate"/>
                          </w:r>
                          <w:r w:rsidR="004227AC">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2727" w:rsidRDefault="00F42727">
                    <w:pPr>
                      <w:pStyle w:val="KantRubrikS5V"/>
                    </w:pPr>
                    <w:r>
                      <w:fldChar w:fldCharType="begin"/>
                    </w:r>
                    <w:r>
                      <w:instrText xml:space="preserve"> DOCPROPERTY "YearUser" *\charformat </w:instrText>
                    </w:r>
                    <w:r>
                      <w:fldChar w:fldCharType="separate"/>
                    </w:r>
                    <w:r w:rsidR="004227AC">
                      <w:t>2005/06</w:t>
                    </w:r>
                    <w:r>
                      <w:fldChar w:fldCharType="end"/>
                    </w:r>
                    <w:r>
                      <w:t>:</w:t>
                    </w:r>
                    <w:r>
                      <w:fldChar w:fldCharType="begin"/>
                    </w:r>
                    <w:r>
                      <w:instrText xml:space="preserve"> DOCPROPERTY "Motionsnummer" *\charformat </w:instrText>
                    </w:r>
                    <w:r>
                      <w:fldChar w:fldCharType="separate"/>
                    </w:r>
                    <w:r w:rsidR="004227AC">
                      <w:t>Ju2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4E17EE" w:rsidP="00032088">
    <w:pPr>
      <w:pStyle w:val="Sidhuvud"/>
    </w:pPr>
    <w:r w:rsidRPr="004E17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0216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2727" w:rsidRDefault="00F42727">
                          <w:pPr>
                            <w:pStyle w:val="KantRubrikS5H"/>
                            <w:ind w:right="0"/>
                          </w:pPr>
                          <w:r>
                            <w:fldChar w:fldCharType="begin"/>
                          </w:r>
                          <w:r>
                            <w:instrText xml:space="preserve"> DOCPROPERTY "YearUser" *\charformat </w:instrText>
                          </w:r>
                          <w:r>
                            <w:fldChar w:fldCharType="separate"/>
                          </w:r>
                          <w:r w:rsidR="004227AC">
                            <w:t>2005/06</w:t>
                          </w:r>
                          <w:r>
                            <w:fldChar w:fldCharType="end"/>
                          </w:r>
                          <w:r>
                            <w:t>:</w:t>
                          </w:r>
                          <w:r>
                            <w:fldChar w:fldCharType="begin"/>
                          </w:r>
                          <w:r>
                            <w:instrText xml:space="preserve"> DOCPROPERTY "Motionsnummer" *\charformat </w:instrText>
                          </w:r>
                          <w:r>
                            <w:fldChar w:fldCharType="separate"/>
                          </w:r>
                          <w:r w:rsidR="004227AC">
                            <w:t>Ju2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2727" w:rsidRDefault="00F42727">
                    <w:pPr>
                      <w:pStyle w:val="KantRubrikS5H"/>
                      <w:ind w:right="0"/>
                    </w:pPr>
                    <w:r>
                      <w:fldChar w:fldCharType="begin"/>
                    </w:r>
                    <w:r>
                      <w:instrText xml:space="preserve"> DOCPROPERTY "YearUser" *\charformat </w:instrText>
                    </w:r>
                    <w:r>
                      <w:fldChar w:fldCharType="separate"/>
                    </w:r>
                    <w:r w:rsidR="004227AC">
                      <w:t>2005/06</w:t>
                    </w:r>
                    <w:r>
                      <w:fldChar w:fldCharType="end"/>
                    </w:r>
                    <w:r>
                      <w:t>:</w:t>
                    </w:r>
                    <w:r>
                      <w:fldChar w:fldCharType="begin"/>
                    </w:r>
                    <w:r>
                      <w:instrText xml:space="preserve"> DOCPROPERTY "Motionsnummer" *\charformat </w:instrText>
                    </w:r>
                    <w:r>
                      <w:fldChar w:fldCharType="separate"/>
                    </w:r>
                    <w:r w:rsidR="004227AC">
                      <w:t>Ju2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2727" w:rsidRPr="004E17EE" w:rsidRDefault="00F42727">
    <w:pPr>
      <w:pStyle w:val="FSHNormal"/>
      <w:tabs>
        <w:tab w:val="right" w:pos="5840"/>
      </w:tabs>
    </w:pPr>
    <w:r w:rsidRPr="004E17EE">
      <w:br/>
    </w:r>
    <w:r w:rsidRPr="004E17EE">
      <w:fldChar w:fldCharType="begin" w:fldLock="1"/>
    </w:r>
    <w:r w:rsidRPr="004E17EE">
      <w:instrText xml:space="preserve"> DOCPROPERTY</w:instrText>
    </w:r>
    <w:r w:rsidRPr="004E17EE">
      <w:rPr>
        <w:sz w:val="18"/>
      </w:rPr>
      <w:instrText xml:space="preserve"> "YearUser" *\charformat </w:instrText>
    </w:r>
    <w:r w:rsidRPr="004E17EE">
      <w:fldChar w:fldCharType="separate"/>
    </w:r>
    <w:r w:rsidR="004227AC" w:rsidRPr="004E17EE">
      <w:t>2005/06</w:t>
    </w:r>
    <w:r w:rsidRPr="004E17EE">
      <w:fldChar w:fldCharType="end"/>
    </w:r>
    <w:r w:rsidRPr="004E17EE">
      <w:t xml:space="preserve"> </w:t>
    </w:r>
    <w:r w:rsidRPr="004E17EE">
      <w:tab/>
      <w:t xml:space="preserve">mnr: </w:t>
    </w:r>
    <w:r w:rsidRPr="004E17EE">
      <w:fldChar w:fldCharType="begin" w:fldLock="1"/>
    </w:r>
    <w:r w:rsidRPr="004E17EE">
      <w:instrText xml:space="preserve"> DOCPROPERTY</w:instrText>
    </w:r>
    <w:r w:rsidRPr="004E17EE">
      <w:rPr>
        <w:sz w:val="18"/>
      </w:rPr>
      <w:instrText xml:space="preserve"> "Motionsnummer" *\charformat </w:instrText>
    </w:r>
    <w:r w:rsidRPr="004E17EE">
      <w:fldChar w:fldCharType="separate"/>
    </w:r>
    <w:r w:rsidR="004227AC" w:rsidRPr="004E17EE">
      <w:t>Ju2</w:t>
    </w:r>
    <w:r w:rsidRPr="004E17EE">
      <w:fldChar w:fldCharType="end"/>
    </w:r>
    <w:r w:rsidRPr="004E17EE">
      <w:br/>
    </w:r>
    <w:r w:rsidRPr="004E17EE">
      <w:fldChar w:fldCharType="begin" w:fldLock="1"/>
    </w:r>
    <w:r w:rsidRPr="004E17EE">
      <w:instrText xml:space="preserve"> DOCPROPERTY</w:instrText>
    </w:r>
    <w:r w:rsidRPr="004E17EE">
      <w:rPr>
        <w:sz w:val="18"/>
      </w:rPr>
      <w:instrText xml:space="preserve"> "Samling" *\charformat </w:instrText>
    </w:r>
    <w:r w:rsidRPr="004E17EE">
      <w:fldChar w:fldCharType="end"/>
    </w:r>
    <w:r w:rsidRPr="004E17EE">
      <w:tab/>
      <w:t xml:space="preserve">pnr: </w:t>
    </w:r>
    <w:r w:rsidRPr="004E17EE">
      <w:fldChar w:fldCharType="begin" w:fldLock="1"/>
    </w:r>
    <w:r w:rsidRPr="004E17EE">
      <w:instrText xml:space="preserve"> DOCPROPERTY</w:instrText>
    </w:r>
    <w:r w:rsidRPr="004E17EE">
      <w:rPr>
        <w:sz w:val="18"/>
      </w:rPr>
      <w:instrText xml:space="preserve"> "Partinummer" *\charformat </w:instrText>
    </w:r>
    <w:r w:rsidRPr="004E17EE">
      <w:fldChar w:fldCharType="separate"/>
    </w:r>
    <w:r w:rsidR="004227AC" w:rsidRPr="004E17EE">
      <w:t>m184</w:t>
    </w:r>
    <w:r w:rsidRPr="004E17EE">
      <w:fldChar w:fldCharType="end"/>
    </w:r>
  </w:p>
  <w:p w:rsidR="00F42727" w:rsidRPr="004E17EE" w:rsidRDefault="00F42727">
    <w:pPr>
      <w:pStyle w:val="FSHRub1"/>
    </w:pPr>
    <w:r w:rsidRPr="004E17EE">
      <w:t>Motion till riksdagen</w:t>
    </w:r>
    <w:r w:rsidRPr="004E17EE">
      <w:br/>
    </w:r>
    <w:r w:rsidRPr="004E17EE">
      <w:fldChar w:fldCharType="begin" w:fldLock="1"/>
    </w:r>
    <w:r w:rsidRPr="004E17EE">
      <w:instrText xml:space="preserve"> DOCPROPERTY "YearUser" *\charformat </w:instrText>
    </w:r>
    <w:r w:rsidRPr="004E17EE">
      <w:fldChar w:fldCharType="separate"/>
    </w:r>
    <w:r w:rsidR="004227AC" w:rsidRPr="004E17EE">
      <w:t>2005/06</w:t>
    </w:r>
    <w:r w:rsidRPr="004E17EE">
      <w:fldChar w:fldCharType="end"/>
    </w:r>
    <w:r w:rsidRPr="004E17EE">
      <w:t>:</w:t>
    </w:r>
    <w:r w:rsidRPr="004E17EE">
      <w:fldChar w:fldCharType="begin" w:fldLock="1"/>
    </w:r>
    <w:r w:rsidRPr="004E17EE">
      <w:instrText xml:space="preserve"> DOCPROPERTY "Motionsnummer" *\charformat </w:instrText>
    </w:r>
    <w:r w:rsidRPr="004E17EE">
      <w:fldChar w:fldCharType="separate"/>
    </w:r>
    <w:r w:rsidR="004227AC" w:rsidRPr="004E17EE">
      <w:t>Ju2</w:t>
    </w:r>
    <w:r w:rsidRPr="004E17EE">
      <w:fldChar w:fldCharType="end"/>
    </w:r>
  </w:p>
  <w:p w:rsidR="00F42727" w:rsidRPr="004E17EE" w:rsidRDefault="00F42727">
    <w:pPr>
      <w:pStyle w:val="FSHNormalS5"/>
    </w:pPr>
    <w:r w:rsidRPr="004E17EE">
      <w:fldChar w:fldCharType="begin" w:fldLock="1"/>
    </w:r>
    <w:r w:rsidRPr="004E17EE">
      <w:instrText xml:space="preserve"> DOCPROPERTY "MotionarText" *\charformat </w:instrText>
    </w:r>
    <w:r w:rsidRPr="004E17EE">
      <w:fldChar w:fldCharType="separate"/>
    </w:r>
    <w:r w:rsidR="004227AC" w:rsidRPr="004E17EE">
      <w:t>av Beatrice Ask m.fl. (m)</w:t>
    </w:r>
    <w:r w:rsidRPr="004E17EE">
      <w:fldChar w:fldCharType="end"/>
    </w:r>
    <w:r w:rsidRPr="004E17EE">
      <w:br/>
    </w:r>
    <w:r w:rsidRPr="004E17EE">
      <w:fldChar w:fldCharType="begin" w:fldLock="1"/>
    </w:r>
    <w:r w:rsidRPr="004E17EE">
      <w:instrText xml:space="preserve"> DOCPROPERTY "SvarFrasKort" *\charformat </w:instrText>
    </w:r>
    <w:r w:rsidRPr="004E17EE">
      <w:fldChar w:fldCharType="separate"/>
    </w:r>
    <w:r w:rsidR="004227AC" w:rsidRPr="004E17EE">
      <w:t>med anledning av prop. 2005/06:11</w:t>
    </w:r>
    <w:r w:rsidRPr="004E17EE">
      <w:fldChar w:fldCharType="end"/>
    </w:r>
  </w:p>
  <w:p w:rsidR="00F42727" w:rsidRPr="004E17EE" w:rsidRDefault="00F42727">
    <w:pPr>
      <w:pStyle w:val="FSHTitel"/>
    </w:pPr>
    <w:r w:rsidRPr="004E17EE">
      <w:fldChar w:fldCharType="begin" w:fldLock="1"/>
    </w:r>
    <w:r w:rsidRPr="004E17EE">
      <w:instrText xml:space="preserve"> DOCPROPERTY</w:instrText>
    </w:r>
    <w:r w:rsidRPr="004E17EE">
      <w:rPr>
        <w:sz w:val="18"/>
      </w:rPr>
      <w:instrText xml:space="preserve"> "RubrikSvar" *\charformat </w:instrText>
    </w:r>
    <w:r w:rsidRPr="004E17EE">
      <w:fldChar w:fldCharType="separate"/>
    </w:r>
    <w:r w:rsidR="004227AC" w:rsidRPr="004E17EE">
      <w:t>Maskeringsförbud</w:t>
    </w:r>
    <w:r w:rsidRPr="004E17EE">
      <w:fldChar w:fldCharType="end"/>
    </w:r>
  </w:p>
  <w:p w:rsidR="00F42727" w:rsidRPr="004E17EE" w:rsidRDefault="00F42727" w:rsidP="0003208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684119"/>
    <w:multiLevelType w:val="hybridMultilevel"/>
    <w:tmpl w:val="017651D8"/>
    <w:lvl w:ilvl="0" w:tplc="A64AD3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DCD732A"/>
    <w:multiLevelType w:val="hybridMultilevel"/>
    <w:tmpl w:val="B2D88804"/>
    <w:lvl w:ilvl="0" w:tplc="E1621E3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87528D8"/>
    <w:multiLevelType w:val="multilevel"/>
    <w:tmpl w:val="6088CCE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77720784">
    <w:abstractNumId w:val="15"/>
  </w:num>
  <w:num w:numId="2" w16cid:durableId="1062748585">
    <w:abstractNumId w:val="10"/>
  </w:num>
  <w:num w:numId="3" w16cid:durableId="1116371706">
    <w:abstractNumId w:val="11"/>
  </w:num>
  <w:num w:numId="4" w16cid:durableId="438456760">
    <w:abstractNumId w:val="13"/>
  </w:num>
  <w:num w:numId="5" w16cid:durableId="1299605053">
    <w:abstractNumId w:val="8"/>
  </w:num>
  <w:num w:numId="6" w16cid:durableId="202838782">
    <w:abstractNumId w:val="3"/>
  </w:num>
  <w:num w:numId="7" w16cid:durableId="1390299603">
    <w:abstractNumId w:val="2"/>
  </w:num>
  <w:num w:numId="8" w16cid:durableId="1431585503">
    <w:abstractNumId w:val="1"/>
  </w:num>
  <w:num w:numId="9" w16cid:durableId="869606765">
    <w:abstractNumId w:val="0"/>
  </w:num>
  <w:num w:numId="10" w16cid:durableId="1987202378">
    <w:abstractNumId w:val="9"/>
  </w:num>
  <w:num w:numId="11" w16cid:durableId="1339504350">
    <w:abstractNumId w:val="7"/>
  </w:num>
  <w:num w:numId="12" w16cid:durableId="744883587">
    <w:abstractNumId w:val="6"/>
  </w:num>
  <w:num w:numId="13" w16cid:durableId="490029480">
    <w:abstractNumId w:val="5"/>
  </w:num>
  <w:num w:numId="14" w16cid:durableId="208692920">
    <w:abstractNumId w:val="4"/>
  </w:num>
  <w:num w:numId="15" w16cid:durableId="2102799802">
    <w:abstractNumId w:val="14"/>
  </w:num>
  <w:num w:numId="16" w16cid:durableId="1946304495">
    <w:abstractNumId w:val="12"/>
  </w:num>
  <w:num w:numId="17" w16cid:durableId="16702110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4D19A4"/>
    <w:rsid w:val="00032088"/>
    <w:rsid w:val="0004381F"/>
    <w:rsid w:val="00064BC3"/>
    <w:rsid w:val="00066775"/>
    <w:rsid w:val="00072FB9"/>
    <w:rsid w:val="00100531"/>
    <w:rsid w:val="00100700"/>
    <w:rsid w:val="001E0043"/>
    <w:rsid w:val="00201DFB"/>
    <w:rsid w:val="00204A63"/>
    <w:rsid w:val="00212FF1"/>
    <w:rsid w:val="00230193"/>
    <w:rsid w:val="0025068A"/>
    <w:rsid w:val="002818D3"/>
    <w:rsid w:val="002943C8"/>
    <w:rsid w:val="002D11A8"/>
    <w:rsid w:val="004227AC"/>
    <w:rsid w:val="00445271"/>
    <w:rsid w:val="00447A04"/>
    <w:rsid w:val="004906A7"/>
    <w:rsid w:val="004A0504"/>
    <w:rsid w:val="004D19A4"/>
    <w:rsid w:val="004E17EE"/>
    <w:rsid w:val="004E38D9"/>
    <w:rsid w:val="005B145B"/>
    <w:rsid w:val="005D63FB"/>
    <w:rsid w:val="00740D6D"/>
    <w:rsid w:val="00743F76"/>
    <w:rsid w:val="00794149"/>
    <w:rsid w:val="007B67A7"/>
    <w:rsid w:val="007C6092"/>
    <w:rsid w:val="00A053C6"/>
    <w:rsid w:val="00B13BF0"/>
    <w:rsid w:val="00B33C81"/>
    <w:rsid w:val="00C1285C"/>
    <w:rsid w:val="00C27B7D"/>
    <w:rsid w:val="00CF7A43"/>
    <w:rsid w:val="00D01775"/>
    <w:rsid w:val="00D1174F"/>
    <w:rsid w:val="00D70D02"/>
    <w:rsid w:val="00DC6C70"/>
    <w:rsid w:val="00E22893"/>
    <w:rsid w:val="00E349C2"/>
    <w:rsid w:val="00E360DE"/>
    <w:rsid w:val="00E75D28"/>
    <w:rsid w:val="00E84F25"/>
    <w:rsid w:val="00EC1701"/>
    <w:rsid w:val="00F21B30"/>
    <w:rsid w:val="00F26355"/>
    <w:rsid w:val="00F37B3F"/>
    <w:rsid w:val="00F4272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672B83-44AF-468C-A4E7-9004BD6E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906A7"/>
    <w:pPr>
      <w:spacing w:before="125" w:line="250" w:lineRule="atLeast"/>
      <w:jc w:val="both"/>
    </w:pPr>
    <w:rPr>
      <w:sz w:val="19"/>
      <w:lang w:val="sv-SE" w:eastAsia="sv-SE"/>
    </w:rPr>
  </w:style>
  <w:style w:type="paragraph" w:styleId="Rubrik1">
    <w:name w:val="heading 1"/>
    <w:basedOn w:val="Normal"/>
    <w:next w:val="Normal"/>
    <w:qFormat/>
    <w:rsid w:val="00032088"/>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32088"/>
    <w:pPr>
      <w:numPr>
        <w:ilvl w:val="1"/>
      </w:numPr>
      <w:spacing w:before="500" w:line="250" w:lineRule="exact"/>
      <w:outlineLvl w:val="1"/>
    </w:pPr>
    <w:rPr>
      <w:sz w:val="27"/>
    </w:rPr>
  </w:style>
  <w:style w:type="paragraph" w:styleId="Rubrik3">
    <w:name w:val="heading 3"/>
    <w:aliases w:val="Mellanrubrik"/>
    <w:basedOn w:val="Rubrik2"/>
    <w:next w:val="Normal"/>
    <w:qFormat/>
    <w:rsid w:val="00032088"/>
    <w:pPr>
      <w:numPr>
        <w:ilvl w:val="2"/>
      </w:numPr>
      <w:spacing w:before="250" w:after="0"/>
      <w:outlineLvl w:val="2"/>
    </w:pPr>
    <w:rPr>
      <w:b/>
      <w:sz w:val="21"/>
    </w:rPr>
  </w:style>
  <w:style w:type="paragraph" w:styleId="Rubrik4">
    <w:name w:val="heading 4"/>
    <w:aliases w:val="KursivRubrik"/>
    <w:basedOn w:val="Rubrik3"/>
    <w:next w:val="Normal"/>
    <w:qFormat/>
    <w:rsid w:val="00032088"/>
    <w:pPr>
      <w:numPr>
        <w:ilvl w:val="3"/>
      </w:numPr>
      <w:outlineLvl w:val="3"/>
    </w:pPr>
    <w:rPr>
      <w:b w:val="0"/>
      <w:i/>
    </w:rPr>
  </w:style>
  <w:style w:type="paragraph" w:styleId="Rubrik5">
    <w:name w:val="heading 5"/>
    <w:aliases w:val="PackadFetRubrik,PackadKursivRubrik"/>
    <w:basedOn w:val="Rubrik4"/>
    <w:next w:val="Normal"/>
    <w:qFormat/>
    <w:rsid w:val="00032088"/>
    <w:pPr>
      <w:numPr>
        <w:ilvl w:val="4"/>
      </w:numPr>
      <w:tabs>
        <w:tab w:val="clear" w:pos="1021"/>
      </w:tabs>
      <w:spacing w:before="125"/>
      <w:outlineLvl w:val="4"/>
    </w:pPr>
    <w:rPr>
      <w:i w:val="0"/>
      <w:sz w:val="19"/>
    </w:rPr>
  </w:style>
  <w:style w:type="paragraph" w:styleId="Rubrik6">
    <w:name w:val="heading 6"/>
    <w:basedOn w:val="Rubrik5"/>
    <w:next w:val="Normal"/>
    <w:qFormat/>
    <w:rsid w:val="00032088"/>
    <w:pPr>
      <w:numPr>
        <w:ilvl w:val="5"/>
      </w:numPr>
      <w:spacing w:before="50" w:line="200" w:lineRule="exact"/>
      <w:outlineLvl w:val="5"/>
    </w:pPr>
    <w:rPr>
      <w:caps/>
      <w:sz w:val="14"/>
    </w:rPr>
  </w:style>
  <w:style w:type="paragraph" w:styleId="Rubrik7">
    <w:name w:val="heading 7"/>
    <w:basedOn w:val="Rubrik6"/>
    <w:next w:val="Normal"/>
    <w:qFormat/>
    <w:rsid w:val="00032088"/>
    <w:pPr>
      <w:numPr>
        <w:ilvl w:val="6"/>
      </w:numPr>
      <w:spacing w:before="0"/>
      <w:outlineLvl w:val="6"/>
    </w:pPr>
  </w:style>
  <w:style w:type="paragraph" w:styleId="Rubrik8">
    <w:name w:val="heading 8"/>
    <w:basedOn w:val="Rubrik7"/>
    <w:next w:val="Normal"/>
    <w:qFormat/>
    <w:rsid w:val="00032088"/>
    <w:pPr>
      <w:numPr>
        <w:ilvl w:val="7"/>
      </w:numPr>
      <w:outlineLvl w:val="7"/>
    </w:pPr>
  </w:style>
  <w:style w:type="paragraph" w:styleId="Rubrik9">
    <w:name w:val="heading 9"/>
    <w:basedOn w:val="Rubrik8"/>
    <w:next w:val="Normal"/>
    <w:qFormat/>
    <w:rsid w:val="00032088"/>
    <w:pPr>
      <w:numPr>
        <w:ilvl w:val="8"/>
      </w:numPr>
      <w:outlineLvl w:val="8"/>
    </w:pPr>
  </w:style>
  <w:style w:type="character" w:default="1" w:styleId="Standardstycketeckensnitt">
    <w:name w:val="Default Paragraph Font"/>
    <w:rsid w:val="004906A7"/>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906A7"/>
  </w:style>
  <w:style w:type="paragraph" w:styleId="Normaltindrag">
    <w:name w:val="Normal Indent"/>
    <w:aliases w:val="Normal_indrag,Normal Indrag"/>
    <w:basedOn w:val="Normal"/>
    <w:rsid w:val="004906A7"/>
    <w:pPr>
      <w:spacing w:before="0"/>
      <w:ind w:firstLine="227"/>
    </w:pPr>
  </w:style>
  <w:style w:type="paragraph" w:styleId="Citat">
    <w:name w:val="Quote"/>
    <w:basedOn w:val="Normal"/>
    <w:next w:val="Normal"/>
    <w:qFormat/>
    <w:rsid w:val="004906A7"/>
    <w:pPr>
      <w:spacing w:line="200" w:lineRule="exact"/>
      <w:ind w:left="340"/>
    </w:pPr>
  </w:style>
  <w:style w:type="paragraph" w:customStyle="1" w:styleId="Citatindrag">
    <w:name w:val="Citat_indrag"/>
    <w:aliases w:val="Packad"/>
    <w:basedOn w:val="Citat"/>
    <w:rsid w:val="004906A7"/>
    <w:pPr>
      <w:spacing w:before="0"/>
      <w:ind w:firstLine="227"/>
    </w:pPr>
  </w:style>
  <w:style w:type="paragraph" w:customStyle="1" w:styleId="FSHNormal">
    <w:name w:val="FSH_Normal"/>
    <w:semiHidden/>
    <w:rsid w:val="004906A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906A7"/>
    <w:pPr>
      <w:spacing w:line="240" w:lineRule="auto"/>
    </w:pPr>
  </w:style>
  <w:style w:type="paragraph" w:customStyle="1" w:styleId="FSHNormalS5">
    <w:name w:val="FSH_NormalS5"/>
    <w:basedOn w:val="FSHNormal"/>
    <w:next w:val="FSHNormal"/>
    <w:semiHidden/>
    <w:rsid w:val="004906A7"/>
    <w:pPr>
      <w:keepNext/>
      <w:keepLines/>
      <w:widowControl/>
      <w:spacing w:before="230" w:after="520" w:line="250" w:lineRule="exact"/>
    </w:pPr>
    <w:rPr>
      <w:b/>
      <w:sz w:val="27"/>
    </w:rPr>
  </w:style>
  <w:style w:type="paragraph" w:customStyle="1" w:styleId="FSHNormL">
    <w:name w:val="FSH_NormLÖ"/>
    <w:basedOn w:val="FSHNormal"/>
    <w:next w:val="FSHNormal"/>
    <w:semiHidden/>
    <w:rsid w:val="004906A7"/>
    <w:pPr>
      <w:pBdr>
        <w:top w:val="single" w:sz="12" w:space="1" w:color="auto"/>
      </w:pBdr>
    </w:pPr>
  </w:style>
  <w:style w:type="paragraph" w:customStyle="1" w:styleId="FSHRub1">
    <w:name w:val="FSH_Rub1"/>
    <w:aliases w:val="Rubrik1_S5,Huvudrubrik"/>
    <w:basedOn w:val="FSHNormal"/>
    <w:next w:val="FSHNormal"/>
    <w:semiHidden/>
    <w:rsid w:val="004906A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906A7"/>
    <w:pPr>
      <w:spacing w:before="240" w:after="80" w:line="360" w:lineRule="exact"/>
    </w:pPr>
    <w:rPr>
      <w:sz w:val="36"/>
    </w:rPr>
  </w:style>
  <w:style w:type="paragraph" w:customStyle="1" w:styleId="FSHTitel">
    <w:name w:val="FSH_Titel"/>
    <w:aliases w:val="Dokumentrubrik"/>
    <w:basedOn w:val="FSHRub1"/>
    <w:next w:val="FSHNormal"/>
    <w:semiHidden/>
    <w:rsid w:val="004906A7"/>
    <w:pPr>
      <w:pBdr>
        <w:bottom w:val="single" w:sz="4" w:space="3" w:color="auto"/>
      </w:pBdr>
      <w:spacing w:before="0" w:after="80" w:line="400" w:lineRule="exact"/>
    </w:pPr>
    <w:rPr>
      <w:sz w:val="40"/>
    </w:rPr>
  </w:style>
  <w:style w:type="paragraph" w:customStyle="1" w:styleId="Hemstlrubrik">
    <w:name w:val="Hemstl_rubrik"/>
    <w:basedOn w:val="Rubrik1"/>
    <w:next w:val="Normal"/>
    <w:rsid w:val="004906A7"/>
    <w:pPr>
      <w:spacing w:after="250"/>
    </w:pPr>
  </w:style>
  <w:style w:type="paragraph" w:customStyle="1" w:styleId="Normalfrsta">
    <w:name w:val="Normal första"/>
    <w:basedOn w:val="Normal"/>
    <w:next w:val="Normal"/>
    <w:rsid w:val="004906A7"/>
    <w:pPr>
      <w:spacing w:before="120" w:line="240" w:lineRule="auto"/>
    </w:pPr>
    <w:rPr>
      <w:rFonts w:ascii="Stempel Garamond Roman" w:hAnsi="Stempel Garamond Roman"/>
    </w:rPr>
  </w:style>
  <w:style w:type="paragraph" w:styleId="Fotnotstext">
    <w:name w:val="footnote text"/>
    <w:basedOn w:val="Normal"/>
    <w:semiHidden/>
    <w:rsid w:val="004906A7"/>
    <w:pPr>
      <w:pBdr>
        <w:top w:val="single" w:sz="4" w:space="1" w:color="auto"/>
      </w:pBdr>
      <w:spacing w:before="240" w:line="240" w:lineRule="auto"/>
    </w:pPr>
    <w:rPr>
      <w:rFonts w:ascii="Stempel Garamond Roman" w:hAnsi="Stempel Garamond Roman"/>
      <w:sz w:val="20"/>
    </w:rPr>
  </w:style>
  <w:style w:type="paragraph" w:customStyle="1" w:styleId="KantRubrikS5H">
    <w:name w:val="KantRubrikS5H"/>
    <w:semiHidden/>
    <w:rsid w:val="004906A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906A7"/>
    <w:pPr>
      <w:spacing w:line="200" w:lineRule="exact"/>
    </w:pPr>
  </w:style>
  <w:style w:type="paragraph" w:customStyle="1" w:styleId="KantRubrikS5V">
    <w:name w:val="KantRubrikS5V"/>
    <w:basedOn w:val="KantRubrikS5H"/>
    <w:semiHidden/>
    <w:rsid w:val="004906A7"/>
    <w:pPr>
      <w:tabs>
        <w:tab w:val="right" w:pos="1814"/>
        <w:tab w:val="left" w:pos="1899"/>
      </w:tabs>
      <w:ind w:right="0"/>
      <w:jc w:val="left"/>
    </w:pPr>
  </w:style>
  <w:style w:type="paragraph" w:customStyle="1" w:styleId="KantRubrikS5Vrad2">
    <w:name w:val="KantRubrikS5Vrad2"/>
    <w:basedOn w:val="KantRubrikS5V"/>
    <w:semiHidden/>
    <w:rsid w:val="004906A7"/>
    <w:pPr>
      <w:tabs>
        <w:tab w:val="clear" w:pos="1814"/>
        <w:tab w:val="clear" w:pos="1899"/>
        <w:tab w:val="right" w:pos="1418"/>
        <w:tab w:val="left" w:pos="1503"/>
      </w:tabs>
    </w:pPr>
  </w:style>
  <w:style w:type="paragraph" w:customStyle="1" w:styleId="Lagtext">
    <w:name w:val="Lagtext"/>
    <w:basedOn w:val="Lagtextrubrik"/>
    <w:next w:val="Lagtextindrag"/>
    <w:rsid w:val="004906A7"/>
    <w:pPr>
      <w:spacing w:before="0"/>
    </w:pPr>
    <w:rPr>
      <w:sz w:val="19"/>
    </w:rPr>
  </w:style>
  <w:style w:type="paragraph" w:customStyle="1" w:styleId="Lagtextrubrik">
    <w:name w:val="Lagtext_rubrik"/>
    <w:basedOn w:val="Normal"/>
    <w:next w:val="Normal"/>
    <w:rsid w:val="004906A7"/>
    <w:pPr>
      <w:suppressAutoHyphens/>
      <w:spacing w:line="220" w:lineRule="exact"/>
    </w:pPr>
    <w:rPr>
      <w:i/>
      <w:sz w:val="21"/>
    </w:rPr>
  </w:style>
  <w:style w:type="paragraph" w:customStyle="1" w:styleId="Lagtextindrag">
    <w:name w:val="Lagtext_indrag"/>
    <w:basedOn w:val="Lagtext"/>
    <w:rsid w:val="004906A7"/>
    <w:pPr>
      <w:ind w:firstLine="170"/>
    </w:pPr>
  </w:style>
  <w:style w:type="paragraph" w:customStyle="1" w:styleId="NormalA4fot">
    <w:name w:val="Normal_A4fot"/>
    <w:basedOn w:val="Normal"/>
    <w:semiHidden/>
    <w:rsid w:val="004906A7"/>
    <w:pPr>
      <w:spacing w:before="240" w:line="240" w:lineRule="auto"/>
      <w:jc w:val="center"/>
    </w:pPr>
  </w:style>
  <w:style w:type="paragraph" w:customStyle="1" w:styleId="NormalA4sidnr">
    <w:name w:val="Normal_A4sidnr"/>
    <w:basedOn w:val="Normal"/>
    <w:semiHidden/>
    <w:rsid w:val="004906A7"/>
    <w:pPr>
      <w:spacing w:after="240"/>
      <w:jc w:val="center"/>
    </w:pPr>
  </w:style>
  <w:style w:type="paragraph" w:customStyle="1" w:styleId="NormalS5sidnrH">
    <w:name w:val="Normal_S5sidnrH"/>
    <w:basedOn w:val="Normal"/>
    <w:semiHidden/>
    <w:rsid w:val="004906A7"/>
    <w:pPr>
      <w:spacing w:before="0" w:line="240" w:lineRule="auto"/>
      <w:ind w:right="57"/>
      <w:jc w:val="right"/>
    </w:pPr>
  </w:style>
  <w:style w:type="paragraph" w:customStyle="1" w:styleId="NormalS5sidnrV">
    <w:name w:val="Normal_S5sidnrV"/>
    <w:basedOn w:val="NormalS5sidnrH"/>
    <w:semiHidden/>
    <w:rsid w:val="004906A7"/>
    <w:pPr>
      <w:tabs>
        <w:tab w:val="right" w:pos="1814"/>
        <w:tab w:val="left" w:pos="1899"/>
      </w:tabs>
      <w:ind w:right="0"/>
      <w:jc w:val="left"/>
    </w:pPr>
  </w:style>
  <w:style w:type="paragraph" w:customStyle="1" w:styleId="Normal00">
    <w:name w:val="Normal00"/>
    <w:basedOn w:val="Normal"/>
    <w:semiHidden/>
    <w:rsid w:val="004906A7"/>
    <w:pPr>
      <w:spacing w:before="0" w:line="240" w:lineRule="auto"/>
      <w:jc w:val="left"/>
    </w:pPr>
  </w:style>
  <w:style w:type="paragraph" w:customStyle="1" w:styleId="PunktlistaBomb">
    <w:name w:val="Punktlista_Bomb"/>
    <w:aliases w:val="Bomb"/>
    <w:basedOn w:val="Normal"/>
    <w:rsid w:val="004906A7"/>
    <w:pPr>
      <w:numPr>
        <w:numId w:val="2"/>
      </w:numPr>
    </w:pPr>
  </w:style>
  <w:style w:type="paragraph" w:customStyle="1" w:styleId="PunktlistaNummer">
    <w:name w:val="Punktlista_Nummer"/>
    <w:aliases w:val="Nummerlista"/>
    <w:basedOn w:val="Normal"/>
    <w:rsid w:val="004906A7"/>
    <w:pPr>
      <w:numPr>
        <w:numId w:val="3"/>
      </w:numPr>
    </w:pPr>
  </w:style>
  <w:style w:type="paragraph" w:customStyle="1" w:styleId="PunktlistaTankstreck">
    <w:name w:val="Punktlista_Tankstreck"/>
    <w:aliases w:val="Tankstreck"/>
    <w:basedOn w:val="Normal"/>
    <w:rsid w:val="004906A7"/>
    <w:pPr>
      <w:numPr>
        <w:numId w:val="4"/>
      </w:numPr>
    </w:pPr>
  </w:style>
  <w:style w:type="paragraph" w:customStyle="1" w:styleId="RubrikSammanf">
    <w:name w:val="RubrikSammanf"/>
    <w:basedOn w:val="Rubrik1"/>
    <w:next w:val="Normal"/>
    <w:rsid w:val="004906A7"/>
  </w:style>
  <w:style w:type="paragraph" w:customStyle="1" w:styleId="RubrikInnehllsf">
    <w:name w:val="RubrikInnehållsf"/>
    <w:basedOn w:val="RubrikSammanf"/>
    <w:next w:val="Normal"/>
    <w:rsid w:val="004906A7"/>
  </w:style>
  <w:style w:type="paragraph" w:customStyle="1" w:styleId="Tabellochbildrubrik">
    <w:name w:val="Tabell och bildrubrik"/>
    <w:basedOn w:val="Normal"/>
    <w:next w:val="Normal"/>
    <w:rsid w:val="004906A7"/>
    <w:pPr>
      <w:suppressAutoHyphens/>
      <w:spacing w:before="300" w:line="200" w:lineRule="exact"/>
      <w:jc w:val="left"/>
    </w:pPr>
    <w:rPr>
      <w:caps/>
      <w:sz w:val="14"/>
    </w:rPr>
  </w:style>
  <w:style w:type="paragraph" w:customStyle="1" w:styleId="Underskrifter">
    <w:name w:val="Underskrifter"/>
    <w:basedOn w:val="Normal"/>
    <w:rsid w:val="004906A7"/>
    <w:pPr>
      <w:keepNext/>
      <w:keepLines/>
      <w:suppressAutoHyphens/>
      <w:spacing w:before="0" w:after="40" w:line="250" w:lineRule="exact"/>
    </w:pPr>
    <w:rPr>
      <w:i/>
    </w:rPr>
  </w:style>
  <w:style w:type="paragraph" w:customStyle="1" w:styleId="UnderskriftDatum">
    <w:name w:val="UnderskriftDatum"/>
    <w:basedOn w:val="Underskrifter"/>
    <w:next w:val="Underskrifter"/>
    <w:rsid w:val="004906A7"/>
    <w:pPr>
      <w:spacing w:before="250" w:after="125"/>
    </w:pPr>
    <w:rPr>
      <w:i w:val="0"/>
    </w:rPr>
  </w:style>
  <w:style w:type="paragraph" w:styleId="Sidhuvud">
    <w:name w:val="header"/>
    <w:basedOn w:val="Normal"/>
    <w:semiHidden/>
    <w:rsid w:val="004906A7"/>
    <w:pPr>
      <w:tabs>
        <w:tab w:val="center" w:pos="4536"/>
        <w:tab w:val="right" w:pos="9072"/>
      </w:tabs>
    </w:pPr>
  </w:style>
  <w:style w:type="paragraph" w:styleId="Sidfot">
    <w:name w:val="footer"/>
    <w:basedOn w:val="Normal"/>
    <w:semiHidden/>
    <w:rsid w:val="004906A7"/>
    <w:pPr>
      <w:tabs>
        <w:tab w:val="center" w:pos="4536"/>
        <w:tab w:val="right" w:pos="9072"/>
      </w:tabs>
    </w:pPr>
  </w:style>
  <w:style w:type="paragraph" w:styleId="Innehll1">
    <w:name w:val="toc 1"/>
    <w:basedOn w:val="Normal"/>
    <w:next w:val="Innehll2"/>
    <w:semiHidden/>
    <w:rsid w:val="004906A7"/>
    <w:pPr>
      <w:tabs>
        <w:tab w:val="right" w:leader="dot" w:pos="5953"/>
      </w:tabs>
      <w:suppressAutoHyphens/>
      <w:spacing w:before="0"/>
      <w:ind w:right="567"/>
      <w:jc w:val="left"/>
    </w:pPr>
  </w:style>
  <w:style w:type="paragraph" w:styleId="Innehll2">
    <w:name w:val="toc 2"/>
    <w:basedOn w:val="Innehll1"/>
    <w:next w:val="Innehll3"/>
    <w:semiHidden/>
    <w:rsid w:val="004906A7"/>
    <w:pPr>
      <w:ind w:left="284"/>
    </w:pPr>
  </w:style>
  <w:style w:type="paragraph" w:styleId="Innehll3">
    <w:name w:val="toc 3"/>
    <w:basedOn w:val="Innehll2"/>
    <w:next w:val="Innehll4"/>
    <w:semiHidden/>
    <w:rsid w:val="004906A7"/>
    <w:pPr>
      <w:ind w:left="567"/>
    </w:pPr>
  </w:style>
  <w:style w:type="paragraph" w:styleId="Innehll4">
    <w:name w:val="toc 4"/>
    <w:basedOn w:val="Innehll3"/>
    <w:next w:val="Normal"/>
    <w:semiHidden/>
    <w:rsid w:val="004906A7"/>
  </w:style>
  <w:style w:type="paragraph" w:customStyle="1" w:styleId="Hemstlatt">
    <w:name w:val="Hemstl_att"/>
    <w:aliases w:val="HemstPunkt,HemstPunktFlera,HemställansPunkt,Förslagstext"/>
    <w:basedOn w:val="Normal"/>
    <w:next w:val="Normal"/>
    <w:rsid w:val="00032088"/>
    <w:pPr>
      <w:keepLines/>
      <w:numPr>
        <w:numId w:val="16"/>
      </w:numPr>
      <w:spacing w:before="0"/>
    </w:pPr>
  </w:style>
  <w:style w:type="paragraph" w:styleId="Datum">
    <w:name w:val="Date"/>
    <w:basedOn w:val="Normal"/>
    <w:next w:val="Normal"/>
    <w:semiHidden/>
    <w:rsid w:val="004906A7"/>
  </w:style>
  <w:style w:type="character" w:styleId="Hyperlnk">
    <w:name w:val="Hyperlink"/>
    <w:basedOn w:val="Standardstycketeckensnitt"/>
    <w:semiHidden/>
    <w:rsid w:val="004906A7"/>
    <w:rPr>
      <w:color w:val="0000FF"/>
      <w:u w:val="single"/>
    </w:rPr>
  </w:style>
  <w:style w:type="paragraph" w:styleId="Indragetstycke">
    <w:name w:val="Block Text"/>
    <w:basedOn w:val="Normal"/>
    <w:semiHidden/>
    <w:rsid w:val="004906A7"/>
    <w:pPr>
      <w:spacing w:after="120"/>
      <w:ind w:left="1440" w:right="1440"/>
    </w:pPr>
  </w:style>
  <w:style w:type="paragraph" w:styleId="Innehll5">
    <w:name w:val="toc 5"/>
    <w:basedOn w:val="Innehll4"/>
    <w:next w:val="Normal"/>
    <w:semiHidden/>
    <w:rsid w:val="004906A7"/>
  </w:style>
  <w:style w:type="paragraph" w:styleId="Lista">
    <w:name w:val="List"/>
    <w:basedOn w:val="Normal"/>
    <w:semiHidden/>
    <w:rsid w:val="004906A7"/>
    <w:pPr>
      <w:ind w:left="283" w:hanging="283"/>
    </w:pPr>
  </w:style>
  <w:style w:type="paragraph" w:styleId="Normalwebb">
    <w:name w:val="Normal (Web)"/>
    <w:basedOn w:val="Normal"/>
    <w:semiHidden/>
    <w:rsid w:val="004906A7"/>
    <w:rPr>
      <w:szCs w:val="24"/>
    </w:rPr>
  </w:style>
  <w:style w:type="paragraph" w:styleId="Numreradlista">
    <w:name w:val="List Number"/>
    <w:basedOn w:val="Normal"/>
    <w:semiHidden/>
    <w:rsid w:val="004906A7"/>
    <w:pPr>
      <w:numPr>
        <w:numId w:val="5"/>
      </w:numPr>
    </w:pPr>
  </w:style>
  <w:style w:type="paragraph" w:styleId="Punktlista">
    <w:name w:val="List Bullet"/>
    <w:basedOn w:val="Normal"/>
    <w:semiHidden/>
    <w:rsid w:val="004906A7"/>
    <w:pPr>
      <w:numPr>
        <w:numId w:val="10"/>
      </w:numPr>
    </w:pPr>
  </w:style>
  <w:style w:type="character" w:styleId="Radnummer">
    <w:name w:val="line number"/>
    <w:basedOn w:val="Standardstycketeckensnitt"/>
    <w:semiHidden/>
    <w:rsid w:val="004906A7"/>
  </w:style>
  <w:style w:type="character" w:styleId="Sidnummer">
    <w:name w:val="page number"/>
    <w:basedOn w:val="Standardstycketeckensnitt"/>
    <w:semiHidden/>
    <w:rsid w:val="004906A7"/>
  </w:style>
  <w:style w:type="paragraph" w:styleId="Signatur">
    <w:name w:val="Signature"/>
    <w:basedOn w:val="Normal"/>
    <w:semiHidden/>
    <w:rsid w:val="004906A7"/>
    <w:pPr>
      <w:ind w:left="4252"/>
    </w:pPr>
  </w:style>
  <w:style w:type="paragraph" w:styleId="Underrubrik">
    <w:name w:val="Subtitle"/>
    <w:basedOn w:val="Normal"/>
    <w:qFormat/>
    <w:rsid w:val="004906A7"/>
    <w:pPr>
      <w:spacing w:after="60"/>
      <w:jc w:val="center"/>
      <w:outlineLvl w:val="1"/>
    </w:pPr>
    <w:rPr>
      <w:rFonts w:ascii="Arial" w:hAnsi="Arial" w:cs="Arial"/>
      <w:szCs w:val="24"/>
    </w:rPr>
  </w:style>
  <w:style w:type="character" w:styleId="Fotnotsreferens">
    <w:name w:val="footnote reference"/>
    <w:basedOn w:val="Standardstycketeckensnitt"/>
    <w:semiHidden/>
    <w:rsid w:val="004906A7"/>
    <w:rPr>
      <w:vertAlign w:val="superscript"/>
    </w:rPr>
  </w:style>
  <w:style w:type="paragraph" w:styleId="Ballongtext">
    <w:name w:val="Balloon Text"/>
    <w:basedOn w:val="Normal"/>
    <w:semiHidden/>
    <w:rsid w:val="00EC17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1564</Words>
  <Characters>9328</Characters>
  <Application>Microsoft Office Word</Application>
  <DocSecurity>4</DocSecurity>
  <Lines>166</Lines>
  <Paragraphs>45</Paragraphs>
  <ScaleCrop>false</ScaleCrop>
  <HeadingPairs>
    <vt:vector size="2" baseType="variant">
      <vt:variant>
        <vt:lpstr>Rubrik</vt:lpstr>
      </vt:variant>
      <vt:variant>
        <vt:i4>1</vt:i4>
      </vt:variant>
    </vt:vector>
  </HeadingPairs>
  <TitlesOfParts>
    <vt:vector size="1" baseType="lpstr">
      <vt:lpstr>Ju2</vt:lpstr>
    </vt:vector>
  </TitlesOfParts>
  <Company>Riksdagen</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dc:title>
  <dc:subject>Ju2</dc:subject>
  <dc:creator>Riksdagen</dc:creator>
  <cp:keywords>Riksdagen</cp:keywords>
  <dc:description/>
  <cp:lastModifiedBy>Lars Brink</cp:lastModifiedBy>
  <cp:revision>2</cp:revision>
  <cp:lastPrinted>2005-10-27T11:27:00Z</cp:lastPrinted>
  <dcterms:created xsi:type="dcterms:W3CDTF">2025-12-16T19:23:00Z</dcterms:created>
  <dcterms:modified xsi:type="dcterms:W3CDTF">2025-12-16T19:23:00Z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mot2000_423_2005-10-24</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2005/06:11 Maskeringsförbud</vt:lpwstr>
  </property>
  <property fmtid="{D5CDD505-2E9C-101B-9397-08002B2CF9AE}" pid="11" name="SvarFrasKort">
    <vt:lpwstr>med anledning av prop. 2005/06:11</vt:lpwstr>
  </property>
  <property fmtid="{D5CDD505-2E9C-101B-9397-08002B2CF9AE}" pid="12" name="Svar">
    <vt:lpwstr>proposition</vt:lpwstr>
  </property>
  <property fmtid="{D5CDD505-2E9C-101B-9397-08002B2CF9AE}" pid="13" name="SvarNr">
    <vt:lpwstr>2005/06:11</vt:lpwstr>
  </property>
  <property fmtid="{D5CDD505-2E9C-101B-9397-08002B2CF9AE}" pid="14" name="RubrikSvar">
    <vt:lpwstr>Maskeringsförbud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Beatrice Ask m.fl. (m)</vt:lpwstr>
  </property>
  <property fmtid="{D5CDD505-2E9C-101B-9397-08002B2CF9AE}" pid="26" name="MotionarLista">
    <vt:lpwstr>Ask, Beatrice (m)\Johnsson, Jeppe (m)\Magnusson, Cecilia (m)\Engström, Hillevi (m)\Johansson, Bengt-Anders (m)\Sidén, Anita (m)\Kjellberg, Bertil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Beatrice Ask (m), Jeppe Johnsson (m), Cecilia Magnusson (m), Hillevi Engström (m), Bengt-Anders Johansson (m), Anita Sidén (m), Bertil Kjellberg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2005</vt:lpwstr>
  </property>
  <property fmtid="{D5CDD505-2E9C-101B-9397-08002B2CF9AE}" pid="44" name="NotesUID">
    <vt:lpwstr>birgitta.svensen.gronkvist@riksdagen.se</vt:lpwstr>
  </property>
  <property fmtid="{D5CDD505-2E9C-101B-9397-08002B2CF9AE}" pid="45" name="ReservUID">
    <vt:lpwstr>peter jansson</vt:lpwstr>
  </property>
  <property fmtid="{D5CDD505-2E9C-101B-9397-08002B2CF9AE}" pid="46" name="MotionID">
    <vt:lpwstr>20052006000000000109000001840075</vt:lpwstr>
  </property>
  <property fmtid="{D5CDD505-2E9C-101B-9397-08002B2CF9AE}" pid="47" name="datum">
    <vt:lpwstr>051024</vt:lpwstr>
  </property>
  <property fmtid="{D5CDD505-2E9C-101B-9397-08002B2CF9AE}" pid="48" name="avsändar-e-post">
    <vt:lpwstr>birgitta.svensen.gronkvist@riksdagen.se</vt:lpwstr>
  </property>
  <property fmtid="{D5CDD505-2E9C-101B-9397-08002B2CF9AE}" pid="49" name="id">
    <vt:lpwstr>20052006000000000109000001840075</vt:lpwstr>
  </property>
  <property fmtid="{D5CDD505-2E9C-101B-9397-08002B2CF9AE}" pid="50" name="nummer">
    <vt:lpwstr>2</vt:lpwstr>
  </property>
  <property fmtid="{D5CDD505-2E9C-101B-9397-08002B2CF9AE}" pid="51" name="utskottsbeteckning">
    <vt:lpwstr>Ju</vt:lpwstr>
  </property>
</Properties>
</file>