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B11CE">
        <w:tblPrEx>
          <w:tblCellMar>
            <w:top w:w="0" w:type="dxa"/>
            <w:bottom w:w="0" w:type="dxa"/>
          </w:tblCellMar>
        </w:tblPrEx>
        <w:trPr>
          <w:cantSplit/>
          <w:trHeight w:val="1720"/>
        </w:trPr>
        <w:tc>
          <w:tcPr>
            <w:tcW w:w="6024" w:type="dxa"/>
            <w:gridSpan w:val="2"/>
          </w:tcPr>
          <w:p w:rsidR="004E62A7" w:rsidRPr="009B11CE" w:rsidRDefault="004E62A7">
            <w:pPr>
              <w:pStyle w:val="HuvudRubrik"/>
            </w:pPr>
            <w:r w:rsidRPr="009B11CE">
              <w:t>Arbetsmarknadsutskottets betänkande</w:t>
            </w:r>
          </w:p>
          <w:p w:rsidR="004E62A7" w:rsidRPr="009B11CE" w:rsidRDefault="004E62A7">
            <w:pPr>
              <w:pStyle w:val="HuvudRubrikRad2"/>
            </w:pPr>
            <w:bookmarkStart w:id="0" w:name="BetänkandeNr"/>
            <w:bookmarkEnd w:id="0"/>
            <w:r w:rsidRPr="009B11CE">
              <w:t>2003/04:AU4</w:t>
            </w:r>
          </w:p>
        </w:tc>
        <w:tc>
          <w:tcPr>
            <w:tcW w:w="1418" w:type="dxa"/>
            <w:tcBorders>
              <w:bottom w:val="nil"/>
            </w:tcBorders>
          </w:tcPr>
          <w:p w:rsidR="004E62A7" w:rsidRPr="009B11CE" w:rsidRDefault="009B11CE">
            <w:pPr>
              <w:spacing w:line="230" w:lineRule="auto"/>
              <w:jc w:val="center"/>
            </w:pPr>
            <w:r w:rsidRPr="009B11C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E62A7" w:rsidRPr="009B11CE" w:rsidRDefault="004E62A7">
            <w:pPr>
              <w:pStyle w:val="Normaltindrag"/>
              <w:jc w:val="center"/>
            </w:pPr>
          </w:p>
          <w:p w:rsidR="004E62A7" w:rsidRPr="009B11CE" w:rsidRDefault="004E62A7">
            <w:pPr>
              <w:pStyle w:val="StatusSida1"/>
            </w:pPr>
          </w:p>
          <w:p w:rsidR="004E62A7" w:rsidRPr="009B11CE" w:rsidRDefault="004E62A7">
            <w:pPr>
              <w:pStyle w:val="UtskriftsdatumSida1"/>
              <w:framePr w:wrap="around"/>
            </w:pPr>
          </w:p>
        </w:tc>
      </w:tr>
      <w:tr w:rsidR="00000000" w:rsidRPr="009B11CE">
        <w:tblPrEx>
          <w:tblCellMar>
            <w:top w:w="0" w:type="dxa"/>
            <w:bottom w:w="0" w:type="dxa"/>
          </w:tblCellMar>
        </w:tblPrEx>
        <w:trPr>
          <w:cantSplit/>
        </w:trPr>
        <w:tc>
          <w:tcPr>
            <w:tcW w:w="6024" w:type="dxa"/>
            <w:gridSpan w:val="2"/>
            <w:tcBorders>
              <w:bottom w:val="single" w:sz="4" w:space="0" w:color="auto"/>
            </w:tcBorders>
          </w:tcPr>
          <w:p w:rsidR="004E62A7" w:rsidRPr="009B11CE" w:rsidRDefault="004E62A7">
            <w:pPr>
              <w:pStyle w:val="DokumentRubrik"/>
              <w:rPr>
                <w:noProof w:val="0"/>
              </w:rPr>
            </w:pPr>
            <w:bookmarkStart w:id="1" w:name="Huvudrubrik"/>
            <w:bookmarkEnd w:id="1"/>
            <w:r w:rsidRPr="009B11CE">
              <w:rPr>
                <w:noProof w:val="0"/>
              </w:rPr>
              <w:t>Arbetstagarinflytande i europabolag och övrig arbetsrätt m.m.</w:t>
            </w:r>
          </w:p>
        </w:tc>
        <w:tc>
          <w:tcPr>
            <w:tcW w:w="1418" w:type="dxa"/>
            <w:tcBorders>
              <w:bottom w:val="nil"/>
            </w:tcBorders>
          </w:tcPr>
          <w:p w:rsidR="004E62A7" w:rsidRPr="009B11CE" w:rsidRDefault="004E62A7"/>
        </w:tc>
      </w:tr>
      <w:tr w:rsidR="00000000" w:rsidRPr="009B11CE">
        <w:tblPrEx>
          <w:tblCellMar>
            <w:top w:w="0" w:type="dxa"/>
            <w:bottom w:w="0" w:type="dxa"/>
          </w:tblCellMar>
        </w:tblPrEx>
        <w:trPr>
          <w:cantSplit/>
          <w:trHeight w:hRule="exact" w:val="360"/>
        </w:trPr>
        <w:tc>
          <w:tcPr>
            <w:tcW w:w="3012" w:type="dxa"/>
          </w:tcPr>
          <w:p w:rsidR="004E62A7" w:rsidRPr="009B11CE" w:rsidRDefault="004E62A7"/>
        </w:tc>
        <w:tc>
          <w:tcPr>
            <w:tcW w:w="3012" w:type="dxa"/>
          </w:tcPr>
          <w:p w:rsidR="004E62A7" w:rsidRPr="009B11CE" w:rsidRDefault="004E62A7"/>
        </w:tc>
        <w:tc>
          <w:tcPr>
            <w:tcW w:w="1418" w:type="dxa"/>
          </w:tcPr>
          <w:p w:rsidR="004E62A7" w:rsidRPr="009B11CE" w:rsidRDefault="004E62A7"/>
        </w:tc>
      </w:tr>
    </w:tbl>
    <w:p w:rsidR="004E62A7" w:rsidRPr="009B11CE" w:rsidRDefault="004E62A7"/>
    <w:p w:rsidR="004E62A7" w:rsidRPr="009B11CE" w:rsidRDefault="004E62A7">
      <w:pPr>
        <w:pStyle w:val="Rubrik1"/>
        <w:spacing w:after="180"/>
        <w:rPr>
          <w:noProof w:val="0"/>
        </w:rPr>
      </w:pPr>
      <w:bookmarkStart w:id="2" w:name="_Toc71612095"/>
      <w:r w:rsidRPr="009B11CE">
        <w:rPr>
          <w:noProof w:val="0"/>
        </w:rPr>
        <w:t>Sammanfattning</w:t>
      </w:r>
      <w:bookmarkEnd w:id="2"/>
    </w:p>
    <w:p w:rsidR="004E62A7" w:rsidRPr="009B11CE" w:rsidRDefault="004E62A7">
      <w:bookmarkStart w:id="3" w:name="TextStart"/>
      <w:bookmarkEnd w:id="3"/>
      <w:r w:rsidRPr="009B11CE">
        <w:t>Detta betänkande är uppdelat i två huvudavsnitt. Det första delen avser r</w:t>
      </w:r>
      <w:r w:rsidRPr="009B11CE">
        <w:t>e</w:t>
      </w:r>
      <w:r w:rsidRPr="009B11CE">
        <w:t>geringens förslag i proposition 2003/04:122 Arbetstagarinflytande i europ</w:t>
      </w:r>
      <w:r w:rsidRPr="009B11CE">
        <w:t>a</w:t>
      </w:r>
      <w:r w:rsidRPr="009B11CE">
        <w:t>bolag. Den andra delen avser motioner om allmän arbetsrätt och ledighetsla</w:t>
      </w:r>
      <w:r w:rsidRPr="009B11CE">
        <w:t>g</w:t>
      </w:r>
      <w:r w:rsidRPr="009B11CE">
        <w:t xml:space="preserve">stiftningen som väckts under allmänna motionstiden riksmötena 2002/03 och 2003/04.   </w:t>
      </w:r>
    </w:p>
    <w:p w:rsidR="004E62A7" w:rsidRPr="009B11CE" w:rsidRDefault="004E62A7">
      <w:pPr>
        <w:pStyle w:val="Normaltindrag"/>
      </w:pPr>
      <w:r w:rsidRPr="009B11CE">
        <w:t>Förslaget i propositionen syftar till att genomföra rådets direktiv om ko</w:t>
      </w:r>
      <w:r w:rsidRPr="009B11CE">
        <w:t>m</w:t>
      </w:r>
      <w:r w:rsidRPr="009B11CE">
        <w:t xml:space="preserve">plettering av stadgan om europabolag när det gäller arbetstagarinflytande.  Propositionen innehåller förslag till en ny lag om arbetstagarinflytande i europabolag och förslag till ändringar i lagen om europeiska företagsråd och lagen om styrelserepresentation för de privatanställda. </w:t>
      </w:r>
    </w:p>
    <w:p w:rsidR="004E62A7" w:rsidRPr="009B11CE" w:rsidRDefault="004E62A7">
      <w:pPr>
        <w:pStyle w:val="Normaltindrag"/>
      </w:pPr>
      <w:r w:rsidRPr="009B11CE">
        <w:t>Arbetstagarinflytandet i europabolag föreslås komma till stånd på följande sätt. Det bildas en förhandlingsdelegation för arbetstagarna som har till up</w:t>
      </w:r>
      <w:r w:rsidRPr="009B11CE">
        <w:t>p</w:t>
      </w:r>
      <w:r w:rsidRPr="009B11CE">
        <w:t>gift att med de företag som direkt deltar i bildandet av ett europabolag träffa ett avtal om arbetstagarinflytandet i det bolag som ska bildas. Om parterna inte lyckas ingå ett avtal föreslås särskilda bestämmelser som reglerar arbet</w:t>
      </w:r>
      <w:r w:rsidRPr="009B11CE">
        <w:t>s</w:t>
      </w:r>
      <w:r w:rsidRPr="009B11CE">
        <w:t>tagarinflytandet i europabolaget. Förhandlingsdelegationen kan också välja att avbryta förhandlingarna eller att avstå från arbetstagarinflytande i europab</w:t>
      </w:r>
      <w:r w:rsidRPr="009B11CE">
        <w:t>o</w:t>
      </w:r>
      <w:r w:rsidRPr="009B11CE">
        <w:t>laget. Då blir inte heller de särskilda bestämmelserna tillämpliga. För europ</w:t>
      </w:r>
      <w:r w:rsidRPr="009B11CE">
        <w:t>a</w:t>
      </w:r>
      <w:r w:rsidRPr="009B11CE">
        <w:t>bolag gäller att den svenska arbetsrättslig</w:t>
      </w:r>
      <w:r w:rsidRPr="009B11CE">
        <w:t>a lagstiftningen som t.ex. lagen om medbestämmande i arbetslivet ska tillämpas fullt ut i samma omfattning som tidigare med utgångspunkt i sedvanliga normer för lagkonflikter. Ett undantag är att lagen om styrelserepresentation för de privatanställda inte tillämpas i europ</w:t>
      </w:r>
      <w:r w:rsidRPr="009B11CE">
        <w:t>a</w:t>
      </w:r>
      <w:r w:rsidRPr="009B11CE">
        <w:t>bolag.</w:t>
      </w:r>
    </w:p>
    <w:p w:rsidR="004E62A7" w:rsidRPr="009B11CE" w:rsidRDefault="004E62A7">
      <w:pPr>
        <w:pStyle w:val="Normaltindrag"/>
      </w:pPr>
      <w:r w:rsidRPr="009B11CE">
        <w:t>Den nya lagstiftningen föreslås träda i kraft den 8 oktober 2004.</w:t>
      </w:r>
    </w:p>
    <w:p w:rsidR="004E62A7" w:rsidRPr="009B11CE" w:rsidRDefault="004E62A7">
      <w:pPr>
        <w:pStyle w:val="Normaltindrag"/>
      </w:pPr>
      <w:r w:rsidRPr="009B11CE">
        <w:t xml:space="preserve">Inga motioner har väckts med anledning av propositionen. Utskottet godtar lagförslagen. </w:t>
      </w:r>
    </w:p>
    <w:p w:rsidR="004E62A7" w:rsidRPr="009B11CE" w:rsidRDefault="004E62A7">
      <w:pPr>
        <w:pStyle w:val="Normaltindrag"/>
      </w:pPr>
      <w:r w:rsidRPr="009B11CE">
        <w:t>I den andra delen av betänkandet behandlas ett stort antal motioner som gäller krav på allmänna förändringar av arbetsrätten och en översyn av denna. Vidare lämnas i motionerna förslag om ändringar i centrala delar av de arbet</w:t>
      </w:r>
      <w:r w:rsidRPr="009B11CE">
        <w:t>s</w:t>
      </w:r>
      <w:r w:rsidRPr="009B11CE">
        <w:lastRenderedPageBreak/>
        <w:t xml:space="preserve">rättsliga lagarna, t.ex. turordningsbestämmelserna i LAS. Även vissa enskilda frågor tas upp bl.a. när det gäller de olika ledighetslagarna.   </w:t>
      </w:r>
    </w:p>
    <w:p w:rsidR="004E62A7" w:rsidRPr="009B11CE" w:rsidRDefault="004E62A7">
      <w:pPr>
        <w:pStyle w:val="Normaltindrag"/>
      </w:pPr>
      <w:r w:rsidRPr="009B11CE">
        <w:t>Utskottsmajoriteten tillstyrker ett antal motioner om upphävande av tv</w:t>
      </w:r>
      <w:r w:rsidRPr="009B11CE">
        <w:t>å</w:t>
      </w:r>
      <w:r w:rsidRPr="009B11CE">
        <w:t>personsundantaget i LAS turordningsregler för småföretag. Övriga motioner a</w:t>
      </w:r>
      <w:r w:rsidRPr="009B11CE">
        <w:t>v</w:t>
      </w:r>
      <w:r w:rsidRPr="009B11CE">
        <w:t xml:space="preserve">styrks. </w:t>
      </w:r>
    </w:p>
    <w:p w:rsidR="004E62A7" w:rsidRPr="009B11CE" w:rsidRDefault="004E62A7">
      <w:pPr>
        <w:pStyle w:val="Normaltindrag"/>
      </w:pPr>
      <w:r w:rsidRPr="009B11CE">
        <w:t xml:space="preserve">I betänkandet finns 25 reservationer. I en fempartireservation (m, fp, kd, c, mp) anser partierna att tvåpersonsundantaget ska finnas kvar. </w:t>
      </w:r>
    </w:p>
    <w:p w:rsidR="004E62A7" w:rsidRPr="009B11CE" w:rsidRDefault="004E62A7">
      <w:pPr>
        <w:pStyle w:val="Normaltindrag"/>
      </w:pPr>
    </w:p>
    <w:p w:rsidR="004E62A7" w:rsidRPr="009B11CE" w:rsidRDefault="004E62A7">
      <w:pPr>
        <w:pStyle w:val="Normaltindrag"/>
        <w:sectPr w:rsidR="00000000" w:rsidRPr="009B11C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E62A7" w:rsidRPr="009B11CE" w:rsidRDefault="004E62A7">
      <w:pPr>
        <w:pStyle w:val="Rubrik1"/>
        <w:spacing w:after="240"/>
        <w:rPr>
          <w:noProof w:val="0"/>
        </w:rPr>
      </w:pPr>
      <w:bookmarkStart w:id="4" w:name="_Toc71612096"/>
      <w:r w:rsidRPr="009B11CE">
        <w:rPr>
          <w:noProof w:val="0"/>
        </w:rPr>
        <w:t>Innehållsförteckning</w:t>
      </w:r>
      <w:bookmarkEnd w:id="4"/>
    </w:p>
    <w:p w:rsidR="004E62A7" w:rsidRPr="009B11CE" w:rsidRDefault="004E62A7">
      <w:pPr>
        <w:pStyle w:val="Innehll1"/>
      </w:pPr>
      <w:r w:rsidRPr="009B11CE">
        <w:t>Sammanfattning</w:t>
      </w:r>
      <w:r w:rsidRPr="009B11CE">
        <w:tab/>
        <w:t>1</w:t>
      </w:r>
    </w:p>
    <w:p w:rsidR="004E62A7" w:rsidRPr="009B11CE" w:rsidRDefault="004E62A7">
      <w:pPr>
        <w:pStyle w:val="Innehll1"/>
      </w:pPr>
      <w:r w:rsidRPr="009B11CE">
        <w:t>Innehållsförteckning</w:t>
      </w:r>
      <w:r w:rsidRPr="009B11CE">
        <w:tab/>
        <w:t>3</w:t>
      </w:r>
    </w:p>
    <w:p w:rsidR="004E62A7" w:rsidRPr="009B11CE" w:rsidRDefault="004E62A7">
      <w:pPr>
        <w:pStyle w:val="Innehll1"/>
      </w:pPr>
      <w:r w:rsidRPr="009B11CE">
        <w:t>Utskottets förslag till riksdagsbeslut</w:t>
      </w:r>
      <w:r w:rsidRPr="009B11CE">
        <w:tab/>
        <w:t>5</w:t>
      </w:r>
    </w:p>
    <w:p w:rsidR="004E62A7" w:rsidRPr="009B11CE" w:rsidRDefault="004E62A7">
      <w:pPr>
        <w:pStyle w:val="Innehll1"/>
      </w:pPr>
      <w:r w:rsidRPr="009B11CE">
        <w:t>Redogörelse för ärendet</w:t>
      </w:r>
      <w:r w:rsidRPr="009B11CE">
        <w:tab/>
        <w:t>9</w:t>
      </w:r>
    </w:p>
    <w:p w:rsidR="004E62A7" w:rsidRPr="009B11CE" w:rsidRDefault="004E62A7">
      <w:pPr>
        <w:pStyle w:val="Innehll1"/>
      </w:pPr>
      <w:r w:rsidRPr="009B11CE">
        <w:t>Utskottets överväganden</w:t>
      </w:r>
      <w:r w:rsidRPr="009B11CE">
        <w:tab/>
        <w:t>10</w:t>
      </w:r>
    </w:p>
    <w:p w:rsidR="004E62A7" w:rsidRPr="009B11CE" w:rsidRDefault="004E62A7">
      <w:pPr>
        <w:pStyle w:val="Innehll2"/>
      </w:pPr>
      <w:r w:rsidRPr="009B11CE">
        <w:t>En förändrad arbetsrätt</w:t>
      </w:r>
      <w:r w:rsidRPr="009B11CE">
        <w:tab/>
        <w:t>16</w:t>
      </w:r>
    </w:p>
    <w:p w:rsidR="004E62A7" w:rsidRPr="009B11CE" w:rsidRDefault="004E62A7">
      <w:pPr>
        <w:pStyle w:val="Innehll2"/>
      </w:pPr>
      <w:r w:rsidRPr="009B11CE">
        <w:t>Arbetstagarbegreppet m.m.</w:t>
      </w:r>
      <w:r w:rsidRPr="009B11CE">
        <w:tab/>
        <w:t>18</w:t>
      </w:r>
    </w:p>
    <w:p w:rsidR="004E62A7" w:rsidRPr="009B11CE" w:rsidRDefault="004E62A7">
      <w:pPr>
        <w:pStyle w:val="Innehll2"/>
      </w:pPr>
      <w:r w:rsidRPr="009B11CE">
        <w:t>Godkännande av central arbetstagarorganisation vid avsteg från LAS m.m.</w:t>
      </w:r>
      <w:r w:rsidRPr="009B11CE">
        <w:tab/>
        <w:t>21</w:t>
      </w:r>
    </w:p>
    <w:p w:rsidR="004E62A7" w:rsidRPr="009B11CE" w:rsidRDefault="004E62A7">
      <w:pPr>
        <w:pStyle w:val="Innehll2"/>
      </w:pPr>
      <w:r w:rsidRPr="009B11CE">
        <w:t>Tidsbegränsad anställning m.m.</w:t>
      </w:r>
      <w:r w:rsidRPr="009B11CE">
        <w:tab/>
        <w:t>23</w:t>
      </w:r>
    </w:p>
    <w:p w:rsidR="004E62A7" w:rsidRPr="009B11CE" w:rsidRDefault="004E62A7">
      <w:pPr>
        <w:pStyle w:val="Innehll2"/>
      </w:pPr>
      <w:r w:rsidRPr="009B11CE">
        <w:t>Skydd för gravida och föräldralediga</w:t>
      </w:r>
      <w:r w:rsidRPr="009B11CE">
        <w:tab/>
        <w:t>27</w:t>
      </w:r>
    </w:p>
    <w:p w:rsidR="004E62A7" w:rsidRPr="009B11CE" w:rsidRDefault="004E62A7">
      <w:pPr>
        <w:pStyle w:val="Innehll2"/>
      </w:pPr>
      <w:r w:rsidRPr="009B11CE">
        <w:t>Uppsägning av personliga skäl</w:t>
      </w:r>
      <w:r w:rsidRPr="009B11CE">
        <w:tab/>
        <w:t>30</w:t>
      </w:r>
    </w:p>
    <w:p w:rsidR="004E62A7" w:rsidRPr="009B11CE" w:rsidRDefault="004E62A7">
      <w:pPr>
        <w:pStyle w:val="Innehll2"/>
      </w:pPr>
      <w:r w:rsidRPr="009B11CE">
        <w:t>Turordning vid uppsägning m.m.</w:t>
      </w:r>
      <w:r w:rsidRPr="009B11CE">
        <w:tab/>
        <w:t>31</w:t>
      </w:r>
    </w:p>
    <w:p w:rsidR="004E62A7" w:rsidRPr="009B11CE" w:rsidRDefault="004E62A7">
      <w:pPr>
        <w:pStyle w:val="Innehll2"/>
      </w:pPr>
      <w:r w:rsidRPr="009B11CE">
        <w:t>Företrädesrätt till återanställning</w:t>
      </w:r>
      <w:r w:rsidRPr="009B11CE">
        <w:tab/>
        <w:t>34</w:t>
      </w:r>
    </w:p>
    <w:p w:rsidR="004E62A7" w:rsidRPr="009B11CE" w:rsidRDefault="004E62A7">
      <w:pPr>
        <w:pStyle w:val="Innehll2"/>
      </w:pPr>
      <w:r w:rsidRPr="009B11CE">
        <w:t>Företrädesrätt för deltidsanställda m.m.</w:t>
      </w:r>
      <w:r w:rsidRPr="009B11CE">
        <w:tab/>
        <w:t>35</w:t>
      </w:r>
    </w:p>
    <w:p w:rsidR="004E62A7" w:rsidRPr="009B11CE" w:rsidRDefault="004E62A7">
      <w:pPr>
        <w:pStyle w:val="Innehll2"/>
      </w:pPr>
      <w:r w:rsidRPr="009B11CE">
        <w:t>Facklig vetorätt</w:t>
      </w:r>
      <w:r w:rsidRPr="009B11CE">
        <w:tab/>
        <w:t>37</w:t>
      </w:r>
    </w:p>
    <w:p w:rsidR="004E62A7" w:rsidRPr="009B11CE" w:rsidRDefault="004E62A7">
      <w:pPr>
        <w:pStyle w:val="Innehll2"/>
      </w:pPr>
      <w:r w:rsidRPr="009B11CE">
        <w:t>Stridsåtgärder</w:t>
      </w:r>
      <w:r w:rsidRPr="009B11CE">
        <w:tab/>
        <w:t>40</w:t>
      </w:r>
    </w:p>
    <w:p w:rsidR="004E62A7" w:rsidRPr="009B11CE" w:rsidRDefault="004E62A7">
      <w:pPr>
        <w:pStyle w:val="Innehll2"/>
      </w:pPr>
      <w:r w:rsidRPr="009B11CE">
        <w:t>Företagsnedläggning m.m.</w:t>
      </w:r>
      <w:r w:rsidRPr="009B11CE">
        <w:tab/>
        <w:t>40</w:t>
      </w:r>
    </w:p>
    <w:p w:rsidR="004E62A7" w:rsidRPr="009B11CE" w:rsidRDefault="004E62A7">
      <w:pPr>
        <w:pStyle w:val="Innehll2"/>
      </w:pPr>
      <w:r w:rsidRPr="009B11CE">
        <w:t>Personlig integritet</w:t>
      </w:r>
      <w:r w:rsidRPr="009B11CE">
        <w:tab/>
        <w:t>43</w:t>
      </w:r>
    </w:p>
    <w:p w:rsidR="004E62A7" w:rsidRPr="009B11CE" w:rsidRDefault="004E62A7">
      <w:pPr>
        <w:pStyle w:val="Innehll2"/>
      </w:pPr>
      <w:r w:rsidRPr="009B11CE">
        <w:t>Yttrandefrihet för privatanställda</w:t>
      </w:r>
      <w:r w:rsidRPr="009B11CE">
        <w:tab/>
        <w:t>46</w:t>
      </w:r>
    </w:p>
    <w:p w:rsidR="004E62A7" w:rsidRPr="009B11CE" w:rsidRDefault="004E62A7">
      <w:pPr>
        <w:pStyle w:val="Innehll2"/>
      </w:pPr>
      <w:r w:rsidRPr="009B11CE">
        <w:t>Övriga frågor inom arbetsrätten</w:t>
      </w:r>
      <w:r w:rsidRPr="009B11CE">
        <w:tab/>
        <w:t>48</w:t>
      </w:r>
    </w:p>
    <w:p w:rsidR="004E62A7" w:rsidRPr="009B11CE" w:rsidRDefault="004E62A7">
      <w:pPr>
        <w:pStyle w:val="Innehll2"/>
      </w:pPr>
      <w:r w:rsidRPr="009B11CE">
        <w:t>Ledighetslagstiftning m.m.</w:t>
      </w:r>
      <w:r w:rsidRPr="009B11CE">
        <w:tab/>
        <w:t>51</w:t>
      </w:r>
    </w:p>
    <w:p w:rsidR="004E62A7" w:rsidRPr="009B11CE" w:rsidRDefault="004E62A7">
      <w:pPr>
        <w:pStyle w:val="Innehll2"/>
      </w:pPr>
      <w:r w:rsidRPr="009B11CE">
        <w:t>Helgdagar</w:t>
      </w:r>
      <w:r w:rsidRPr="009B11CE">
        <w:tab/>
        <w:t>61</w:t>
      </w:r>
    </w:p>
    <w:p w:rsidR="004E62A7" w:rsidRPr="009B11CE" w:rsidRDefault="004E62A7">
      <w:pPr>
        <w:pStyle w:val="Innehll1"/>
      </w:pPr>
      <w:r w:rsidRPr="009B11CE">
        <w:t>Reservationer</w:t>
      </w:r>
      <w:r w:rsidRPr="009B11CE">
        <w:tab/>
        <w:t>6</w:t>
      </w:r>
      <w:bookmarkStart w:id="5" w:name="_Hlt71617069"/>
      <w:r w:rsidRPr="009B11CE">
        <w:t>3</w:t>
      </w:r>
      <w:bookmarkEnd w:id="5"/>
    </w:p>
    <w:p w:rsidR="004E62A7" w:rsidRPr="009B11CE" w:rsidRDefault="004E62A7">
      <w:pPr>
        <w:pStyle w:val="Innehll2"/>
        <w:tabs>
          <w:tab w:val="left" w:pos="568"/>
        </w:tabs>
      </w:pPr>
      <w:r w:rsidRPr="009B11CE">
        <w:t>1.</w:t>
      </w:r>
      <w:r w:rsidRPr="009B11CE">
        <w:tab/>
        <w:t>En förändrad arbetsrätt (punkt 3) (m, fp, kd, c)</w:t>
      </w:r>
      <w:r w:rsidRPr="009B11CE">
        <w:tab/>
        <w:t>63</w:t>
      </w:r>
    </w:p>
    <w:p w:rsidR="004E62A7" w:rsidRPr="009B11CE" w:rsidRDefault="004E62A7">
      <w:pPr>
        <w:pStyle w:val="Innehll2"/>
        <w:tabs>
          <w:tab w:val="left" w:pos="568"/>
        </w:tabs>
      </w:pPr>
      <w:r w:rsidRPr="009B11CE">
        <w:t>2.</w:t>
      </w:r>
      <w:r w:rsidRPr="009B11CE">
        <w:tab/>
        <w:t>LAS diskriminerande effekter (punkt 4) (fp)</w:t>
      </w:r>
      <w:r w:rsidRPr="009B11CE">
        <w:tab/>
        <w:t>64</w:t>
      </w:r>
    </w:p>
    <w:p w:rsidR="004E62A7" w:rsidRPr="009B11CE" w:rsidRDefault="004E62A7">
      <w:pPr>
        <w:pStyle w:val="Innehll2"/>
        <w:tabs>
          <w:tab w:val="left" w:pos="568"/>
        </w:tabs>
      </w:pPr>
      <w:r w:rsidRPr="009B11CE">
        <w:t>3.</w:t>
      </w:r>
      <w:r w:rsidRPr="009B11CE">
        <w:tab/>
        <w:t>Arbetstagarbegreppet (punkt 5) (m, kd)</w:t>
      </w:r>
      <w:r w:rsidRPr="009B11CE">
        <w:tab/>
        <w:t>64</w:t>
      </w:r>
    </w:p>
    <w:p w:rsidR="004E62A7" w:rsidRPr="009B11CE" w:rsidRDefault="004E62A7">
      <w:pPr>
        <w:pStyle w:val="Innehll2"/>
        <w:tabs>
          <w:tab w:val="left" w:pos="568"/>
        </w:tabs>
      </w:pPr>
      <w:r w:rsidRPr="009B11CE">
        <w:t>4.</w:t>
      </w:r>
      <w:r w:rsidRPr="009B11CE">
        <w:tab/>
        <w:t>Godkännande av central arbetstagarorganisation vid avsteg från LAS (punkt 6) (v)</w:t>
      </w:r>
      <w:r w:rsidRPr="009B11CE">
        <w:tab/>
        <w:t>65</w:t>
      </w:r>
    </w:p>
    <w:p w:rsidR="004E62A7" w:rsidRPr="009B11CE" w:rsidRDefault="004E62A7">
      <w:pPr>
        <w:pStyle w:val="Innehll2"/>
        <w:tabs>
          <w:tab w:val="left" w:pos="568"/>
        </w:tabs>
      </w:pPr>
      <w:r w:rsidRPr="009B11CE">
        <w:t>5.</w:t>
      </w:r>
      <w:r w:rsidRPr="009B11CE">
        <w:tab/>
        <w:t>Tidsbegränsad anställning m.m. (punkt 8) (m, c)</w:t>
      </w:r>
      <w:r w:rsidRPr="009B11CE">
        <w:tab/>
        <w:t>66</w:t>
      </w:r>
    </w:p>
    <w:p w:rsidR="004E62A7" w:rsidRPr="009B11CE" w:rsidRDefault="004E62A7">
      <w:pPr>
        <w:pStyle w:val="Innehll2"/>
        <w:tabs>
          <w:tab w:val="left" w:pos="568"/>
        </w:tabs>
      </w:pPr>
      <w:r w:rsidRPr="009B11CE">
        <w:t>6.</w:t>
      </w:r>
      <w:r w:rsidRPr="009B11CE">
        <w:tab/>
        <w:t>Tidsbegränsad anställning m.m. (punkt 8) (kd)</w:t>
      </w:r>
      <w:r w:rsidRPr="009B11CE">
        <w:tab/>
        <w:t>67</w:t>
      </w:r>
    </w:p>
    <w:p w:rsidR="004E62A7" w:rsidRPr="009B11CE" w:rsidRDefault="004E62A7">
      <w:pPr>
        <w:pStyle w:val="Innehll2"/>
        <w:tabs>
          <w:tab w:val="left" w:pos="568"/>
        </w:tabs>
      </w:pPr>
      <w:r w:rsidRPr="009B11CE">
        <w:t>7.</w:t>
      </w:r>
      <w:r w:rsidRPr="009B11CE">
        <w:tab/>
        <w:t>Skydd för gravida och föräldralediga (punkt 9) (kd, c)</w:t>
      </w:r>
      <w:r w:rsidRPr="009B11CE">
        <w:tab/>
        <w:t>68</w:t>
      </w:r>
    </w:p>
    <w:p w:rsidR="004E62A7" w:rsidRPr="009B11CE" w:rsidRDefault="004E62A7">
      <w:pPr>
        <w:pStyle w:val="Innehll2"/>
        <w:tabs>
          <w:tab w:val="left" w:pos="568"/>
        </w:tabs>
      </w:pPr>
      <w:r w:rsidRPr="009B11CE">
        <w:t>8.</w:t>
      </w:r>
      <w:r w:rsidRPr="009B11CE">
        <w:tab/>
        <w:t>Skydd för gravida och föräldralediga (punkt 9) (fp)</w:t>
      </w:r>
      <w:r w:rsidRPr="009B11CE">
        <w:tab/>
        <w:t>69</w:t>
      </w:r>
    </w:p>
    <w:p w:rsidR="004E62A7" w:rsidRPr="009B11CE" w:rsidRDefault="004E62A7">
      <w:pPr>
        <w:pStyle w:val="Innehll2"/>
        <w:tabs>
          <w:tab w:val="left" w:pos="568"/>
        </w:tabs>
      </w:pPr>
      <w:r w:rsidRPr="009B11CE">
        <w:t>9.</w:t>
      </w:r>
      <w:r w:rsidRPr="009B11CE">
        <w:tab/>
        <w:t>Tilläggsförsäkring till föräldraförsäkringen (punkt 10) (c)</w:t>
      </w:r>
      <w:r w:rsidRPr="009B11CE">
        <w:tab/>
        <w:t>70</w:t>
      </w:r>
    </w:p>
    <w:p w:rsidR="004E62A7" w:rsidRPr="009B11CE" w:rsidRDefault="004E62A7">
      <w:pPr>
        <w:pStyle w:val="Innehll2"/>
        <w:tabs>
          <w:tab w:val="left" w:pos="851"/>
        </w:tabs>
      </w:pPr>
      <w:r w:rsidRPr="009B11CE">
        <w:t>10.</w:t>
      </w:r>
      <w:r w:rsidRPr="009B11CE">
        <w:tab/>
        <w:t>Uppsägning av personliga skäl (punkt 11) (v)</w:t>
      </w:r>
      <w:r w:rsidRPr="009B11CE">
        <w:tab/>
        <w:t>70</w:t>
      </w:r>
    </w:p>
    <w:p w:rsidR="004E62A7" w:rsidRPr="009B11CE" w:rsidRDefault="004E62A7">
      <w:pPr>
        <w:pStyle w:val="Innehll2"/>
        <w:tabs>
          <w:tab w:val="left" w:pos="851"/>
        </w:tabs>
      </w:pPr>
      <w:r w:rsidRPr="009B11CE">
        <w:t>11.</w:t>
      </w:r>
      <w:r w:rsidRPr="009B11CE">
        <w:tab/>
        <w:t>Turordning vid uppsägning m.m. (punkt 12) (m, fp, kd, c, mp)</w:t>
      </w:r>
      <w:r w:rsidRPr="009B11CE">
        <w:tab/>
        <w:t>71</w:t>
      </w:r>
    </w:p>
    <w:p w:rsidR="004E62A7" w:rsidRPr="009B11CE" w:rsidRDefault="004E62A7">
      <w:pPr>
        <w:pStyle w:val="Innehll2"/>
        <w:tabs>
          <w:tab w:val="left" w:pos="851"/>
        </w:tabs>
      </w:pPr>
      <w:r w:rsidRPr="009B11CE">
        <w:t>12.</w:t>
      </w:r>
      <w:r w:rsidRPr="009B11CE">
        <w:tab/>
        <w:t>Dubbelräknad turordningstid (punkt 13) (fp)</w:t>
      </w:r>
      <w:r w:rsidRPr="009B11CE">
        <w:tab/>
        <w:t>72</w:t>
      </w:r>
    </w:p>
    <w:p w:rsidR="004E62A7" w:rsidRPr="009B11CE" w:rsidRDefault="004E62A7">
      <w:pPr>
        <w:pStyle w:val="Innehll2"/>
        <w:tabs>
          <w:tab w:val="left" w:pos="851"/>
        </w:tabs>
      </w:pPr>
      <w:r w:rsidRPr="009B11CE">
        <w:t>13.</w:t>
      </w:r>
      <w:r w:rsidRPr="009B11CE">
        <w:tab/>
        <w:t>Förkortad företrädesrätt till återanställning (punkt 14) (m, kd)</w:t>
      </w:r>
      <w:r w:rsidRPr="009B11CE">
        <w:tab/>
        <w:t>72</w:t>
      </w:r>
    </w:p>
    <w:p w:rsidR="004E62A7" w:rsidRPr="009B11CE" w:rsidRDefault="004E62A7">
      <w:pPr>
        <w:pStyle w:val="Innehll2"/>
        <w:tabs>
          <w:tab w:val="left" w:pos="851"/>
        </w:tabs>
      </w:pPr>
      <w:r w:rsidRPr="009B11CE">
        <w:t>14.</w:t>
      </w:r>
      <w:r w:rsidRPr="009B11CE">
        <w:tab/>
        <w:t>Företrädesrätt för deltidsanställda (punkt 16) (kd)</w:t>
      </w:r>
      <w:r w:rsidRPr="009B11CE">
        <w:tab/>
        <w:t>73</w:t>
      </w:r>
    </w:p>
    <w:p w:rsidR="004E62A7" w:rsidRPr="009B11CE" w:rsidRDefault="004E62A7">
      <w:pPr>
        <w:pStyle w:val="Innehll2"/>
        <w:tabs>
          <w:tab w:val="left" w:pos="851"/>
        </w:tabs>
      </w:pPr>
      <w:r w:rsidRPr="009B11CE">
        <w:t>15.</w:t>
      </w:r>
      <w:r w:rsidRPr="009B11CE">
        <w:tab/>
        <w:t>Facklig vetorätt (punkt 17) (v)</w:t>
      </w:r>
      <w:r w:rsidRPr="009B11CE">
        <w:tab/>
        <w:t>74</w:t>
      </w:r>
    </w:p>
    <w:p w:rsidR="004E62A7" w:rsidRPr="009B11CE" w:rsidRDefault="004E62A7">
      <w:pPr>
        <w:pStyle w:val="Innehll2"/>
        <w:tabs>
          <w:tab w:val="left" w:pos="851"/>
        </w:tabs>
      </w:pPr>
      <w:r w:rsidRPr="009B11CE">
        <w:t>16.</w:t>
      </w:r>
      <w:r w:rsidRPr="009B11CE">
        <w:tab/>
        <w:t>Stridsåtgärder (punkt 18) (m, kd)</w:t>
      </w:r>
      <w:r w:rsidRPr="009B11CE">
        <w:tab/>
        <w:t>75</w:t>
      </w:r>
    </w:p>
    <w:p w:rsidR="004E62A7" w:rsidRPr="009B11CE" w:rsidRDefault="004E62A7">
      <w:pPr>
        <w:pStyle w:val="Innehll2"/>
        <w:tabs>
          <w:tab w:val="left" w:pos="851"/>
        </w:tabs>
      </w:pPr>
      <w:r w:rsidRPr="009B11CE">
        <w:t>17.</w:t>
      </w:r>
      <w:r w:rsidRPr="009B11CE">
        <w:tab/>
        <w:t>Yttrandefrihet för privatanställda (punkt 22) (mp)</w:t>
      </w:r>
      <w:r w:rsidRPr="009B11CE">
        <w:tab/>
        <w:t>75</w:t>
      </w:r>
    </w:p>
    <w:p w:rsidR="004E62A7" w:rsidRPr="009B11CE" w:rsidRDefault="004E62A7">
      <w:pPr>
        <w:pStyle w:val="Innehll2"/>
        <w:tabs>
          <w:tab w:val="left" w:pos="851"/>
        </w:tabs>
      </w:pPr>
      <w:r w:rsidRPr="009B11CE">
        <w:t>18.</w:t>
      </w:r>
      <w:r w:rsidRPr="009B11CE">
        <w:tab/>
        <w:t>ILO m.m. (punkt 23) (kd)</w:t>
      </w:r>
      <w:r w:rsidRPr="009B11CE">
        <w:tab/>
        <w:t>76</w:t>
      </w:r>
    </w:p>
    <w:p w:rsidR="004E62A7" w:rsidRPr="009B11CE" w:rsidRDefault="004E62A7">
      <w:pPr>
        <w:pStyle w:val="Innehll2"/>
        <w:tabs>
          <w:tab w:val="left" w:pos="851"/>
        </w:tabs>
      </w:pPr>
      <w:r w:rsidRPr="009B11CE">
        <w:t>19.</w:t>
      </w:r>
      <w:r w:rsidRPr="009B11CE">
        <w:tab/>
        <w:t>Ledighet för att ta hand om barn upp till tre år (punkt 24) (kd)</w:t>
      </w:r>
      <w:r w:rsidRPr="009B11CE">
        <w:tab/>
        <w:t>77</w:t>
      </w:r>
    </w:p>
    <w:p w:rsidR="004E62A7" w:rsidRPr="009B11CE" w:rsidRDefault="004E62A7">
      <w:pPr>
        <w:pStyle w:val="Innehll2"/>
        <w:tabs>
          <w:tab w:val="left" w:pos="851"/>
        </w:tabs>
      </w:pPr>
      <w:r w:rsidRPr="009B11CE">
        <w:t>20.</w:t>
      </w:r>
      <w:r w:rsidRPr="009B11CE">
        <w:tab/>
        <w:t>Ledighet för att ta hand om barn upp till tre år (punkt 24) (mp)</w:t>
      </w:r>
      <w:r w:rsidRPr="009B11CE">
        <w:tab/>
        <w:t>78</w:t>
      </w:r>
    </w:p>
    <w:p w:rsidR="004E62A7" w:rsidRPr="009B11CE" w:rsidRDefault="004E62A7">
      <w:pPr>
        <w:pStyle w:val="Innehll2"/>
        <w:tabs>
          <w:tab w:val="left" w:pos="851"/>
        </w:tabs>
      </w:pPr>
      <w:r w:rsidRPr="009B11CE">
        <w:t>21.</w:t>
      </w:r>
      <w:r w:rsidRPr="009B11CE">
        <w:tab/>
        <w:t>Ett barnvänligare arbetsliv (punkt 25) (c)</w:t>
      </w:r>
      <w:r w:rsidRPr="009B11CE">
        <w:tab/>
        <w:t>78</w:t>
      </w:r>
    </w:p>
    <w:p w:rsidR="004E62A7" w:rsidRPr="009B11CE" w:rsidRDefault="004E62A7">
      <w:pPr>
        <w:pStyle w:val="Innehll2"/>
        <w:tabs>
          <w:tab w:val="left" w:pos="851"/>
        </w:tabs>
      </w:pPr>
      <w:r w:rsidRPr="009B11CE">
        <w:t>22.</w:t>
      </w:r>
      <w:r w:rsidRPr="009B11CE">
        <w:tab/>
        <w:t>Ledighet för att ta hand om anhöriga (punkt 27) (kd)</w:t>
      </w:r>
      <w:r w:rsidRPr="009B11CE">
        <w:tab/>
        <w:t>79</w:t>
      </w:r>
    </w:p>
    <w:p w:rsidR="004E62A7" w:rsidRPr="009B11CE" w:rsidRDefault="004E62A7">
      <w:pPr>
        <w:pStyle w:val="Innehll2"/>
        <w:tabs>
          <w:tab w:val="left" w:pos="851"/>
        </w:tabs>
      </w:pPr>
      <w:r w:rsidRPr="009B11CE">
        <w:t>23.</w:t>
      </w:r>
      <w:r w:rsidRPr="009B11CE">
        <w:tab/>
        <w:t>Ledighet för att ta hand om anhöriga (punkt 27) (mp)</w:t>
      </w:r>
      <w:r w:rsidRPr="009B11CE">
        <w:tab/>
        <w:t>79</w:t>
      </w:r>
    </w:p>
    <w:p w:rsidR="004E62A7" w:rsidRPr="009B11CE" w:rsidRDefault="004E62A7">
      <w:pPr>
        <w:pStyle w:val="Innehll2"/>
        <w:tabs>
          <w:tab w:val="left" w:pos="851"/>
        </w:tabs>
      </w:pPr>
      <w:r w:rsidRPr="009B11CE">
        <w:t>24.</w:t>
      </w:r>
      <w:r w:rsidRPr="009B11CE">
        <w:tab/>
        <w:t>Rätt att gå ned i arbetstid för äldre (punkt 31) (kd)</w:t>
      </w:r>
      <w:r w:rsidRPr="009B11CE">
        <w:tab/>
        <w:t>80</w:t>
      </w:r>
    </w:p>
    <w:p w:rsidR="004E62A7" w:rsidRPr="009B11CE" w:rsidRDefault="004E62A7">
      <w:pPr>
        <w:pStyle w:val="Innehll2"/>
        <w:tabs>
          <w:tab w:val="left" w:pos="851"/>
        </w:tabs>
      </w:pPr>
      <w:r w:rsidRPr="009B11CE">
        <w:t>25.</w:t>
      </w:r>
      <w:r w:rsidRPr="009B11CE">
        <w:tab/>
        <w:t>Helgdagar (punkt 32) (mp)</w:t>
      </w:r>
      <w:r w:rsidRPr="009B11CE">
        <w:tab/>
        <w:t>81</w:t>
      </w:r>
    </w:p>
    <w:p w:rsidR="004E62A7" w:rsidRPr="009B11CE" w:rsidRDefault="004E62A7">
      <w:pPr>
        <w:pStyle w:val="Innehll1"/>
      </w:pPr>
      <w:r w:rsidRPr="009B11CE">
        <w:t>Särskilda yttranden</w:t>
      </w:r>
      <w:r w:rsidRPr="009B11CE">
        <w:tab/>
        <w:t>82</w:t>
      </w:r>
    </w:p>
    <w:p w:rsidR="004E62A7" w:rsidRPr="009B11CE" w:rsidRDefault="004E62A7">
      <w:pPr>
        <w:pStyle w:val="Innehll2"/>
      </w:pPr>
      <w:r w:rsidRPr="009B11CE">
        <w:t>1. Skydd för gravida och föräldralediga (punkt 9) (v, mp)</w:t>
      </w:r>
      <w:r w:rsidRPr="009B11CE">
        <w:tab/>
        <w:t>82</w:t>
      </w:r>
    </w:p>
    <w:p w:rsidR="004E62A7" w:rsidRPr="009B11CE" w:rsidRDefault="004E62A7">
      <w:pPr>
        <w:pStyle w:val="Innehll2"/>
      </w:pPr>
      <w:r w:rsidRPr="009B11CE">
        <w:t>2. Yttrandefrihet för privatanställda (punkt 22) (v)</w:t>
      </w:r>
      <w:r w:rsidRPr="009B11CE">
        <w:tab/>
        <w:t>82</w:t>
      </w:r>
    </w:p>
    <w:p w:rsidR="004E62A7" w:rsidRPr="009B11CE" w:rsidRDefault="004E62A7">
      <w:pPr>
        <w:pStyle w:val="Innehll1"/>
      </w:pPr>
      <w:r w:rsidRPr="009B11CE">
        <w:t>Bilaga 1</w:t>
      </w:r>
    </w:p>
    <w:p w:rsidR="004E62A7" w:rsidRPr="009B11CE" w:rsidRDefault="004E62A7">
      <w:pPr>
        <w:pStyle w:val="Innehll1"/>
      </w:pPr>
      <w:r w:rsidRPr="009B11CE">
        <w:t>Förteckning över behandlade förslag</w:t>
      </w:r>
      <w:r w:rsidRPr="009B11CE">
        <w:tab/>
        <w:t>84</w:t>
      </w:r>
    </w:p>
    <w:p w:rsidR="004E62A7" w:rsidRPr="009B11CE" w:rsidRDefault="004E62A7">
      <w:pPr>
        <w:pStyle w:val="Innehll2"/>
      </w:pPr>
      <w:r w:rsidRPr="009B11CE">
        <w:t>Propositionen</w:t>
      </w:r>
      <w:r w:rsidRPr="009B11CE">
        <w:tab/>
        <w:t>84</w:t>
      </w:r>
    </w:p>
    <w:p w:rsidR="004E62A7" w:rsidRPr="009B11CE" w:rsidRDefault="004E62A7">
      <w:pPr>
        <w:pStyle w:val="Innehll2"/>
      </w:pPr>
      <w:r w:rsidRPr="009B11CE">
        <w:t>Motioner från allmänna motionstiden</w:t>
      </w:r>
      <w:r w:rsidRPr="009B11CE">
        <w:tab/>
        <w:t>84</w:t>
      </w:r>
    </w:p>
    <w:p w:rsidR="004E62A7" w:rsidRPr="009B11CE" w:rsidRDefault="004E62A7">
      <w:pPr>
        <w:pStyle w:val="Innehll1"/>
      </w:pPr>
      <w:r w:rsidRPr="009B11CE">
        <w:t>Bilaga 2</w:t>
      </w:r>
    </w:p>
    <w:p w:rsidR="004E62A7" w:rsidRPr="009B11CE" w:rsidRDefault="004E62A7">
      <w:pPr>
        <w:pStyle w:val="Innehll1"/>
      </w:pPr>
      <w:r w:rsidRPr="009B11CE">
        <w:t>Regeringens lagförslag</w:t>
      </w:r>
      <w:r w:rsidRPr="009B11CE">
        <w:tab/>
        <w:t>94</w:t>
      </w:r>
    </w:p>
    <w:p w:rsidR="004E62A7" w:rsidRPr="009B11CE" w:rsidRDefault="004E62A7">
      <w:pPr>
        <w:pStyle w:val="Innehll1"/>
      </w:pPr>
      <w:r w:rsidRPr="009B11CE">
        <w:t>Bilaga 3</w:t>
      </w:r>
    </w:p>
    <w:p w:rsidR="004E62A7" w:rsidRPr="009B11CE" w:rsidRDefault="004E62A7">
      <w:pPr>
        <w:pStyle w:val="Innehll1"/>
      </w:pPr>
      <w:r w:rsidRPr="009B11CE">
        <w:t>Utskottets lagförslag</w:t>
      </w:r>
      <w:r w:rsidRPr="009B11CE">
        <w:tab/>
        <w:t>111</w:t>
      </w:r>
    </w:p>
    <w:p w:rsidR="004E62A7" w:rsidRPr="009B11CE" w:rsidRDefault="004E62A7">
      <w:pPr>
        <w:pStyle w:val="Innehll1"/>
      </w:pPr>
    </w:p>
    <w:p w:rsidR="004E62A7" w:rsidRPr="009B11CE" w:rsidRDefault="004E62A7">
      <w:pPr>
        <w:pStyle w:val="Normaltindrag"/>
        <w:sectPr w:rsidR="00000000" w:rsidRPr="009B11C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E62A7" w:rsidRPr="009B11CE" w:rsidRDefault="004E62A7">
      <w:pPr>
        <w:pStyle w:val="Rubrik1"/>
        <w:rPr>
          <w:noProof w:val="0"/>
        </w:rPr>
      </w:pPr>
      <w:bookmarkStart w:id="6" w:name="_Toc71612097"/>
      <w:r w:rsidRPr="009B11CE">
        <w:rPr>
          <w:noProof w:val="0"/>
        </w:rPr>
        <w:t>Utskottets förslag till riksdagsbeslut</w:t>
      </w:r>
      <w:bookmarkEnd w:id="6"/>
    </w:p>
    <w:p w:rsidR="004E62A7" w:rsidRPr="009B11CE" w:rsidRDefault="004E62A7">
      <w:pPr>
        <w:pStyle w:val="Frslagspunkt"/>
        <w:rPr>
          <w:noProof w:val="0"/>
        </w:rPr>
      </w:pPr>
      <w:r w:rsidRPr="009B11CE">
        <w:rPr>
          <w:noProof w:val="0"/>
        </w:rPr>
        <w:t>1.</w:t>
      </w:r>
      <w:r w:rsidRPr="009B11CE">
        <w:rPr>
          <w:noProof w:val="0"/>
        </w:rPr>
        <w:tab/>
        <w:t>Arbetstagarinflytande i europabolag</w:t>
      </w:r>
    </w:p>
    <w:p w:rsidR="004E62A7" w:rsidRPr="009B11CE" w:rsidRDefault="004E62A7">
      <w:pPr>
        <w:pStyle w:val="Frslagstext"/>
      </w:pPr>
      <w:r w:rsidRPr="009B11CE">
        <w:t xml:space="preserve">Riksdagen antar regeringens förslag enligt </w:t>
      </w:r>
      <w:r w:rsidRPr="009B11CE">
        <w:rPr>
          <w:i/>
        </w:rPr>
        <w:t>bilaga 2</w:t>
      </w:r>
      <w:r w:rsidRPr="009B11CE">
        <w:t xml:space="preserve"> till </w:t>
      </w:r>
      <w:bookmarkStart w:id="7" w:name="RESPARTI001"/>
      <w:bookmarkEnd w:id="7"/>
    </w:p>
    <w:p w:rsidR="004E62A7" w:rsidRPr="009B11CE" w:rsidRDefault="004E62A7">
      <w:pPr>
        <w:pStyle w:val="Yrkanden"/>
        <w:ind w:left="340" w:firstLine="0"/>
      </w:pPr>
      <w:r w:rsidRPr="009B11CE">
        <w:t>– lag om arbetstagarinfl</w:t>
      </w:r>
      <w:r w:rsidRPr="009B11CE">
        <w:t>y</w:t>
      </w:r>
      <w:r w:rsidRPr="009B11CE">
        <w:t xml:space="preserve">tande i europabolag,  </w:t>
      </w:r>
    </w:p>
    <w:p w:rsidR="004E62A7" w:rsidRPr="009B11CE" w:rsidRDefault="004E62A7">
      <w:pPr>
        <w:pStyle w:val="Yrkanden"/>
        <w:ind w:left="340" w:firstLine="0"/>
      </w:pPr>
      <w:r w:rsidRPr="009B11CE">
        <w:t>– lag om ändring i lagen (1987:1245) om styrelserepresentation för de privata</w:t>
      </w:r>
      <w:r w:rsidRPr="009B11CE">
        <w:t>n</w:t>
      </w:r>
      <w:r w:rsidRPr="009B11CE">
        <w:t xml:space="preserve">ställda,  </w:t>
      </w:r>
    </w:p>
    <w:p w:rsidR="004E62A7" w:rsidRPr="009B11CE" w:rsidRDefault="004E62A7">
      <w:pPr>
        <w:pStyle w:val="Yrkanden"/>
        <w:ind w:left="340" w:firstLine="0"/>
      </w:pPr>
      <w:r w:rsidRPr="009B11CE">
        <w:t>– lag om ändring i lagen (1996:359) om europeiska företag</w:t>
      </w:r>
      <w:r w:rsidRPr="009B11CE">
        <w:t>s</w:t>
      </w:r>
      <w:r w:rsidRPr="009B11CE">
        <w:t xml:space="preserve">råd.  </w:t>
      </w:r>
    </w:p>
    <w:p w:rsidR="004E62A7" w:rsidRPr="009B11CE" w:rsidRDefault="004E62A7">
      <w:pPr>
        <w:pStyle w:val="Frslagstext"/>
        <w:spacing w:before="125"/>
      </w:pPr>
      <w:r w:rsidRPr="009B11CE">
        <w:t>Därmed bifaller riksdagen proposition 2003/04:122.</w:t>
      </w:r>
    </w:p>
    <w:p w:rsidR="004E62A7" w:rsidRPr="009B11CE" w:rsidRDefault="004E62A7">
      <w:pPr>
        <w:pStyle w:val="Frslagspunkt"/>
        <w:rPr>
          <w:noProof w:val="0"/>
        </w:rPr>
      </w:pPr>
      <w:r w:rsidRPr="009B11CE">
        <w:rPr>
          <w:noProof w:val="0"/>
        </w:rPr>
        <w:t>2.</w:t>
      </w:r>
      <w:r w:rsidRPr="009B11CE">
        <w:rPr>
          <w:noProof w:val="0"/>
        </w:rPr>
        <w:tab/>
        <w:t>Val enligt styrelserepresentationslagen</w:t>
      </w:r>
    </w:p>
    <w:p w:rsidR="004E62A7" w:rsidRPr="009B11CE" w:rsidRDefault="004E62A7">
      <w:pPr>
        <w:pStyle w:val="Frslagstext"/>
      </w:pPr>
      <w:r w:rsidRPr="009B11CE">
        <w:t xml:space="preserve">Riksdagen avslår motion 2003/04:A297 (kd).       </w:t>
      </w:r>
      <w:bookmarkStart w:id="8" w:name="RESPARTI002"/>
      <w:bookmarkEnd w:id="8"/>
    </w:p>
    <w:p w:rsidR="004E62A7" w:rsidRPr="009B11CE" w:rsidRDefault="004E62A7">
      <w:pPr>
        <w:pStyle w:val="Frslagspunkt"/>
        <w:rPr>
          <w:noProof w:val="0"/>
        </w:rPr>
      </w:pPr>
      <w:r w:rsidRPr="009B11CE">
        <w:rPr>
          <w:noProof w:val="0"/>
        </w:rPr>
        <w:t>3.</w:t>
      </w:r>
      <w:r w:rsidRPr="009B11CE">
        <w:rPr>
          <w:noProof w:val="0"/>
        </w:rPr>
        <w:tab/>
        <w:t>En förändrad arbetsrätt</w:t>
      </w:r>
    </w:p>
    <w:p w:rsidR="004E62A7" w:rsidRPr="009B11CE" w:rsidRDefault="004E62A7">
      <w:pPr>
        <w:pStyle w:val="Frslagstext"/>
      </w:pPr>
      <w:r w:rsidRPr="009B11CE">
        <w:t>Riksdagen avslår motionerna 2003/04:A310 yrkande 12 (fp), 2003/04:A329 yrkandena 18 och 19 (kd), 2003/04:Kr232 yrkande 6 (m), 2003/04:N227 y</w:t>
      </w:r>
      <w:r w:rsidRPr="009B11CE">
        <w:t>r</w:t>
      </w:r>
      <w:r w:rsidRPr="009B11CE">
        <w:t>kande 6 (fp) och 2003/04:N248 yrkande 8 (m).</w:t>
      </w:r>
    </w:p>
    <w:p w:rsidR="004E62A7" w:rsidRPr="009B11CE" w:rsidRDefault="004E62A7">
      <w:pPr>
        <w:pStyle w:val="Reservationshnvisning"/>
      </w:pPr>
      <w:r w:rsidRPr="009B11CE">
        <w:t>Reservation 1 (m, fp, kd, c)</w:t>
      </w:r>
      <w:bookmarkStart w:id="9" w:name="RESPARTI003"/>
      <w:bookmarkEnd w:id="9"/>
    </w:p>
    <w:p w:rsidR="004E62A7" w:rsidRPr="009B11CE" w:rsidRDefault="004E62A7">
      <w:pPr>
        <w:pStyle w:val="Frslagspunkt"/>
        <w:rPr>
          <w:noProof w:val="0"/>
        </w:rPr>
      </w:pPr>
      <w:r w:rsidRPr="009B11CE">
        <w:rPr>
          <w:noProof w:val="0"/>
        </w:rPr>
        <w:t>4.</w:t>
      </w:r>
      <w:r w:rsidRPr="009B11CE">
        <w:rPr>
          <w:noProof w:val="0"/>
        </w:rPr>
        <w:tab/>
        <w:t>LAS diskriminerande effekter</w:t>
      </w:r>
    </w:p>
    <w:p w:rsidR="004E62A7" w:rsidRPr="009B11CE" w:rsidRDefault="004E62A7">
      <w:pPr>
        <w:pStyle w:val="Frslagstext"/>
      </w:pPr>
      <w:r w:rsidRPr="009B11CE">
        <w:t xml:space="preserve">Riksdagen avslår motion 2003/04:A324 (fp). </w:t>
      </w:r>
    </w:p>
    <w:p w:rsidR="004E62A7" w:rsidRPr="009B11CE" w:rsidRDefault="004E62A7">
      <w:pPr>
        <w:pStyle w:val="Reservationshnvisning"/>
      </w:pPr>
      <w:r w:rsidRPr="009B11CE">
        <w:t>Reservation 2 (fp)</w:t>
      </w:r>
      <w:bookmarkStart w:id="10" w:name="RESPARTI004"/>
      <w:bookmarkEnd w:id="10"/>
    </w:p>
    <w:p w:rsidR="004E62A7" w:rsidRPr="009B11CE" w:rsidRDefault="004E62A7">
      <w:pPr>
        <w:pStyle w:val="Frslagspunkt"/>
        <w:rPr>
          <w:noProof w:val="0"/>
        </w:rPr>
      </w:pPr>
      <w:r w:rsidRPr="009B11CE">
        <w:rPr>
          <w:noProof w:val="0"/>
        </w:rPr>
        <w:t>5.</w:t>
      </w:r>
      <w:r w:rsidRPr="009B11CE">
        <w:rPr>
          <w:noProof w:val="0"/>
        </w:rPr>
        <w:tab/>
        <w:t>Arbetstagarbegreppet</w:t>
      </w:r>
    </w:p>
    <w:p w:rsidR="004E62A7" w:rsidRPr="009B11CE" w:rsidRDefault="004E62A7">
      <w:pPr>
        <w:pStyle w:val="Frslagstext"/>
      </w:pPr>
      <w:r w:rsidRPr="009B11CE">
        <w:t>Riksdagen avslår motionerna 2003/04:A255 (m), 2003/04:A278 (kd), 2003/04:A304 y</w:t>
      </w:r>
      <w:r w:rsidRPr="009B11CE">
        <w:t>r</w:t>
      </w:r>
      <w:r w:rsidRPr="009B11CE">
        <w:t xml:space="preserve">kande 1 (v) och 2003/04:A371 yrkande 22 (kd).       </w:t>
      </w:r>
    </w:p>
    <w:p w:rsidR="004E62A7" w:rsidRPr="009B11CE" w:rsidRDefault="004E62A7">
      <w:pPr>
        <w:pStyle w:val="Reservationshnvisning"/>
      </w:pPr>
      <w:r w:rsidRPr="009B11CE">
        <w:t>Reservation 3 (m, kd)</w:t>
      </w:r>
      <w:bookmarkStart w:id="11" w:name="RESPARTI005"/>
      <w:bookmarkEnd w:id="11"/>
    </w:p>
    <w:p w:rsidR="004E62A7" w:rsidRPr="009B11CE" w:rsidRDefault="004E62A7">
      <w:pPr>
        <w:pStyle w:val="Frslagspunkt"/>
        <w:rPr>
          <w:noProof w:val="0"/>
        </w:rPr>
      </w:pPr>
      <w:r w:rsidRPr="009B11CE">
        <w:rPr>
          <w:noProof w:val="0"/>
        </w:rPr>
        <w:t>6.</w:t>
      </w:r>
      <w:r w:rsidRPr="009B11CE">
        <w:rPr>
          <w:noProof w:val="0"/>
        </w:rPr>
        <w:tab/>
        <w:t>Godkännande av central arbetstagarorganisation vid avsteg från LAS</w:t>
      </w:r>
    </w:p>
    <w:p w:rsidR="004E62A7" w:rsidRPr="009B11CE" w:rsidRDefault="004E62A7">
      <w:pPr>
        <w:pStyle w:val="Frslagstext"/>
      </w:pPr>
      <w:r w:rsidRPr="009B11CE">
        <w:t xml:space="preserve">Riksdagen avslår motion 2003/04:A304 yrkandena 2, 6 och 7 (v).       </w:t>
      </w:r>
    </w:p>
    <w:p w:rsidR="004E62A7" w:rsidRPr="009B11CE" w:rsidRDefault="004E62A7">
      <w:pPr>
        <w:pStyle w:val="Reservationshnvisning"/>
      </w:pPr>
      <w:r w:rsidRPr="009B11CE">
        <w:t>Reservation 4 (v)</w:t>
      </w:r>
      <w:bookmarkStart w:id="12" w:name="RESPARTI006"/>
      <w:bookmarkEnd w:id="12"/>
    </w:p>
    <w:p w:rsidR="004E62A7" w:rsidRPr="009B11CE" w:rsidRDefault="004E62A7">
      <w:pPr>
        <w:pStyle w:val="Frslagspunkt"/>
        <w:rPr>
          <w:noProof w:val="0"/>
        </w:rPr>
      </w:pPr>
      <w:r w:rsidRPr="009B11CE">
        <w:rPr>
          <w:noProof w:val="0"/>
        </w:rPr>
        <w:t>7.</w:t>
      </w:r>
      <w:r w:rsidRPr="009B11CE">
        <w:rPr>
          <w:noProof w:val="0"/>
        </w:rPr>
        <w:tab/>
        <w:t>Beräkning av anställningstid</w:t>
      </w:r>
    </w:p>
    <w:p w:rsidR="004E62A7" w:rsidRPr="009B11CE" w:rsidRDefault="004E62A7">
      <w:pPr>
        <w:pStyle w:val="Frslagstext"/>
      </w:pPr>
      <w:r w:rsidRPr="009B11CE">
        <w:t xml:space="preserve">Riksdagen avslår motion 2003/04:A219 (s).       </w:t>
      </w:r>
      <w:bookmarkStart w:id="13" w:name="RESPARTI007"/>
      <w:bookmarkEnd w:id="13"/>
    </w:p>
    <w:p w:rsidR="004E62A7" w:rsidRPr="009B11CE" w:rsidRDefault="004E62A7">
      <w:pPr>
        <w:pStyle w:val="Frslagspunkt"/>
        <w:rPr>
          <w:noProof w:val="0"/>
        </w:rPr>
      </w:pPr>
      <w:r w:rsidRPr="009B11CE">
        <w:rPr>
          <w:noProof w:val="0"/>
        </w:rPr>
        <w:t>8.</w:t>
      </w:r>
      <w:r w:rsidRPr="009B11CE">
        <w:rPr>
          <w:noProof w:val="0"/>
        </w:rPr>
        <w:tab/>
        <w:t>Tidsbegränsad anställning m.m.</w:t>
      </w:r>
    </w:p>
    <w:p w:rsidR="004E62A7" w:rsidRPr="009B11CE" w:rsidRDefault="004E62A7">
      <w:pPr>
        <w:pStyle w:val="Frslagstext"/>
        <w:rPr>
          <w:sz w:val="22"/>
        </w:rPr>
      </w:pPr>
      <w:r w:rsidRPr="009B11CE">
        <w:t>Riksdagen avslår motionerna 2003/04:A213 (fp), 2003/04:A225 (s), 2003/04:A236 (s), 2003/04:A292 yrkandena 2 och 3 (v), 2003/04:A304 yrkandena 10–12 (v), 2003/04:A323 i denna del (s), 2003/04:A329 y</w:t>
      </w:r>
      <w:r w:rsidRPr="009B11CE">
        <w:t>r</w:t>
      </w:r>
      <w:r w:rsidRPr="009B11CE">
        <w:t>kande 20 (kd), 2003/04:A357 (m, fp, kd, c) och 2003/04:A370 yrkande 3 i denna del (fp</w:t>
      </w:r>
      <w:r w:rsidRPr="009B11CE">
        <w:rPr>
          <w:snapToGrid w:val="0"/>
          <w:sz w:val="22"/>
        </w:rPr>
        <w:t>)</w:t>
      </w:r>
      <w:r w:rsidRPr="009B11CE">
        <w:rPr>
          <w:sz w:val="22"/>
        </w:rPr>
        <w:t>.</w:t>
      </w:r>
    </w:p>
    <w:p w:rsidR="004E62A7" w:rsidRPr="009B11CE" w:rsidRDefault="004E62A7">
      <w:pPr>
        <w:pStyle w:val="Reservationshnvisning"/>
      </w:pPr>
      <w:r w:rsidRPr="009B11CE">
        <w:t>Reservation 5 (m, c)</w:t>
      </w:r>
    </w:p>
    <w:p w:rsidR="004E62A7" w:rsidRPr="009B11CE" w:rsidRDefault="004E62A7">
      <w:pPr>
        <w:pStyle w:val="Reservationshnvisning"/>
      </w:pPr>
      <w:r w:rsidRPr="009B11CE">
        <w:t>Reservation 6 (kd)</w:t>
      </w:r>
      <w:bookmarkStart w:id="14" w:name="RESPARTI008"/>
      <w:bookmarkEnd w:id="14"/>
    </w:p>
    <w:p w:rsidR="004E62A7" w:rsidRPr="009B11CE" w:rsidRDefault="004E62A7">
      <w:pPr>
        <w:pStyle w:val="Frslagspunkt"/>
        <w:rPr>
          <w:noProof w:val="0"/>
        </w:rPr>
      </w:pPr>
      <w:r w:rsidRPr="009B11CE">
        <w:rPr>
          <w:noProof w:val="0"/>
        </w:rPr>
        <w:t>9.</w:t>
      </w:r>
      <w:r w:rsidRPr="009B11CE">
        <w:rPr>
          <w:noProof w:val="0"/>
        </w:rPr>
        <w:tab/>
        <w:t>Skydd för gravida och föräldralediga</w:t>
      </w:r>
    </w:p>
    <w:p w:rsidR="004E62A7" w:rsidRPr="009B11CE" w:rsidRDefault="004E62A7">
      <w:pPr>
        <w:pStyle w:val="Frslagstext"/>
      </w:pPr>
      <w:r w:rsidRPr="009B11CE">
        <w:t>Riksdagen avslår motionerna 2003/04:A247 yrkande 14 (c), 2003/04:A283 yrkandena 1 och 2 (mp), 2003/04:A304 yrkande 5 (v), 2003/04:A307 yrkande 15 (fp), 2003/04:A318 (s), 2003/04:A359 (s) och 2003/04:A371 yrkande 15 (kd).</w:t>
      </w:r>
    </w:p>
    <w:p w:rsidR="004E62A7" w:rsidRPr="009B11CE" w:rsidRDefault="004E62A7">
      <w:pPr>
        <w:pStyle w:val="Reservationshnvisning"/>
      </w:pPr>
      <w:r w:rsidRPr="009B11CE">
        <w:t>Reservation 7 (kd, c)</w:t>
      </w:r>
    </w:p>
    <w:p w:rsidR="004E62A7" w:rsidRPr="009B11CE" w:rsidRDefault="004E62A7">
      <w:pPr>
        <w:pStyle w:val="Reservationshnvisning"/>
      </w:pPr>
      <w:r w:rsidRPr="009B11CE">
        <w:t>Reservation 8 (fp)</w:t>
      </w:r>
      <w:bookmarkStart w:id="15" w:name="RESPARTI009"/>
      <w:bookmarkEnd w:id="15"/>
    </w:p>
    <w:p w:rsidR="004E62A7" w:rsidRPr="009B11CE" w:rsidRDefault="004E62A7">
      <w:pPr>
        <w:pStyle w:val="Frslagspunkt"/>
        <w:rPr>
          <w:noProof w:val="0"/>
        </w:rPr>
      </w:pPr>
      <w:r w:rsidRPr="009B11CE">
        <w:rPr>
          <w:noProof w:val="0"/>
        </w:rPr>
        <w:t>10.</w:t>
      </w:r>
      <w:r w:rsidRPr="009B11CE">
        <w:rPr>
          <w:noProof w:val="0"/>
        </w:rPr>
        <w:tab/>
        <w:t>Tilläggsförsäkring till föräldraförsäkringen</w:t>
      </w:r>
    </w:p>
    <w:p w:rsidR="004E62A7" w:rsidRPr="009B11CE" w:rsidRDefault="004E62A7">
      <w:pPr>
        <w:pStyle w:val="Frslagstext"/>
      </w:pPr>
      <w:r w:rsidRPr="009B11CE">
        <w:t xml:space="preserve">Riksdagen avslår motion 2003/04:A302 yrkande 16 (c).      </w:t>
      </w:r>
    </w:p>
    <w:p w:rsidR="004E62A7" w:rsidRPr="009B11CE" w:rsidRDefault="004E62A7">
      <w:pPr>
        <w:pStyle w:val="Reservationshnvisning"/>
      </w:pPr>
      <w:r w:rsidRPr="009B11CE">
        <w:t>Reservation 9 (c)</w:t>
      </w:r>
      <w:bookmarkStart w:id="16" w:name="RESPARTI010"/>
      <w:bookmarkEnd w:id="16"/>
    </w:p>
    <w:p w:rsidR="004E62A7" w:rsidRPr="009B11CE" w:rsidRDefault="004E62A7">
      <w:pPr>
        <w:pStyle w:val="Frslagspunkt"/>
        <w:rPr>
          <w:noProof w:val="0"/>
        </w:rPr>
      </w:pPr>
      <w:r w:rsidRPr="009B11CE">
        <w:rPr>
          <w:noProof w:val="0"/>
        </w:rPr>
        <w:t>11.</w:t>
      </w:r>
      <w:r w:rsidRPr="009B11CE">
        <w:rPr>
          <w:noProof w:val="0"/>
        </w:rPr>
        <w:tab/>
        <w:t>Uppsägning av personliga skäl</w:t>
      </w:r>
    </w:p>
    <w:p w:rsidR="004E62A7" w:rsidRPr="009B11CE" w:rsidRDefault="004E62A7">
      <w:pPr>
        <w:pStyle w:val="Frslagstext"/>
      </w:pPr>
      <w:r w:rsidRPr="009B11CE">
        <w:t xml:space="preserve">Riksdagen avslår motion 2003/04:A304 yrkande 9 (v).        </w:t>
      </w:r>
    </w:p>
    <w:p w:rsidR="004E62A7" w:rsidRPr="009B11CE" w:rsidRDefault="004E62A7">
      <w:pPr>
        <w:pStyle w:val="Reservationshnvisning"/>
      </w:pPr>
      <w:r w:rsidRPr="009B11CE">
        <w:t>Reservation 10 (v)</w:t>
      </w:r>
      <w:bookmarkStart w:id="17" w:name="RESPARTI011"/>
      <w:bookmarkEnd w:id="17"/>
    </w:p>
    <w:p w:rsidR="004E62A7" w:rsidRPr="009B11CE" w:rsidRDefault="004E62A7">
      <w:pPr>
        <w:pStyle w:val="Frslagspunkt"/>
        <w:rPr>
          <w:noProof w:val="0"/>
        </w:rPr>
      </w:pPr>
      <w:r w:rsidRPr="009B11CE">
        <w:rPr>
          <w:noProof w:val="0"/>
        </w:rPr>
        <w:t>12.</w:t>
      </w:r>
      <w:r w:rsidRPr="009B11CE">
        <w:rPr>
          <w:noProof w:val="0"/>
        </w:rPr>
        <w:tab/>
        <w:t>Turordning vid uppsägning m.m.</w:t>
      </w:r>
    </w:p>
    <w:p w:rsidR="004E62A7" w:rsidRPr="009B11CE" w:rsidRDefault="004E62A7">
      <w:pPr>
        <w:pStyle w:val="Frslagstext"/>
      </w:pPr>
      <w:r w:rsidRPr="009B11CE">
        <w:t xml:space="preserve">Riksdagen antar utskottets förslag enligt </w:t>
      </w:r>
      <w:r w:rsidRPr="009B11CE">
        <w:rPr>
          <w:i/>
        </w:rPr>
        <w:t>bilaga 3</w:t>
      </w:r>
      <w:r w:rsidRPr="009B11CE">
        <w:t xml:space="preserve"> till ändring i lagen (1982:80) om anställningsskydd och bifaller därmed motionerna 2003/04:A217 (s), 2003/04:A228 (s), 2003/04:A234 (s), 2003/04:A237 (s), 2003/04:A242 (s), 2003/04:A244 (s), 2003/04:A250 (s), 2003/04:A304 yrkande 3 (v), 2003/04:A317 (s) och 2003/04:A323 i de</w:t>
      </w:r>
      <w:r w:rsidRPr="009B11CE">
        <w:t>n</w:t>
      </w:r>
      <w:r w:rsidRPr="009B11CE">
        <w:t>na del (s) och avslår motion 2003/04:A292 y</w:t>
      </w:r>
      <w:r w:rsidRPr="009B11CE">
        <w:t>r</w:t>
      </w:r>
      <w:r w:rsidRPr="009B11CE">
        <w:t xml:space="preserve">kande 4 (v).       </w:t>
      </w:r>
    </w:p>
    <w:p w:rsidR="004E62A7" w:rsidRPr="009B11CE" w:rsidRDefault="004E62A7">
      <w:pPr>
        <w:pStyle w:val="Reservationshnvisning"/>
      </w:pPr>
      <w:r w:rsidRPr="009B11CE">
        <w:t>Reservation 11 (m, fp, kd, c, mp)</w:t>
      </w:r>
      <w:bookmarkStart w:id="18" w:name="RESPARTI012"/>
      <w:bookmarkEnd w:id="18"/>
    </w:p>
    <w:p w:rsidR="004E62A7" w:rsidRPr="009B11CE" w:rsidRDefault="004E62A7">
      <w:pPr>
        <w:pStyle w:val="Frslagspunkt"/>
        <w:rPr>
          <w:noProof w:val="0"/>
        </w:rPr>
      </w:pPr>
      <w:r w:rsidRPr="009B11CE">
        <w:rPr>
          <w:noProof w:val="0"/>
        </w:rPr>
        <w:t>13.</w:t>
      </w:r>
      <w:r w:rsidRPr="009B11CE">
        <w:rPr>
          <w:noProof w:val="0"/>
        </w:rPr>
        <w:tab/>
        <w:t>Dubbelräknad turordningstid</w:t>
      </w:r>
    </w:p>
    <w:p w:rsidR="004E62A7" w:rsidRPr="009B11CE" w:rsidRDefault="004E62A7">
      <w:pPr>
        <w:pStyle w:val="Frslagstext"/>
      </w:pPr>
      <w:r w:rsidRPr="009B11CE">
        <w:t xml:space="preserve">Riksdagen avslår motion 2003/04:A370 yrkande 3 i denna del (fp). </w:t>
      </w:r>
    </w:p>
    <w:p w:rsidR="004E62A7" w:rsidRPr="009B11CE" w:rsidRDefault="004E62A7">
      <w:pPr>
        <w:pStyle w:val="Reservationshnvisning"/>
      </w:pPr>
      <w:r w:rsidRPr="009B11CE">
        <w:t>Reservation 12 (fp)</w:t>
      </w:r>
      <w:bookmarkStart w:id="19" w:name="RESPARTI013"/>
      <w:bookmarkEnd w:id="19"/>
    </w:p>
    <w:p w:rsidR="004E62A7" w:rsidRPr="009B11CE" w:rsidRDefault="004E62A7">
      <w:pPr>
        <w:pStyle w:val="Frslagspunkt"/>
        <w:rPr>
          <w:noProof w:val="0"/>
        </w:rPr>
      </w:pPr>
      <w:r w:rsidRPr="009B11CE">
        <w:rPr>
          <w:noProof w:val="0"/>
        </w:rPr>
        <w:t>14.</w:t>
      </w:r>
      <w:r w:rsidRPr="009B11CE">
        <w:rPr>
          <w:noProof w:val="0"/>
        </w:rPr>
        <w:tab/>
        <w:t>Förkortad företrädesrätt till återanställning</w:t>
      </w:r>
    </w:p>
    <w:p w:rsidR="004E62A7" w:rsidRPr="009B11CE" w:rsidRDefault="004E62A7">
      <w:pPr>
        <w:pStyle w:val="Frslagstext"/>
      </w:pPr>
      <w:r w:rsidRPr="009B11CE">
        <w:t xml:space="preserve">Riksdagen avslår motion 2003/04:A329 yrkande 21 (kd).       </w:t>
      </w:r>
    </w:p>
    <w:p w:rsidR="004E62A7" w:rsidRPr="009B11CE" w:rsidRDefault="004E62A7">
      <w:pPr>
        <w:pStyle w:val="Reservationshnvisning"/>
      </w:pPr>
      <w:r w:rsidRPr="009B11CE">
        <w:t>Reservation 13 (m, kd)</w:t>
      </w:r>
      <w:bookmarkStart w:id="20" w:name="RESPARTI014"/>
      <w:bookmarkEnd w:id="20"/>
    </w:p>
    <w:p w:rsidR="004E62A7" w:rsidRPr="009B11CE" w:rsidRDefault="004E62A7">
      <w:pPr>
        <w:pStyle w:val="Frslagspunkt"/>
        <w:rPr>
          <w:noProof w:val="0"/>
        </w:rPr>
      </w:pPr>
      <w:r w:rsidRPr="009B11CE">
        <w:rPr>
          <w:noProof w:val="0"/>
        </w:rPr>
        <w:t>15.</w:t>
      </w:r>
      <w:r w:rsidRPr="009B11CE">
        <w:rPr>
          <w:noProof w:val="0"/>
        </w:rPr>
        <w:tab/>
        <w:t>Förlängd företrädesrätt till återanställning</w:t>
      </w:r>
    </w:p>
    <w:p w:rsidR="004E62A7" w:rsidRPr="009B11CE" w:rsidRDefault="004E62A7">
      <w:pPr>
        <w:pStyle w:val="Frslagstext"/>
      </w:pPr>
      <w:r w:rsidRPr="009B11CE">
        <w:t xml:space="preserve">Riksdagen avslår motion 2003/04:A304 yrkande 4 (v).       </w:t>
      </w:r>
      <w:bookmarkStart w:id="21" w:name="RESPARTI015"/>
      <w:bookmarkEnd w:id="21"/>
    </w:p>
    <w:p w:rsidR="004E62A7" w:rsidRPr="009B11CE" w:rsidRDefault="004E62A7">
      <w:pPr>
        <w:pStyle w:val="Frslagspunkt"/>
        <w:rPr>
          <w:noProof w:val="0"/>
        </w:rPr>
      </w:pPr>
      <w:r w:rsidRPr="009B11CE">
        <w:rPr>
          <w:noProof w:val="0"/>
        </w:rPr>
        <w:t>16.</w:t>
      </w:r>
      <w:r w:rsidRPr="009B11CE">
        <w:rPr>
          <w:noProof w:val="0"/>
        </w:rPr>
        <w:tab/>
        <w:t>Företrädesrätt för deltidsanställda</w:t>
      </w:r>
    </w:p>
    <w:p w:rsidR="004E62A7" w:rsidRPr="009B11CE" w:rsidRDefault="004E62A7">
      <w:pPr>
        <w:pStyle w:val="Frslagstext"/>
      </w:pPr>
      <w:r w:rsidRPr="009B11CE">
        <w:t>Riksdagen avslår motionerna 2003/04:A304 yrkande 8 (v) och 2003/04:A371 y</w:t>
      </w:r>
      <w:r w:rsidRPr="009B11CE">
        <w:t>r</w:t>
      </w:r>
      <w:r w:rsidRPr="009B11CE">
        <w:t xml:space="preserve">kande 31 (kd).       </w:t>
      </w:r>
    </w:p>
    <w:p w:rsidR="004E62A7" w:rsidRPr="009B11CE" w:rsidRDefault="004E62A7">
      <w:pPr>
        <w:pStyle w:val="Reservationshnvisning"/>
      </w:pPr>
      <w:r w:rsidRPr="009B11CE">
        <w:t>Reservation 14 (kd)</w:t>
      </w:r>
      <w:bookmarkStart w:id="22" w:name="RESPARTI016"/>
      <w:bookmarkEnd w:id="22"/>
    </w:p>
    <w:p w:rsidR="004E62A7" w:rsidRPr="009B11CE" w:rsidRDefault="004E62A7">
      <w:pPr>
        <w:pStyle w:val="Frslagspunkt"/>
        <w:rPr>
          <w:noProof w:val="0"/>
        </w:rPr>
      </w:pPr>
      <w:r w:rsidRPr="009B11CE">
        <w:rPr>
          <w:noProof w:val="0"/>
        </w:rPr>
        <w:t>17.</w:t>
      </w:r>
      <w:r w:rsidRPr="009B11CE">
        <w:rPr>
          <w:noProof w:val="0"/>
        </w:rPr>
        <w:tab/>
        <w:t>Facklig vetorätt</w:t>
      </w:r>
    </w:p>
    <w:p w:rsidR="004E62A7" w:rsidRPr="009B11CE" w:rsidRDefault="004E62A7">
      <w:pPr>
        <w:pStyle w:val="Frslagstext"/>
      </w:pPr>
      <w:r w:rsidRPr="009B11CE">
        <w:t xml:space="preserve">Riksdagen avslår motion 2003/04:A304 yrkande 15 (v).       </w:t>
      </w:r>
    </w:p>
    <w:p w:rsidR="004E62A7" w:rsidRPr="009B11CE" w:rsidRDefault="004E62A7">
      <w:pPr>
        <w:pStyle w:val="Reservationshnvisning"/>
      </w:pPr>
      <w:r w:rsidRPr="009B11CE">
        <w:t>Reservation 15 (v)</w:t>
      </w:r>
      <w:bookmarkStart w:id="23" w:name="RESPARTI017"/>
      <w:bookmarkEnd w:id="23"/>
    </w:p>
    <w:p w:rsidR="004E62A7" w:rsidRPr="009B11CE" w:rsidRDefault="004E62A7">
      <w:pPr>
        <w:pStyle w:val="Frslagspunkt"/>
        <w:rPr>
          <w:noProof w:val="0"/>
        </w:rPr>
      </w:pPr>
      <w:r w:rsidRPr="009B11CE">
        <w:rPr>
          <w:noProof w:val="0"/>
        </w:rPr>
        <w:t>18.</w:t>
      </w:r>
      <w:r w:rsidRPr="009B11CE">
        <w:rPr>
          <w:noProof w:val="0"/>
        </w:rPr>
        <w:tab/>
        <w:t>Stridsåtgärder</w:t>
      </w:r>
    </w:p>
    <w:p w:rsidR="004E62A7" w:rsidRPr="009B11CE" w:rsidRDefault="004E62A7">
      <w:pPr>
        <w:pStyle w:val="Frslagstext"/>
      </w:pPr>
      <w:r w:rsidRPr="009B11CE">
        <w:t>Riksdagen avslår motionerna 2003/04:A229 (m) och 2003/04:A329 y</w:t>
      </w:r>
      <w:r w:rsidRPr="009B11CE">
        <w:t>r</w:t>
      </w:r>
      <w:r w:rsidRPr="009B11CE">
        <w:t xml:space="preserve">kandena 22 och 23 (kd).       </w:t>
      </w:r>
    </w:p>
    <w:p w:rsidR="004E62A7" w:rsidRPr="009B11CE" w:rsidRDefault="004E62A7">
      <w:pPr>
        <w:pStyle w:val="Reservationshnvisning"/>
      </w:pPr>
      <w:r w:rsidRPr="009B11CE">
        <w:t>Reservation 16 (m, kd)</w:t>
      </w:r>
      <w:bookmarkStart w:id="24" w:name="RESPARTI018"/>
      <w:bookmarkEnd w:id="24"/>
    </w:p>
    <w:p w:rsidR="004E62A7" w:rsidRPr="009B11CE" w:rsidRDefault="004E62A7">
      <w:pPr>
        <w:pStyle w:val="Frslagspunkt"/>
        <w:rPr>
          <w:noProof w:val="0"/>
        </w:rPr>
      </w:pPr>
      <w:r w:rsidRPr="009B11CE">
        <w:rPr>
          <w:noProof w:val="0"/>
        </w:rPr>
        <w:t>19.</w:t>
      </w:r>
      <w:r w:rsidRPr="009B11CE">
        <w:rPr>
          <w:noProof w:val="0"/>
        </w:rPr>
        <w:tab/>
        <w:t>Företagsnedläggning m.m.</w:t>
      </w:r>
    </w:p>
    <w:p w:rsidR="004E62A7" w:rsidRPr="009B11CE" w:rsidRDefault="004E62A7">
      <w:pPr>
        <w:pStyle w:val="Frslagstext"/>
      </w:pPr>
      <w:r w:rsidRPr="009B11CE">
        <w:t>Riksdagen avslår motionerna 2003/04:A252 (s) och 2003/04:A304 y</w:t>
      </w:r>
      <w:r w:rsidRPr="009B11CE">
        <w:t>r</w:t>
      </w:r>
      <w:r w:rsidRPr="009B11CE">
        <w:t xml:space="preserve">kandena 13 och 14 (v).       </w:t>
      </w:r>
      <w:bookmarkStart w:id="25" w:name="RESPARTI019"/>
      <w:bookmarkEnd w:id="25"/>
    </w:p>
    <w:p w:rsidR="004E62A7" w:rsidRPr="009B11CE" w:rsidRDefault="004E62A7">
      <w:pPr>
        <w:pStyle w:val="Frslagspunkt"/>
        <w:rPr>
          <w:noProof w:val="0"/>
        </w:rPr>
      </w:pPr>
      <w:r w:rsidRPr="009B11CE">
        <w:rPr>
          <w:noProof w:val="0"/>
        </w:rPr>
        <w:t>20.</w:t>
      </w:r>
      <w:r w:rsidRPr="009B11CE">
        <w:rPr>
          <w:noProof w:val="0"/>
        </w:rPr>
        <w:tab/>
        <w:t>Medicinska kontroller</w:t>
      </w:r>
    </w:p>
    <w:p w:rsidR="004E62A7" w:rsidRPr="009B11CE" w:rsidRDefault="004E62A7">
      <w:pPr>
        <w:pStyle w:val="Frslagstext"/>
      </w:pPr>
      <w:r w:rsidRPr="009B11CE">
        <w:t>Riksdagen avslår motion 2003/04:A304 yrkande 20 (v).</w:t>
      </w:r>
      <w:r w:rsidRPr="009B11CE">
        <w:rPr>
          <w:i/>
          <w:sz w:val="22"/>
        </w:rPr>
        <w:t xml:space="preserve"> </w:t>
      </w:r>
      <w:bookmarkStart w:id="26" w:name="RESPARTI020"/>
      <w:bookmarkEnd w:id="26"/>
    </w:p>
    <w:p w:rsidR="004E62A7" w:rsidRPr="009B11CE" w:rsidRDefault="004E62A7">
      <w:pPr>
        <w:pStyle w:val="Frslagspunkt"/>
        <w:rPr>
          <w:noProof w:val="0"/>
        </w:rPr>
      </w:pPr>
      <w:r w:rsidRPr="009B11CE">
        <w:rPr>
          <w:noProof w:val="0"/>
        </w:rPr>
        <w:t>21.</w:t>
      </w:r>
      <w:r w:rsidRPr="009B11CE">
        <w:rPr>
          <w:noProof w:val="0"/>
        </w:rPr>
        <w:tab/>
        <w:t>Personlig integritet</w:t>
      </w:r>
    </w:p>
    <w:p w:rsidR="004E62A7" w:rsidRPr="009B11CE" w:rsidRDefault="004E62A7">
      <w:pPr>
        <w:pStyle w:val="Frslagstext"/>
      </w:pPr>
      <w:r w:rsidRPr="009B11CE">
        <w:t xml:space="preserve">Riksdagen avslår motionerna 2003/04:A294 (s), 2003/04:A319 (s) och 2003/04:A343 (s).         </w:t>
      </w:r>
      <w:bookmarkStart w:id="27" w:name="RESPARTI021"/>
      <w:bookmarkEnd w:id="27"/>
    </w:p>
    <w:p w:rsidR="004E62A7" w:rsidRPr="009B11CE" w:rsidRDefault="004E62A7">
      <w:pPr>
        <w:pStyle w:val="Frslagspunkt"/>
        <w:rPr>
          <w:noProof w:val="0"/>
        </w:rPr>
      </w:pPr>
      <w:r w:rsidRPr="009B11CE">
        <w:rPr>
          <w:noProof w:val="0"/>
        </w:rPr>
        <w:t>22.</w:t>
      </w:r>
      <w:r w:rsidRPr="009B11CE">
        <w:rPr>
          <w:noProof w:val="0"/>
        </w:rPr>
        <w:tab/>
        <w:t>Yttrandefrihet för privatanställda</w:t>
      </w:r>
    </w:p>
    <w:p w:rsidR="004E62A7" w:rsidRPr="009B11CE" w:rsidRDefault="004E62A7">
      <w:pPr>
        <w:pStyle w:val="Frslagstext"/>
      </w:pPr>
      <w:r w:rsidRPr="009B11CE">
        <w:t xml:space="preserve">Riksdagen avslår motionerna 2003/04:A207 yrkandena 1 och 2 (mp), 2003/04:A271 (s) och 2003/04:A303 yrkande 1 (fp).       </w:t>
      </w:r>
    </w:p>
    <w:p w:rsidR="004E62A7" w:rsidRPr="009B11CE" w:rsidRDefault="004E62A7">
      <w:pPr>
        <w:pStyle w:val="Reservationshnvisning"/>
      </w:pPr>
      <w:r w:rsidRPr="009B11CE">
        <w:t>Reservation 17 (mp)</w:t>
      </w:r>
      <w:bookmarkStart w:id="28" w:name="RESPARTI022"/>
      <w:bookmarkEnd w:id="28"/>
    </w:p>
    <w:p w:rsidR="004E62A7" w:rsidRPr="009B11CE" w:rsidRDefault="004E62A7">
      <w:pPr>
        <w:pStyle w:val="Frslagspunkt"/>
        <w:rPr>
          <w:noProof w:val="0"/>
        </w:rPr>
      </w:pPr>
      <w:r w:rsidRPr="009B11CE">
        <w:rPr>
          <w:noProof w:val="0"/>
        </w:rPr>
        <w:t>23.</w:t>
      </w:r>
      <w:r w:rsidRPr="009B11CE">
        <w:rPr>
          <w:noProof w:val="0"/>
        </w:rPr>
        <w:tab/>
        <w:t>ILO m.m.</w:t>
      </w:r>
    </w:p>
    <w:p w:rsidR="004E62A7" w:rsidRPr="009B11CE" w:rsidRDefault="004E62A7">
      <w:pPr>
        <w:pStyle w:val="Frslagstext"/>
      </w:pPr>
      <w:r w:rsidRPr="009B11CE">
        <w:t>Riksdagen avslår motionerna 2003/04:A274 (s), 2003/04:A325 (s), 2003/04:A345 (s) och 2003/04:U351 y</w:t>
      </w:r>
      <w:r w:rsidRPr="009B11CE">
        <w:t>r</w:t>
      </w:r>
      <w:r w:rsidRPr="009B11CE">
        <w:t xml:space="preserve">kande 3 (kd).       </w:t>
      </w:r>
    </w:p>
    <w:p w:rsidR="004E62A7" w:rsidRPr="009B11CE" w:rsidRDefault="004E62A7">
      <w:pPr>
        <w:pStyle w:val="Reservationshnvisning"/>
      </w:pPr>
      <w:r w:rsidRPr="009B11CE">
        <w:t>Reservation 18 (kd)</w:t>
      </w:r>
      <w:bookmarkStart w:id="29" w:name="RESPARTI023"/>
      <w:bookmarkEnd w:id="29"/>
    </w:p>
    <w:p w:rsidR="004E62A7" w:rsidRPr="009B11CE" w:rsidRDefault="004E62A7">
      <w:pPr>
        <w:pStyle w:val="Frslagspunkt"/>
        <w:rPr>
          <w:noProof w:val="0"/>
        </w:rPr>
      </w:pPr>
      <w:r w:rsidRPr="009B11CE">
        <w:rPr>
          <w:noProof w:val="0"/>
        </w:rPr>
        <w:t>24.</w:t>
      </w:r>
      <w:r w:rsidRPr="009B11CE">
        <w:rPr>
          <w:noProof w:val="0"/>
        </w:rPr>
        <w:tab/>
        <w:t>Ledighet för att ta hand om barn upp till tre år</w:t>
      </w:r>
    </w:p>
    <w:p w:rsidR="004E62A7" w:rsidRPr="009B11CE" w:rsidRDefault="004E62A7">
      <w:pPr>
        <w:pStyle w:val="Frslagstext"/>
      </w:pPr>
      <w:r w:rsidRPr="009B11CE">
        <w:t>Riksdagen avslår motionerna 2002/03:Sf380 yrkande 12 (kd),  2002/03:So514 yrkande 5 (mp) och 2003/04:Sf404 yrkande 10 (kd).</w:t>
      </w:r>
    </w:p>
    <w:p w:rsidR="004E62A7" w:rsidRPr="009B11CE" w:rsidRDefault="004E62A7">
      <w:pPr>
        <w:pStyle w:val="Reservationshnvisning"/>
      </w:pPr>
      <w:r w:rsidRPr="009B11CE">
        <w:t>Reservation 19 (kd)</w:t>
      </w:r>
    </w:p>
    <w:p w:rsidR="004E62A7" w:rsidRPr="009B11CE" w:rsidRDefault="004E62A7">
      <w:pPr>
        <w:pStyle w:val="Reservationshnvisning"/>
      </w:pPr>
      <w:r w:rsidRPr="009B11CE">
        <w:t>Reservation 20 (mp)</w:t>
      </w:r>
      <w:bookmarkStart w:id="30" w:name="RESPARTI024"/>
      <w:bookmarkEnd w:id="30"/>
    </w:p>
    <w:p w:rsidR="004E62A7" w:rsidRPr="009B11CE" w:rsidRDefault="004E62A7">
      <w:pPr>
        <w:pStyle w:val="Frslagspunkt"/>
        <w:rPr>
          <w:noProof w:val="0"/>
        </w:rPr>
      </w:pPr>
      <w:r w:rsidRPr="009B11CE">
        <w:rPr>
          <w:noProof w:val="0"/>
        </w:rPr>
        <w:t>25.</w:t>
      </w:r>
      <w:r w:rsidRPr="009B11CE">
        <w:rPr>
          <w:noProof w:val="0"/>
        </w:rPr>
        <w:tab/>
        <w:t>Ett barnvänligare arbetsliv</w:t>
      </w:r>
    </w:p>
    <w:p w:rsidR="004E62A7" w:rsidRPr="009B11CE" w:rsidRDefault="004E62A7">
      <w:pPr>
        <w:pStyle w:val="Frslagstext"/>
      </w:pPr>
      <w:r w:rsidRPr="009B11CE">
        <w:t>Riksdagen avslår motionerna 2002/03:So250 yrkande 8 (c) och 2003/04:So500 yrkande 9 (c).</w:t>
      </w:r>
      <w:r w:rsidRPr="009B11CE">
        <w:rPr>
          <w:i/>
          <w:sz w:val="22"/>
        </w:rPr>
        <w:t xml:space="preserve"> </w:t>
      </w:r>
      <w:r w:rsidRPr="009B11CE">
        <w:t xml:space="preserve">       </w:t>
      </w:r>
    </w:p>
    <w:p w:rsidR="004E62A7" w:rsidRPr="009B11CE" w:rsidRDefault="004E62A7">
      <w:pPr>
        <w:pStyle w:val="Reservationshnvisning"/>
      </w:pPr>
      <w:r w:rsidRPr="009B11CE">
        <w:t>Reservation 21 (c)</w:t>
      </w:r>
      <w:bookmarkStart w:id="31" w:name="RESPARTI025"/>
      <w:bookmarkEnd w:id="31"/>
    </w:p>
    <w:p w:rsidR="004E62A7" w:rsidRPr="009B11CE" w:rsidRDefault="004E62A7">
      <w:pPr>
        <w:pStyle w:val="Frslagspunkt"/>
        <w:rPr>
          <w:noProof w:val="0"/>
        </w:rPr>
      </w:pPr>
      <w:r w:rsidRPr="009B11CE">
        <w:rPr>
          <w:noProof w:val="0"/>
        </w:rPr>
        <w:t>26.</w:t>
      </w:r>
      <w:r w:rsidRPr="009B11CE">
        <w:rPr>
          <w:noProof w:val="0"/>
        </w:rPr>
        <w:tab/>
        <w:t>Rätt till ledighet för familjehemsföräldrar m.m.</w:t>
      </w:r>
    </w:p>
    <w:p w:rsidR="004E62A7" w:rsidRPr="009B11CE" w:rsidRDefault="004E62A7">
      <w:pPr>
        <w:pStyle w:val="Frslagstext"/>
      </w:pPr>
      <w:r w:rsidRPr="009B11CE">
        <w:t xml:space="preserve">Riksdagen avslår motionerna 2002/03:A298 (fp), 2002/03:A325 (s) och 2003/04:A239 (kd).       </w:t>
      </w:r>
    </w:p>
    <w:p w:rsidR="004E62A7" w:rsidRPr="009B11CE" w:rsidRDefault="004E62A7">
      <w:pPr>
        <w:pStyle w:val="Frslagspunkt"/>
        <w:rPr>
          <w:noProof w:val="0"/>
        </w:rPr>
      </w:pPr>
      <w:r w:rsidRPr="009B11CE">
        <w:rPr>
          <w:noProof w:val="0"/>
        </w:rPr>
        <w:t>27.</w:t>
      </w:r>
      <w:r w:rsidRPr="009B11CE">
        <w:rPr>
          <w:noProof w:val="0"/>
        </w:rPr>
        <w:tab/>
        <w:t>Ledighet för att ta hand om anhöriga</w:t>
      </w:r>
    </w:p>
    <w:p w:rsidR="004E62A7" w:rsidRPr="009B11CE" w:rsidRDefault="004E62A7">
      <w:pPr>
        <w:pStyle w:val="Frslagstext"/>
      </w:pPr>
      <w:r w:rsidRPr="009B11CE">
        <w:t>Riksdagen avslår motionerna</w:t>
      </w:r>
      <w:r w:rsidRPr="009B11CE">
        <w:rPr>
          <w:i/>
          <w:sz w:val="22"/>
        </w:rPr>
        <w:t xml:space="preserve"> </w:t>
      </w:r>
      <w:r w:rsidRPr="009B11CE">
        <w:t>2002/03:So508 yrkande 6 (kd), 2003/04:So574 y</w:t>
      </w:r>
      <w:r w:rsidRPr="009B11CE">
        <w:t>r</w:t>
      </w:r>
      <w:r w:rsidRPr="009B11CE">
        <w:t>kande 15 (mp) och 2003/04:So641 yrkande 6 (kd).</w:t>
      </w:r>
      <w:r w:rsidRPr="009B11CE">
        <w:rPr>
          <w:i/>
          <w:sz w:val="22"/>
        </w:rPr>
        <w:t xml:space="preserve"> </w:t>
      </w:r>
      <w:r w:rsidRPr="009B11CE">
        <w:t xml:space="preserve">       </w:t>
      </w:r>
    </w:p>
    <w:p w:rsidR="004E62A7" w:rsidRPr="009B11CE" w:rsidRDefault="004E62A7">
      <w:pPr>
        <w:pStyle w:val="Reservationshnvisning"/>
      </w:pPr>
      <w:r w:rsidRPr="009B11CE">
        <w:t>Reservation 22 (kd)</w:t>
      </w:r>
    </w:p>
    <w:p w:rsidR="004E62A7" w:rsidRPr="009B11CE" w:rsidRDefault="004E62A7">
      <w:pPr>
        <w:pStyle w:val="Reservationshnvisning"/>
      </w:pPr>
      <w:r w:rsidRPr="009B11CE">
        <w:t>Reservation 23 (mp)</w:t>
      </w:r>
      <w:bookmarkStart w:id="32" w:name="RESPARTI027"/>
      <w:bookmarkEnd w:id="32"/>
    </w:p>
    <w:p w:rsidR="004E62A7" w:rsidRPr="009B11CE" w:rsidRDefault="004E62A7">
      <w:pPr>
        <w:pStyle w:val="Frslagspunkt"/>
        <w:rPr>
          <w:noProof w:val="0"/>
        </w:rPr>
      </w:pPr>
      <w:r w:rsidRPr="009B11CE">
        <w:rPr>
          <w:noProof w:val="0"/>
        </w:rPr>
        <w:t>28.</w:t>
      </w:r>
      <w:r w:rsidRPr="009B11CE">
        <w:rPr>
          <w:noProof w:val="0"/>
        </w:rPr>
        <w:tab/>
        <w:t>Ledighet för att utföra samhällsuppdrag m.m.</w:t>
      </w:r>
    </w:p>
    <w:p w:rsidR="004E62A7" w:rsidRPr="009B11CE" w:rsidRDefault="004E62A7">
      <w:pPr>
        <w:pStyle w:val="Frslagstext"/>
      </w:pPr>
      <w:r w:rsidRPr="009B11CE">
        <w:t xml:space="preserve">Riksdagen avslår motionerna 2002/03:A227 (fp), 2002/03:A246 (s), 2002/03:A334 (s), 2003/04:A298 (s) och 2003/04:A312 (fp).       </w:t>
      </w:r>
      <w:bookmarkStart w:id="33" w:name="RESPARTI028"/>
      <w:bookmarkEnd w:id="33"/>
    </w:p>
    <w:p w:rsidR="004E62A7" w:rsidRPr="009B11CE" w:rsidRDefault="004E62A7">
      <w:pPr>
        <w:pStyle w:val="Frslagspunkt"/>
        <w:rPr>
          <w:noProof w:val="0"/>
        </w:rPr>
      </w:pPr>
      <w:r w:rsidRPr="009B11CE">
        <w:rPr>
          <w:noProof w:val="0"/>
        </w:rPr>
        <w:t>29.</w:t>
      </w:r>
      <w:r w:rsidRPr="009B11CE">
        <w:rPr>
          <w:noProof w:val="0"/>
        </w:rPr>
        <w:tab/>
        <w:t>Ledighet för att prova annat arbete</w:t>
      </w:r>
    </w:p>
    <w:p w:rsidR="004E62A7" w:rsidRPr="009B11CE" w:rsidRDefault="004E62A7">
      <w:pPr>
        <w:pStyle w:val="Frslagstext"/>
      </w:pPr>
      <w:r w:rsidRPr="009B11CE">
        <w:t>Riksdagen avslår motionerna 2003/04:A314 yrkande 7 (v) och 2003/04:Sf327 y</w:t>
      </w:r>
      <w:r w:rsidRPr="009B11CE">
        <w:t>r</w:t>
      </w:r>
      <w:r w:rsidRPr="009B11CE">
        <w:t xml:space="preserve">kande 15 (c).       </w:t>
      </w:r>
      <w:bookmarkStart w:id="34" w:name="RESPARTI029"/>
      <w:bookmarkEnd w:id="34"/>
    </w:p>
    <w:p w:rsidR="004E62A7" w:rsidRPr="009B11CE" w:rsidRDefault="004E62A7">
      <w:pPr>
        <w:pStyle w:val="Frslagspunkt"/>
        <w:rPr>
          <w:noProof w:val="0"/>
        </w:rPr>
      </w:pPr>
      <w:r w:rsidRPr="009B11CE">
        <w:rPr>
          <w:noProof w:val="0"/>
        </w:rPr>
        <w:t>30.</w:t>
      </w:r>
      <w:r w:rsidRPr="009B11CE">
        <w:rPr>
          <w:noProof w:val="0"/>
        </w:rPr>
        <w:tab/>
        <w:t xml:space="preserve">Längre tjänstledighet för att starta eget m.m. </w:t>
      </w:r>
    </w:p>
    <w:p w:rsidR="004E62A7" w:rsidRPr="009B11CE" w:rsidRDefault="004E62A7">
      <w:pPr>
        <w:pStyle w:val="Frslagstext"/>
      </w:pPr>
      <w:r w:rsidRPr="009B11CE">
        <w:t>Riksdagen avslår motionerna 2003/04:A202 (c) och 2003/04:A351 (s).</w:t>
      </w:r>
      <w:bookmarkStart w:id="35" w:name="RESPARTI030"/>
      <w:bookmarkEnd w:id="35"/>
    </w:p>
    <w:p w:rsidR="004E62A7" w:rsidRPr="009B11CE" w:rsidRDefault="004E62A7">
      <w:pPr>
        <w:pStyle w:val="Frslagspunkt"/>
        <w:rPr>
          <w:noProof w:val="0"/>
        </w:rPr>
      </w:pPr>
      <w:r w:rsidRPr="009B11CE">
        <w:rPr>
          <w:noProof w:val="0"/>
        </w:rPr>
        <w:t>31.</w:t>
      </w:r>
      <w:r w:rsidRPr="009B11CE">
        <w:rPr>
          <w:noProof w:val="0"/>
        </w:rPr>
        <w:tab/>
        <w:t>Rätt att gå ned i arbetstid för äldre</w:t>
      </w:r>
    </w:p>
    <w:p w:rsidR="004E62A7" w:rsidRPr="009B11CE" w:rsidRDefault="004E62A7">
      <w:pPr>
        <w:pStyle w:val="Frslagstext"/>
      </w:pPr>
      <w:r w:rsidRPr="009B11CE">
        <w:t xml:space="preserve">Riksdagen avslår motionerna 2002/03:A224 yrkande 4 (kd) och 2003/04:A308 yrkande 2 (kd).       </w:t>
      </w:r>
    </w:p>
    <w:p w:rsidR="004E62A7" w:rsidRPr="009B11CE" w:rsidRDefault="004E62A7">
      <w:pPr>
        <w:pStyle w:val="Reservationshnvisning"/>
      </w:pPr>
      <w:r w:rsidRPr="009B11CE">
        <w:t>Reservation 24 (kd)</w:t>
      </w:r>
      <w:bookmarkStart w:id="36" w:name="RESPARTI031"/>
      <w:bookmarkEnd w:id="36"/>
    </w:p>
    <w:p w:rsidR="004E62A7" w:rsidRPr="009B11CE" w:rsidRDefault="004E62A7">
      <w:pPr>
        <w:pStyle w:val="Frslagspunkt"/>
        <w:rPr>
          <w:noProof w:val="0"/>
        </w:rPr>
      </w:pPr>
      <w:r w:rsidRPr="009B11CE">
        <w:rPr>
          <w:noProof w:val="0"/>
        </w:rPr>
        <w:t>32.</w:t>
      </w:r>
      <w:r w:rsidRPr="009B11CE">
        <w:rPr>
          <w:noProof w:val="0"/>
        </w:rPr>
        <w:tab/>
        <w:t>Helgdagar</w:t>
      </w:r>
    </w:p>
    <w:p w:rsidR="004E62A7" w:rsidRPr="009B11CE" w:rsidRDefault="004E62A7">
      <w:pPr>
        <w:pStyle w:val="Frslagstext"/>
      </w:pPr>
      <w:r w:rsidRPr="009B11CE">
        <w:t xml:space="preserve">Riksdagen avslår motionerna 2002/03:A243 yrkandena 1 och 2 (mp) och 2002/03:A250 yrkandena 1 och 2 (fp).       </w:t>
      </w:r>
    </w:p>
    <w:p w:rsidR="004E62A7" w:rsidRPr="009B11CE" w:rsidRDefault="004E62A7">
      <w:pPr>
        <w:pStyle w:val="Reservationshnvisning"/>
      </w:pPr>
      <w:bookmarkStart w:id="37" w:name="Nästa_Hpunkt"/>
      <w:bookmarkEnd w:id="37"/>
      <w:r w:rsidRPr="009B11CE">
        <w:t>Reservation 25 (mp)</w:t>
      </w:r>
      <w:bookmarkStart w:id="38" w:name="RESPARTI033"/>
      <w:bookmarkStart w:id="39" w:name="RESPARTI032"/>
      <w:bookmarkEnd w:id="38"/>
      <w:bookmarkEnd w:id="39"/>
    </w:p>
    <w:p w:rsidR="004E62A7" w:rsidRPr="009B11CE" w:rsidRDefault="004E62A7">
      <w:pPr>
        <w:pStyle w:val="Normaltindrag"/>
      </w:pPr>
    </w:p>
    <w:p w:rsidR="004E62A7" w:rsidRPr="009B11CE" w:rsidRDefault="004E62A7">
      <w:pPr>
        <w:pStyle w:val="Normaltindrag"/>
      </w:pPr>
    </w:p>
    <w:p w:rsidR="004E62A7" w:rsidRPr="009B11CE" w:rsidRDefault="004E62A7">
      <w:pPr>
        <w:pStyle w:val="Utskriftsdatum"/>
      </w:pPr>
      <w:r w:rsidRPr="009B11CE">
        <w:t xml:space="preserve">Stockholm den 27 april 2004 </w:t>
      </w:r>
    </w:p>
    <w:p w:rsidR="004E62A7" w:rsidRPr="009B11CE" w:rsidRDefault="004E62A7">
      <w:r w:rsidRPr="009B11CE">
        <w:t>På arbetsmarknadsutskottets vägnar</w:t>
      </w:r>
    </w:p>
    <w:p w:rsidR="004E62A7" w:rsidRPr="009B11CE" w:rsidRDefault="004E62A7">
      <w:pPr>
        <w:pStyle w:val="Ordfranden"/>
        <w:rPr>
          <w:noProof w:val="0"/>
        </w:rPr>
      </w:pPr>
      <w:bookmarkStart w:id="40" w:name="Ordförande"/>
      <w:bookmarkEnd w:id="40"/>
      <w:r w:rsidRPr="009B11CE">
        <w:rPr>
          <w:noProof w:val="0"/>
        </w:rPr>
        <w:t xml:space="preserve">Anders Karlsson </w:t>
      </w:r>
    </w:p>
    <w:p w:rsidR="004E62A7" w:rsidRPr="009B11CE" w:rsidRDefault="004E62A7">
      <w:pPr>
        <w:pStyle w:val="Deltagare"/>
        <w:rPr>
          <w:noProof w:val="0"/>
        </w:rPr>
      </w:pPr>
      <w:bookmarkStart w:id="41" w:name="Deltagare"/>
      <w:bookmarkEnd w:id="41"/>
      <w:r w:rsidRPr="009B11CE">
        <w:rPr>
          <w:noProof w:val="0"/>
        </w:rPr>
        <w:t>Följande ledamöter har deltagit i beslutet: Anders Karlsson (s), Margareta Andersson (c), Laila Bjurling (s), Erik Ullenhag (fp), Christer Skoog (s), Sonja Fransson (s), Stefan Attefall (kd), Camilla Sköld Jansson (v), Cinnika Beiming (s), Patrik Norinder (m), Lars Lilja (s), Berit Högman (s), Henrik Westman (m), Britta Lejon (s), Ulf Holm (mp), Annelie Enochson (kd) och Tobias Billström (m).</w:t>
      </w:r>
    </w:p>
    <w:p w:rsidR="004E62A7" w:rsidRPr="009B11CE" w:rsidRDefault="004E62A7">
      <w:pPr>
        <w:pStyle w:val="Normaltindrag"/>
      </w:pPr>
    </w:p>
    <w:p w:rsidR="004E62A7" w:rsidRPr="009B11CE" w:rsidRDefault="004E62A7">
      <w:pPr>
        <w:pStyle w:val="Normaltindrag"/>
        <w:sectPr w:rsidR="00000000" w:rsidRPr="009B11C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E62A7" w:rsidRPr="009B11CE" w:rsidRDefault="004E62A7">
      <w:pPr>
        <w:pStyle w:val="Rubrik1"/>
        <w:rPr>
          <w:noProof w:val="0"/>
        </w:rPr>
      </w:pPr>
      <w:bookmarkStart w:id="42" w:name="_Toc71612098"/>
      <w:r w:rsidRPr="009B11CE">
        <w:rPr>
          <w:noProof w:val="0"/>
        </w:rPr>
        <w:t>Redogörelse för ärendet</w:t>
      </w:r>
      <w:bookmarkEnd w:id="42"/>
    </w:p>
    <w:p w:rsidR="004E62A7" w:rsidRPr="009B11CE" w:rsidRDefault="004E62A7">
      <w:r w:rsidRPr="009B11CE">
        <w:t>I detta ärende behandlar arbetsmarknadsutskottet dels regeringens proposition 2003/04:122 Arbetstagarinflytande i europabolag, dels motioner som väckts under allmänna motionstiden under riksmötena 2002 och 2003 som tar upp olika arbetsrättsliga frågor. Motionerna från hösten 2002 refereras i det fö</w:t>
      </w:r>
      <w:r w:rsidRPr="009B11CE">
        <w:t>l</w:t>
      </w:r>
      <w:r w:rsidRPr="009B11CE">
        <w:t xml:space="preserve">jande med angivande av årtal 2002/03 medan motionerna från hösten 2003 refereras utan årtal (2003/04). </w:t>
      </w:r>
    </w:p>
    <w:p w:rsidR="004E62A7" w:rsidRPr="009B11CE" w:rsidRDefault="004E62A7">
      <w:r w:rsidRPr="009B11CE">
        <w:t xml:space="preserve">Propositionens och motionernas yrkanden återfinns i </w:t>
      </w:r>
      <w:r w:rsidRPr="009B11CE">
        <w:rPr>
          <w:i/>
        </w:rPr>
        <w:t>bilaga 1</w:t>
      </w:r>
      <w:r w:rsidRPr="009B11CE">
        <w:t xml:space="preserve"> till betänkandet.</w:t>
      </w:r>
    </w:p>
    <w:p w:rsidR="004E62A7" w:rsidRPr="009B11CE" w:rsidRDefault="004E62A7"/>
    <w:p w:rsidR="004E62A7" w:rsidRPr="009B11CE" w:rsidRDefault="004E62A7">
      <w:pPr>
        <w:pStyle w:val="Normaltindrag"/>
        <w:sectPr w:rsidR="00000000" w:rsidRPr="009B11C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E62A7" w:rsidRPr="009B11CE" w:rsidRDefault="004E62A7">
      <w:pPr>
        <w:pStyle w:val="Rubrik1"/>
        <w:spacing w:before="375"/>
        <w:rPr>
          <w:noProof w:val="0"/>
        </w:rPr>
      </w:pPr>
      <w:bookmarkStart w:id="43" w:name="_Toc71612099"/>
      <w:r w:rsidRPr="009B11CE">
        <w:rPr>
          <w:noProof w:val="0"/>
        </w:rPr>
        <w:t>Utskottets överväganden</w:t>
      </w:r>
      <w:bookmarkEnd w:id="43"/>
    </w:p>
    <w:p w:rsidR="004E62A7" w:rsidRPr="009B11CE" w:rsidRDefault="004E62A7">
      <w:pPr>
        <w:pStyle w:val="R1"/>
      </w:pPr>
      <w:r w:rsidRPr="009B11CE">
        <w:t>Proposition 2003/04:122 Arbetstagarinflytande i europabolag</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godtar regeringens förslag till lag om arbetstagarinflyta</w:t>
      </w:r>
      <w:r w:rsidRPr="009B11CE">
        <w:t>n</w:t>
      </w:r>
      <w:r w:rsidRPr="009B11CE">
        <w:t>de i europabolag och om ändringar i lagen om styrelserepresent</w:t>
      </w:r>
      <w:r w:rsidRPr="009B11CE">
        <w:t>a</w:t>
      </w:r>
      <w:r w:rsidRPr="009B11CE">
        <w:t>tion för de privatanställda och lagen om europeiska företagsråd.</w:t>
      </w:r>
    </w:p>
    <w:p w:rsidR="004E62A7" w:rsidRPr="009B11CE" w:rsidRDefault="004E62A7">
      <w:pPr>
        <w:pStyle w:val="R4"/>
      </w:pPr>
      <w:r w:rsidRPr="009B11CE">
        <w:t>Bakgrund</w:t>
      </w:r>
    </w:p>
    <w:p w:rsidR="004E62A7" w:rsidRPr="009B11CE" w:rsidRDefault="004E62A7">
      <w:r w:rsidRPr="009B11CE">
        <w:t>Förslaget till lag om arbetstagarinflytande i europabolag har sitt ursprung i att Europeiska unionens råd (rådet) den 8 oktober 2001 antog en förordning om stadga för europabolag ((EG) nr 2157/2001) (i det följande kallat förordnin</w:t>
      </w:r>
      <w:r w:rsidRPr="009B11CE">
        <w:t>g</w:t>
      </w:r>
      <w:r w:rsidRPr="009B11CE">
        <w:t>en). Vid samma tillfälle antog rådet ett direktiv om komplettering av stadgan för europabolag vad gäller arbetstagarinflytande i europabolag (2001/86/EG) (i det följande kallat direktivet). Förordningen är direkt tillämplig i Sverige. Den behöver dock kompletteras med nationell lagstiftning i medlemsstaterna och EES-staterna eftersom man inte lyckades uppnå en heltäckande lagstif</w:t>
      </w:r>
      <w:r w:rsidRPr="009B11CE">
        <w:t>t</w:t>
      </w:r>
      <w:r w:rsidRPr="009B11CE">
        <w:t xml:space="preserve">ning på EU-nivån. Direktivet ska vara införlivat med svensk lagstiftning senast den 8 oktober 2004. </w:t>
      </w:r>
    </w:p>
    <w:p w:rsidR="004E62A7" w:rsidRPr="009B11CE" w:rsidRDefault="004E62A7">
      <w:r w:rsidRPr="009B11CE">
        <w:t>Regeringen tillkallade en s</w:t>
      </w:r>
      <w:r w:rsidRPr="009B11CE">
        <w:t>ärskild utredare med uppgift att lämna förslag om hur direktivet skulle genomföras i Sverige. I juni 2003 överlämnades betä</w:t>
      </w:r>
      <w:r w:rsidRPr="009B11CE">
        <w:t>n</w:t>
      </w:r>
      <w:r w:rsidRPr="009B11CE">
        <w:t xml:space="preserve">kandet </w:t>
      </w:r>
      <w:r w:rsidRPr="009B11CE">
        <w:rPr>
          <w:i/>
        </w:rPr>
        <w:t xml:space="preserve">Arbetstagarinflytande i europabolag </w:t>
      </w:r>
      <w:r w:rsidRPr="009B11CE">
        <w:t xml:space="preserve">(SOU 2003:64) med förslag om en ny lag. Betänkandet har remissbehandlats. Lagrådet har yttrat sig över regeringens förslag till lagstiftning och föreslagit ändringar som regeringen i huvudsak har följt i propositionen. </w:t>
      </w:r>
    </w:p>
    <w:p w:rsidR="004E62A7" w:rsidRPr="009B11CE" w:rsidRDefault="004E62A7">
      <w:r w:rsidRPr="009B11CE">
        <w:t>Regeringen har den 11 mars 2004 till riksdagen överlämnat en proposition om europabolag (prop. 2003/04:112) med förslag om en</w:t>
      </w:r>
      <w:r w:rsidRPr="009B11CE">
        <w:t xml:space="preserve"> ny lag om europabolag och en annan proposition om arbetstagarinflytande i sådana bolag (prop. 2003/04:122) som innehåller förslag om en ny lag om arbetstagarinflytande i europabolag. Förslaget om europabolagslag bereds av riksdagens lagutskott. De lagförslag som arbetsmarknadsutskottet i detta betänkande tar ställning till är bl.a. lagen om arbetstagarinflytande i europabolag och två följdändringar i annan lagstiftning. </w:t>
      </w:r>
    </w:p>
    <w:p w:rsidR="004E62A7" w:rsidRPr="009B11CE" w:rsidRDefault="004E62A7">
      <w:pPr>
        <w:pStyle w:val="R4"/>
      </w:pPr>
      <w:r w:rsidRPr="009B11CE">
        <w:t>Europabolag</w:t>
      </w:r>
    </w:p>
    <w:p w:rsidR="004E62A7" w:rsidRPr="009B11CE" w:rsidRDefault="004E62A7">
      <w:r w:rsidRPr="009B11CE">
        <w:t>Ett europabolag är en europeisk associationsform för gränsöverskridande samverkan i aktiebolagsform. Syftet är bl.a. att göra det möjligt att bilda och driva bolag med en europeisk dimension utan att olikheter i och den begrä</w:t>
      </w:r>
      <w:r w:rsidRPr="009B11CE">
        <w:t>n</w:t>
      </w:r>
      <w:r w:rsidRPr="009B11CE">
        <w:t>sade territoriella tillämpningen av de nationella lagstiftningar som gäller för affärsdrivande bolag hindrar eller försvårar detta. Den ursprungliga tanken inom EU var att europabolag uteslutande skulle falla under gemensamma EG-regler. Detta visade sig bli mycket svårt och många frågor har överlåtits till lagstiftaren i de enskilda medlemsstaterna. Resultatet kommer att bli att eur</w:t>
      </w:r>
      <w:r w:rsidRPr="009B11CE">
        <w:t>o</w:t>
      </w:r>
      <w:r w:rsidRPr="009B11CE">
        <w:t>pabolag faller under en blandning av EG-rättsliga regler och nationella b</w:t>
      </w:r>
      <w:r w:rsidRPr="009B11CE">
        <w:t>e</w:t>
      </w:r>
      <w:r w:rsidRPr="009B11CE">
        <w:t xml:space="preserve">stämmelser. </w:t>
      </w:r>
    </w:p>
    <w:p w:rsidR="004E62A7" w:rsidRPr="009B11CE" w:rsidRDefault="004E62A7">
      <w:r w:rsidRPr="009B11CE">
        <w:t>Ett europabolag kan bildas på fem olik</w:t>
      </w:r>
      <w:r w:rsidRPr="009B11CE">
        <w:t>a sätt: genom fusion, bildande av ho</w:t>
      </w:r>
      <w:r w:rsidRPr="009B11CE">
        <w:t>l</w:t>
      </w:r>
      <w:r w:rsidRPr="009B11CE">
        <w:t>dingbolag, skapande av dotterbolag eller ombildning eller genom att ett eur</w:t>
      </w:r>
      <w:r w:rsidRPr="009B11CE">
        <w:t>o</w:t>
      </w:r>
      <w:r w:rsidRPr="009B11CE">
        <w:t xml:space="preserve">pabolag självt bildar ett eller flera dotterbolag i form av europabolag. </w:t>
      </w:r>
    </w:p>
    <w:p w:rsidR="004E62A7" w:rsidRPr="009B11CE" w:rsidRDefault="004E62A7">
      <w:r w:rsidRPr="009B11CE">
        <w:t>Ett samband mellan förordningen om europabolag och direktivet om arbetst</w:t>
      </w:r>
      <w:r w:rsidRPr="009B11CE">
        <w:t>a</w:t>
      </w:r>
      <w:r w:rsidRPr="009B11CE">
        <w:t xml:space="preserve">garinflytande består i att registreringen av ett europabolag är villkorad av att en ordning för arbetstagarinflytande är fastställd eller av att arbetstagarna avstått från inflytandet. </w:t>
      </w:r>
    </w:p>
    <w:p w:rsidR="004E62A7" w:rsidRPr="009B11CE" w:rsidRDefault="004E62A7">
      <w:r w:rsidRPr="009B11CE">
        <w:t xml:space="preserve">Europabolag föreslås blir registrerade i ett europabolagsregister hos den nya myndigheten Bolagsverket. </w:t>
      </w:r>
    </w:p>
    <w:p w:rsidR="004E62A7" w:rsidRPr="009B11CE" w:rsidRDefault="004E62A7">
      <w:r w:rsidRPr="009B11CE">
        <w:t xml:space="preserve">Liksom i svenska aktiebolag utövas aktieägarnas beslutanderätt i europabolag vid bolagsstämman. När det gäller europabolagets övriga organisation kan denna vara uppbyggd på två olika sätt, enligt antingen ett </w:t>
      </w:r>
      <w:r w:rsidRPr="009B11CE">
        <w:rPr>
          <w:i/>
        </w:rPr>
        <w:t>monistiskt</w:t>
      </w:r>
      <w:r w:rsidRPr="009B11CE">
        <w:t xml:space="preserve"> system eller ett </w:t>
      </w:r>
      <w:r w:rsidRPr="009B11CE">
        <w:rPr>
          <w:i/>
        </w:rPr>
        <w:t>dualistiskt</w:t>
      </w:r>
      <w:r w:rsidRPr="009B11CE">
        <w:t xml:space="preserve"> system. Det monistiska systemet – som är det som ligger närmast det svenska systemet – innebär att det utöver bolagsstämman finns </w:t>
      </w:r>
      <w:r w:rsidRPr="009B11CE">
        <w:rPr>
          <w:i/>
        </w:rPr>
        <w:t>ett</w:t>
      </w:r>
      <w:r w:rsidRPr="009B11CE">
        <w:t xml:space="preserve"> bolagsorgan, förvaltningsorganet, som motsvarar styrelsen enligt den svenska aktiebolagslagen. I det dualistiska systemet finns det, utöver bolagsstämman, </w:t>
      </w:r>
      <w:r w:rsidRPr="009B11CE">
        <w:rPr>
          <w:i/>
        </w:rPr>
        <w:t>två</w:t>
      </w:r>
      <w:r w:rsidRPr="009B11CE">
        <w:t xml:space="preserve"> bolagsorgan, ett ledningsorgan och ett tillsynsorgan. Ledningsorganet svarar för bolagets ledning och förvaltning, medan tillsynsorganet har till uppgift att tillsätta och entledi</w:t>
      </w:r>
      <w:r w:rsidRPr="009B11CE">
        <w:t>ga ledamöterna i ledningsorganet och att ko</w:t>
      </w:r>
      <w:r w:rsidRPr="009B11CE">
        <w:t>n</w:t>
      </w:r>
      <w:r w:rsidRPr="009B11CE">
        <w:t>trollera ledningsorganets förvaltning. Det är europabolaget självt som b</w:t>
      </w:r>
      <w:r w:rsidRPr="009B11CE">
        <w:t>e</w:t>
      </w:r>
      <w:r w:rsidRPr="009B11CE">
        <w:t xml:space="preserve">stämmer vilken organisationsmodell som bolaget ska ha. Det innebär att europabolag med säte i Sverige kan besluta sig för att tillämpa den för svensk lagstiftning okända dualistiska organisationsmodellen. </w:t>
      </w:r>
    </w:p>
    <w:p w:rsidR="004E62A7" w:rsidRPr="009B11CE" w:rsidRDefault="004E62A7">
      <w:pPr>
        <w:pStyle w:val="R4"/>
      </w:pPr>
      <w:r w:rsidRPr="009B11CE">
        <w:t xml:space="preserve">Arbetstagarinflytande i europabolag </w:t>
      </w:r>
    </w:p>
    <w:p w:rsidR="004E62A7" w:rsidRPr="009B11CE" w:rsidRDefault="004E62A7">
      <w:r w:rsidRPr="009B11CE">
        <w:t>Förslagen i propositionen går i korthet ut på följande.</w:t>
      </w:r>
    </w:p>
    <w:p w:rsidR="004E62A7" w:rsidRPr="009B11CE" w:rsidRDefault="004E62A7">
      <w:r w:rsidRPr="009B11CE">
        <w:t xml:space="preserve">Syftet med direktivet är att säkerställa att bildandet av ett europabolag inte medför att arbetstagarinflytande försvinner eller minskar i de bolag som deltar i bildandet, den s.k. </w:t>
      </w:r>
      <w:r w:rsidRPr="009B11CE">
        <w:rPr>
          <w:i/>
        </w:rPr>
        <w:t xml:space="preserve">före- och efterprincipen. </w:t>
      </w:r>
    </w:p>
    <w:p w:rsidR="004E62A7" w:rsidRPr="009B11CE" w:rsidRDefault="004E62A7">
      <w:r w:rsidRPr="009B11CE">
        <w:t>Arbetstagarinflytandet kommer till stånd genom att arbetstagarorganisati</w:t>
      </w:r>
      <w:r w:rsidRPr="009B11CE">
        <w:t>o</w:t>
      </w:r>
      <w:r w:rsidRPr="009B11CE">
        <w:t xml:space="preserve">nerna eller arbetstagarna i de berörda bolagen bildar en </w:t>
      </w:r>
      <w:r w:rsidRPr="009B11CE">
        <w:rPr>
          <w:i/>
        </w:rPr>
        <w:t>förhandlingsdeleg</w:t>
      </w:r>
      <w:r w:rsidRPr="009B11CE">
        <w:rPr>
          <w:i/>
        </w:rPr>
        <w:t>a</w:t>
      </w:r>
      <w:r w:rsidRPr="009B11CE">
        <w:rPr>
          <w:i/>
        </w:rPr>
        <w:t xml:space="preserve">tion </w:t>
      </w:r>
      <w:r w:rsidRPr="009B11CE">
        <w:t>som förhandlar med de deltagande bolagen om arbetstagarinflytande i Europabolaget. Förhandlingsdelegationen företräder arbetstagarna i de delt</w:t>
      </w:r>
      <w:r w:rsidRPr="009B11CE">
        <w:t>a</w:t>
      </w:r>
      <w:r w:rsidRPr="009B11CE">
        <w:t>gande bolagen och de berörda dotterbolagen och filialerna.</w:t>
      </w:r>
    </w:p>
    <w:p w:rsidR="004E62A7" w:rsidRPr="009B11CE" w:rsidRDefault="004E62A7">
      <w:r w:rsidRPr="009B11CE">
        <w:t>I lagen ges detaljerade regler om hur förhandlingsdelegationen inrättas och hur platserna ska fördelas dels mellan arbetstagarna i de olika EES-staterna, dels mellan arbetstagarna i de olika bolag och filialer som finns i Sverige</w:t>
      </w:r>
      <w:r w:rsidRPr="009B11CE">
        <w:t xml:space="preserve">. </w:t>
      </w:r>
    </w:p>
    <w:p w:rsidR="004E62A7" w:rsidRPr="009B11CE" w:rsidRDefault="004E62A7">
      <w:r w:rsidRPr="009B11CE">
        <w:rPr>
          <w:i/>
        </w:rPr>
        <w:t xml:space="preserve">Arbetstagarna i varje EES-stat </w:t>
      </w:r>
      <w:r w:rsidRPr="009B11CE">
        <w:t>tilldelas en ordinarie plats för varje (hel) eller påbörjad tiondel som de tillsammans utgör av samtliga arbetstagare i de de</w:t>
      </w:r>
      <w:r w:rsidRPr="009B11CE">
        <w:t>l</w:t>
      </w:r>
      <w:r w:rsidRPr="009B11CE">
        <w:t>tagande och berörda dotterbolagen och filialerna. När ett europabolag bildas genom fusion har arbetstagarna under vissa förutsättningar rätt till extrapla</w:t>
      </w:r>
      <w:r w:rsidRPr="009B11CE">
        <w:t>t</w:t>
      </w:r>
      <w:r w:rsidRPr="009B11CE">
        <w:t>ser. Skulle under den tid då förhandlingsdelegationen verkar antalet arbetst</w:t>
      </w:r>
      <w:r w:rsidRPr="009B11CE">
        <w:t>a</w:t>
      </w:r>
      <w:r w:rsidRPr="009B11CE">
        <w:t>gare förändras i sådan omfattning att det påverkar fördelningen ska förde</w:t>
      </w:r>
      <w:r w:rsidRPr="009B11CE">
        <w:t>l</w:t>
      </w:r>
      <w:r w:rsidRPr="009B11CE">
        <w:t>ningen göras om.</w:t>
      </w:r>
    </w:p>
    <w:p w:rsidR="004E62A7" w:rsidRPr="009B11CE" w:rsidRDefault="004E62A7">
      <w:r w:rsidRPr="009B11CE">
        <w:t xml:space="preserve">De ordinarie platserna som tilldelas </w:t>
      </w:r>
      <w:r w:rsidRPr="009B11CE">
        <w:rPr>
          <w:i/>
        </w:rPr>
        <w:t xml:space="preserve">arbetstagarna i Sverige </w:t>
      </w:r>
      <w:r w:rsidRPr="009B11CE">
        <w:t>fördelas i falla</w:t>
      </w:r>
      <w:r w:rsidRPr="009B11CE">
        <w:t>n</w:t>
      </w:r>
      <w:r w:rsidRPr="009B11CE">
        <w:t xml:space="preserve">de ordning efter antalet arbetstagare i respektive bolag, dock högst en plats per bolag. De lokala arbetstagarorganisationerna kan komma överens om en annan fördelning. Extraplatserna vid fusion tilldelas på motsvarande sätt. Om ett deltagande bolag eller berörda dotterbolag eller filialer inte längre ska delta eller vara berörda ska platsen omfördelas enligt vissa regler.   </w:t>
      </w:r>
    </w:p>
    <w:p w:rsidR="004E62A7" w:rsidRPr="009B11CE" w:rsidRDefault="004E62A7">
      <w:r w:rsidRPr="009B11CE">
        <w:rPr>
          <w:i/>
        </w:rPr>
        <w:t xml:space="preserve">Ledamöterna från Sverige </w:t>
      </w:r>
      <w:r w:rsidRPr="009B11CE">
        <w:t>utses av den eller de lokala arbetstagarorganisati</w:t>
      </w:r>
      <w:r w:rsidRPr="009B11CE">
        <w:t>o</w:t>
      </w:r>
      <w:r w:rsidRPr="009B11CE">
        <w:t xml:space="preserve">ner som är kollektivavtalsbundna i förhållande till de i Sverige deltagande eller berörda dotterbolagen eller filialerna. Om det är fråga om att utse </w:t>
      </w:r>
      <w:r w:rsidRPr="009B11CE">
        <w:rPr>
          <w:i/>
        </w:rPr>
        <w:t xml:space="preserve">en </w:t>
      </w:r>
      <w:r w:rsidRPr="009B11CE">
        <w:t>ledamot i förhandlingsdelegationen tillkommer denna rätt den lokala organ</w:t>
      </w:r>
      <w:r w:rsidRPr="009B11CE">
        <w:t>i</w:t>
      </w:r>
      <w:r w:rsidRPr="009B11CE">
        <w:t>sation som företräder det största antalet av de kollektivavtalsbundna me</w:t>
      </w:r>
      <w:r w:rsidRPr="009B11CE">
        <w:t>d</w:t>
      </w:r>
      <w:r w:rsidRPr="009B11CE">
        <w:t>lemmarna. Är det fråga om att utse flera ledamöter gäller motsvarande regler som i lagen om styrelserepresentation för de privatanställda. Detta gäller om organi</w:t>
      </w:r>
      <w:r w:rsidRPr="009B11CE">
        <w:t>sationerna inte kommer överens om annat. I det fall att det inte finns någon kollektivavtalsbunden organisation utses ledamöterna av den lokala arbetstagarorganisation som företräder flest arbetstagare i deltagande eller berörda bolag/filialer såvida inte organisationerna kommer överens om annat. Om det inte finns någon organisation utses ledamöterna av arbetstagarna. Den sistnämnda regeln har tillkommit för att göra det möjligt att bilda en förhan</w:t>
      </w:r>
      <w:r w:rsidRPr="009B11CE">
        <w:t>d</w:t>
      </w:r>
      <w:r w:rsidRPr="009B11CE">
        <w:t>lingsdelegation även när det saknas kollektivavtal eller or</w:t>
      </w:r>
      <w:r w:rsidRPr="009B11CE">
        <w:t>ganiserade arbetst</w:t>
      </w:r>
      <w:r w:rsidRPr="009B11CE">
        <w:t>a</w:t>
      </w:r>
      <w:r w:rsidRPr="009B11CE">
        <w:t xml:space="preserve">gare. På det sättet tillgodoses de deltagande bolagens intresse att kunna bilda ett europabolag. </w:t>
      </w:r>
    </w:p>
    <w:p w:rsidR="004E62A7" w:rsidRPr="009B11CE" w:rsidRDefault="004E62A7">
      <w:r w:rsidRPr="009B11CE">
        <w:t xml:space="preserve">Så snart en förhandlingsdelegation har inrättats ska </w:t>
      </w:r>
      <w:r w:rsidRPr="009B11CE">
        <w:rPr>
          <w:i/>
        </w:rPr>
        <w:t xml:space="preserve">förhandlingar inledas </w:t>
      </w:r>
      <w:r w:rsidRPr="009B11CE">
        <w:t>mellan de deltagande bolagen och arbetstagarnas förhandlingsdelegation. Syftet med förhandlingarna är att fastställa en ordning för arbetstagarinflyta</w:t>
      </w:r>
      <w:r w:rsidRPr="009B11CE">
        <w:t>n</w:t>
      </w:r>
      <w:r w:rsidRPr="009B11CE">
        <w:t>det i europabolaget. Förhandlingarna får pågå högst sex månader, men parte</w:t>
      </w:r>
      <w:r w:rsidRPr="009B11CE">
        <w:t>r</w:t>
      </w:r>
      <w:r w:rsidRPr="009B11CE">
        <w:t>na får gemensamt besluta om att förlänga förhandlingsperioden till samma</w:t>
      </w:r>
      <w:r w:rsidRPr="009B11CE">
        <w:t>n</w:t>
      </w:r>
      <w:r w:rsidRPr="009B11CE">
        <w:t xml:space="preserve">lagt högst ett år. </w:t>
      </w:r>
    </w:p>
    <w:p w:rsidR="004E62A7" w:rsidRPr="009B11CE" w:rsidRDefault="004E62A7">
      <w:r w:rsidRPr="009B11CE">
        <w:t xml:space="preserve">Förhandlingsdelegationen får </w:t>
      </w:r>
      <w:r w:rsidRPr="009B11CE">
        <w:rPr>
          <w:i/>
        </w:rPr>
        <w:t xml:space="preserve">avstå från att inleda förhandlingar </w:t>
      </w:r>
      <w:r w:rsidRPr="009B11CE">
        <w:t xml:space="preserve">och avbryta pågående förhandlingar. Detta får dock inte ske om bolaget ska bildas genom ombildning och det finns en rätt till visst slag av arbetstagarinflytande i det bolag som ska ombildas. </w:t>
      </w:r>
    </w:p>
    <w:p w:rsidR="004E62A7" w:rsidRPr="009B11CE" w:rsidRDefault="004E62A7">
      <w:r w:rsidRPr="009B11CE">
        <w:t xml:space="preserve">Om ett beslut har fattats om att avstå från eller avbryta förhandlingar, kan en </w:t>
      </w:r>
      <w:r w:rsidRPr="009B11CE">
        <w:rPr>
          <w:i/>
        </w:rPr>
        <w:t xml:space="preserve">förhandlingsdelegation sammankallas på nytt </w:t>
      </w:r>
      <w:r w:rsidRPr="009B11CE">
        <w:t>tidigast två år efter beslutet om minst 10 % av de berörda arbetstagarna skriftligen begär detta.</w:t>
      </w:r>
    </w:p>
    <w:p w:rsidR="004E62A7" w:rsidRPr="009B11CE" w:rsidRDefault="004E62A7">
      <w:r w:rsidRPr="009B11CE">
        <w:t xml:space="preserve">Vid </w:t>
      </w:r>
      <w:r w:rsidRPr="009B11CE">
        <w:rPr>
          <w:i/>
        </w:rPr>
        <w:t xml:space="preserve">förhandlingarna mellan bolagen och förhandlingsdelegationen </w:t>
      </w:r>
      <w:r w:rsidRPr="009B11CE">
        <w:t>har del</w:t>
      </w:r>
      <w:r w:rsidRPr="009B11CE">
        <w:t>e</w:t>
      </w:r>
      <w:r w:rsidRPr="009B11CE">
        <w:t>gationen rätt till information om arbetstagarinflytandet i de deltagande bol</w:t>
      </w:r>
      <w:r w:rsidRPr="009B11CE">
        <w:t>a</w:t>
      </w:r>
      <w:r w:rsidRPr="009B11CE">
        <w:t>gen, om planerna för bildandet av europabolaget och om hur den processen fortskrider. Delegationen får biträdas av experter. Kostnaderna för att deleg</w:t>
      </w:r>
      <w:r w:rsidRPr="009B11CE">
        <w:t>a</w:t>
      </w:r>
      <w:r w:rsidRPr="009B11CE">
        <w:t>tionen ska kunna utföra sina uppgifter på ett lämpligt sätt ska bäras av de deltagande bolagen.</w:t>
      </w:r>
    </w:p>
    <w:p w:rsidR="004E62A7" w:rsidRPr="009B11CE" w:rsidRDefault="004E62A7">
      <w:r w:rsidRPr="009B11CE">
        <w:t xml:space="preserve">Vissa </w:t>
      </w:r>
      <w:r w:rsidRPr="009B11CE">
        <w:rPr>
          <w:i/>
        </w:rPr>
        <w:t xml:space="preserve">omröstningsregler </w:t>
      </w:r>
      <w:r w:rsidRPr="009B11CE">
        <w:t>gäller för förhandlingsdelegationen. Somliga beslut kräver kvalificerad majoritet. Dit hör ett beslut om att avstå från eller avbryta förhandlingar.</w:t>
      </w:r>
    </w:p>
    <w:p w:rsidR="004E62A7" w:rsidRPr="009B11CE" w:rsidRDefault="004E62A7">
      <w:r w:rsidRPr="009B11CE">
        <w:t xml:space="preserve">Regler ges också om </w:t>
      </w:r>
      <w:r w:rsidRPr="009B11CE">
        <w:rPr>
          <w:i/>
        </w:rPr>
        <w:t>formen för och innehållet i ett avtal om arbetstagari</w:t>
      </w:r>
      <w:r w:rsidRPr="009B11CE">
        <w:rPr>
          <w:i/>
        </w:rPr>
        <w:t>n</w:t>
      </w:r>
      <w:r w:rsidRPr="009B11CE">
        <w:rPr>
          <w:i/>
        </w:rPr>
        <w:t>flytande</w:t>
      </w:r>
      <w:r w:rsidRPr="009B11CE">
        <w:t>. Avtalet ska vara skriftligt. Det ska också ange om ett arbetstagarråd ska inrättas eller om en annan ordning för information och samråd ska gälla. Om ett arbetstagarråd inrättas ska avtalet bl.a. ange rådets sammansättning och uppgifter. I det fall att europabolaget bildas genom ombildning ska avt</w:t>
      </w:r>
      <w:r w:rsidRPr="009B11CE">
        <w:t>a</w:t>
      </w:r>
      <w:r w:rsidRPr="009B11CE">
        <w:t>let om arbetstagarinflytande föreskriva minst samma nivå för arbetstagari</w:t>
      </w:r>
      <w:r w:rsidRPr="009B11CE">
        <w:t>n</w:t>
      </w:r>
      <w:r w:rsidRPr="009B11CE">
        <w:t xml:space="preserve">flytandet som finns i det bolag som ska ombildas.      </w:t>
      </w:r>
    </w:p>
    <w:p w:rsidR="004E62A7" w:rsidRPr="009B11CE" w:rsidRDefault="004E62A7">
      <w:r w:rsidRPr="009B11CE">
        <w:t>I lagen föreslås oc</w:t>
      </w:r>
      <w:r w:rsidRPr="009B11CE">
        <w:t xml:space="preserve">kså vissa regler som träder in om ett avtal inte träffas under förhandlingsperioden, i direktivet benämns detta </w:t>
      </w:r>
      <w:r w:rsidRPr="009B11CE">
        <w:rPr>
          <w:i/>
        </w:rPr>
        <w:t>referensbestämmelser</w:t>
      </w:r>
      <w:r w:rsidRPr="009B11CE">
        <w:t>. Re</w:t>
      </w:r>
      <w:r w:rsidRPr="009B11CE">
        <w:t>g</w:t>
      </w:r>
      <w:r w:rsidRPr="009B11CE">
        <w:t xml:space="preserve">lerna innebär bl.a. att ett </w:t>
      </w:r>
      <w:r w:rsidRPr="009B11CE">
        <w:rPr>
          <w:i/>
        </w:rPr>
        <w:t xml:space="preserve">arbetstagarråd </w:t>
      </w:r>
      <w:r w:rsidRPr="009B11CE">
        <w:t xml:space="preserve">ska inrättas antingen om parterna är överens om detta eller om förhandlingsperioden har löpt ut utan att ett avtal har träffats som uppfyller lagens krav. I motsvarande fall ska bestämmelser om s.k. </w:t>
      </w:r>
      <w:r w:rsidRPr="009B11CE">
        <w:rPr>
          <w:i/>
        </w:rPr>
        <w:t xml:space="preserve">medverkan </w:t>
      </w:r>
      <w:r w:rsidRPr="009B11CE">
        <w:t>tillämpas.</w:t>
      </w:r>
    </w:p>
    <w:p w:rsidR="004E62A7" w:rsidRPr="009B11CE" w:rsidRDefault="004E62A7">
      <w:r w:rsidRPr="009B11CE">
        <w:rPr>
          <w:i/>
        </w:rPr>
        <w:t xml:space="preserve">Medverkan </w:t>
      </w:r>
      <w:r w:rsidRPr="009B11CE">
        <w:t>innefattar en viss rätt till inflytande när ledamöter utses i ett för</w:t>
      </w:r>
      <w:r w:rsidRPr="009B11CE">
        <w:t>e</w:t>
      </w:r>
      <w:r w:rsidRPr="009B11CE">
        <w:t>tagsorgan. Förutsättningen för rätt till sådan medverkan är antingen att parte</w:t>
      </w:r>
      <w:r w:rsidRPr="009B11CE">
        <w:t>r</w:t>
      </w:r>
      <w:r w:rsidRPr="009B11CE">
        <w:t>na i förhandlingarna om arbetstagarinflytande är överens om det eller att europabolaget bildats på visst sätt och att arbetstagarna haft rätt till medve</w:t>
      </w:r>
      <w:r w:rsidRPr="009B11CE">
        <w:t>r</w:t>
      </w:r>
      <w:r w:rsidRPr="009B11CE">
        <w:t>kan före bildandet. Som redovisats ovan kan europabolagets organisation vara uppbyggd enligt ett monistiskt eller dualistiskt system. I det fall att europ</w:t>
      </w:r>
      <w:r w:rsidRPr="009B11CE">
        <w:t>a</w:t>
      </w:r>
      <w:r w:rsidRPr="009B11CE">
        <w:t xml:space="preserve">bolag med säte i Sverige beslutar sig för att tillämpa </w:t>
      </w:r>
      <w:r w:rsidRPr="009B11CE">
        <w:t>den för svensk lagstif</w:t>
      </w:r>
      <w:r w:rsidRPr="009B11CE">
        <w:t>t</w:t>
      </w:r>
      <w:r w:rsidRPr="009B11CE">
        <w:t xml:space="preserve">ning okända dualistiska organisationsmodellen avser rätten till medverkan enbart tillsynsorganet. Genom en ändring i lagen om styrelserepresentation för privatanställda klargörs att europabolag ska vara undantagna från lagens tillämpningsområde. </w:t>
      </w:r>
    </w:p>
    <w:p w:rsidR="004E62A7" w:rsidRPr="009B11CE" w:rsidRDefault="004E62A7">
      <w:r w:rsidRPr="009B11CE">
        <w:t xml:space="preserve">Om ett </w:t>
      </w:r>
      <w:r w:rsidRPr="009B11CE">
        <w:rPr>
          <w:i/>
        </w:rPr>
        <w:t>arbetstagarråd</w:t>
      </w:r>
      <w:r w:rsidRPr="009B11CE">
        <w:t xml:space="preserve"> ska inrättas gäller regler för sammansättningen som i huvudsak överensstämmer med reglerna för förhandlingsdelegationen. Rådet har rätt till information från och samråd med europabolaget. Minst en gång om året ska europabolaget sammanträffa med arbetstagarrådet. Mötet ska särskilt handla om bolagsstruktur, ekonomisk och finansiell situation, fö</w:t>
      </w:r>
      <w:r w:rsidRPr="009B11CE">
        <w:t>r</w:t>
      </w:r>
      <w:r w:rsidRPr="009B11CE">
        <w:t>väntad utveckling, sysselsättningsläge, investeringar, organisationsförän</w:t>
      </w:r>
      <w:r w:rsidRPr="009B11CE">
        <w:t>d</w:t>
      </w:r>
      <w:r w:rsidRPr="009B11CE">
        <w:t>ringar, arbetsmetoder m.m. I god tid före beslut ska arbetstagarrådet få inf</w:t>
      </w:r>
      <w:r w:rsidRPr="009B11CE">
        <w:t>o</w:t>
      </w:r>
      <w:r w:rsidRPr="009B11CE">
        <w:t>r</w:t>
      </w:r>
      <w:r w:rsidRPr="009B11CE">
        <w:t>mation om sådana särskilda omständigheter som påverkar arbetstagarnas intressen. Även arbetstagarrådet får biträdas av experter och har rätt att på europabolagets bekostnad sammanträda inför möten med bolaget. Ledam</w:t>
      </w:r>
      <w:r w:rsidRPr="009B11CE">
        <w:t>ö</w:t>
      </w:r>
      <w:r w:rsidRPr="009B11CE">
        <w:t>terna i rådet ska ha rätt till nödvändig ledighet med bibehållna anställning</w:t>
      </w:r>
      <w:r w:rsidRPr="009B11CE">
        <w:t>s</w:t>
      </w:r>
      <w:r w:rsidRPr="009B11CE">
        <w:t>förmåner. Rådets kostnader ska bäras av europabolaget i den utsträckning som krävs för att uppgiften ska kunna fullgöras på lämpligt sätt. Ledamöterna ska, med beaktande av eventuell tystnadsplikt, underrätta represen</w:t>
      </w:r>
      <w:r w:rsidRPr="009B11CE">
        <w:t>tanter för berörda arbetstagare om informationen och samrådet. Fyra år efter det att arbetstagarrådet har inrättats ska rådet pröva om förhandlingar ska inledas för att i stället träffa ett avtal om arbetstagarinflytande.</w:t>
      </w:r>
    </w:p>
    <w:p w:rsidR="004E62A7" w:rsidRPr="009B11CE" w:rsidRDefault="004E62A7">
      <w:r w:rsidRPr="009B11CE">
        <w:t xml:space="preserve">Referensbestämmelserna om </w:t>
      </w:r>
      <w:r w:rsidRPr="009B11CE">
        <w:rPr>
          <w:i/>
        </w:rPr>
        <w:t>medverkan</w:t>
      </w:r>
      <w:r w:rsidRPr="009B11CE">
        <w:t xml:space="preserve"> när ledamöter utses i ett företagso</w:t>
      </w:r>
      <w:r w:rsidRPr="009B11CE">
        <w:t>r</w:t>
      </w:r>
      <w:r w:rsidRPr="009B11CE">
        <w:t>gan innebär, om europabolaget tillkommit genom ombildning, att arbetstaga</w:t>
      </w:r>
      <w:r w:rsidRPr="009B11CE">
        <w:t>r</w:t>
      </w:r>
      <w:r w:rsidRPr="009B11CE">
        <w:t xml:space="preserve">na har samma rätt till medverkan som före ombildningen. Om bolaget bildats på annat sätt bestäms rätten till medverkan i förhållande till vad som gällde före registreringen av europabolaget. Det finns också regler om arbetstagarnas rätt till medverkan. </w:t>
      </w:r>
    </w:p>
    <w:p w:rsidR="004E62A7" w:rsidRPr="009B11CE" w:rsidRDefault="004E62A7">
      <w:r w:rsidRPr="009B11CE">
        <w:t xml:space="preserve">En förhandlingsdelegation och ett arbetstagarråd är en </w:t>
      </w:r>
      <w:r w:rsidRPr="009B11CE">
        <w:rPr>
          <w:i/>
        </w:rPr>
        <w:t xml:space="preserve">juridisk person </w:t>
      </w:r>
      <w:r w:rsidRPr="009B11CE">
        <w:t>som kan förvärva rättigheter och ikläda sig skyldigheter. När ett arbetstagarråd inrättas övertar det rättigheterna och skyldigheterna från förhandlingsdeleg</w:t>
      </w:r>
      <w:r w:rsidRPr="009B11CE">
        <w:t>a</w:t>
      </w:r>
      <w:r w:rsidRPr="009B11CE">
        <w:t>tionen och inträder som part i ett avtal om arbetstagarinflytande i europabol</w:t>
      </w:r>
      <w:r w:rsidRPr="009B11CE">
        <w:t>a</w:t>
      </w:r>
      <w:r w:rsidRPr="009B11CE">
        <w:t>get. Skydds- och ledighetsbestämmelserna i förtroendemannalagen är ti</w:t>
      </w:r>
      <w:r w:rsidRPr="009B11CE">
        <w:t>l</w:t>
      </w:r>
      <w:r w:rsidRPr="009B11CE">
        <w:t>lämpliga. Tystnadsplikt för ledamöterna i förhandlingsdelegationen eller arbetstagarrådet gäller under vissa förutsättningar.</w:t>
      </w:r>
    </w:p>
    <w:p w:rsidR="004E62A7" w:rsidRPr="009B11CE" w:rsidRDefault="004E62A7">
      <w:r w:rsidRPr="009B11CE">
        <w:t xml:space="preserve">I lagen finns en allmän bestämmelse om </w:t>
      </w:r>
      <w:r w:rsidRPr="009B11CE">
        <w:rPr>
          <w:i/>
        </w:rPr>
        <w:t>missbruk av reglerna om europab</w:t>
      </w:r>
      <w:r w:rsidRPr="009B11CE">
        <w:rPr>
          <w:i/>
        </w:rPr>
        <w:t>o</w:t>
      </w:r>
      <w:r w:rsidRPr="009B11CE">
        <w:rPr>
          <w:i/>
        </w:rPr>
        <w:t>lag.</w:t>
      </w:r>
      <w:r w:rsidRPr="009B11CE">
        <w:t xml:space="preserve"> Reglerna får inte tillämpas i syfte att frånta eller förvägra arbetstagarna deras rätt till inflytande. Om väsentliga förändringar inträffar i europabolaget, dess dotterbolag eller filialer inom ett år från europabolagets registrering som innebär att arbetstagarna skulle ha fått ett mer omfattande inflytande om förändringarna gjorts före registreringen, ska förändringarna anses ha gjorts i syfte att frånta eller förvägra arbetstagarna deras rätt till inflytande, om inte </w:t>
      </w:r>
      <w:r w:rsidRPr="009B11CE">
        <w:t>bolaget visar andra skäl för förän</w:t>
      </w:r>
      <w:r w:rsidRPr="009B11CE">
        <w:t>d</w:t>
      </w:r>
      <w:r w:rsidRPr="009B11CE">
        <w:t>ringarna.</w:t>
      </w:r>
    </w:p>
    <w:p w:rsidR="004E62A7" w:rsidRPr="009B11CE" w:rsidRDefault="004E62A7">
      <w:r w:rsidRPr="009B11CE">
        <w:t>Lagens regler är skadeståndssanktionerade enligt gängse arbetsrättslig modell. Tvister ska handläggas enligt lagen om rättegången i arbetstvister. Europab</w:t>
      </w:r>
      <w:r w:rsidRPr="009B11CE">
        <w:t>o</w:t>
      </w:r>
      <w:r w:rsidRPr="009B11CE">
        <w:t>lag och deltagande bolag ska anses som arbetsgivare vid tillämpning av rätt</w:t>
      </w:r>
      <w:r w:rsidRPr="009B11CE">
        <w:t>e</w:t>
      </w:r>
      <w:r w:rsidRPr="009B11CE">
        <w:t>gångsreglerna medan arbetstagarråd, arbetstagarnas förhandlingsdelegation och andra organ för information och samråd ska anses som arbetstagarorgan</w:t>
      </w:r>
      <w:r w:rsidRPr="009B11CE">
        <w:t>i</w:t>
      </w:r>
      <w:r w:rsidRPr="009B11CE">
        <w:t>sation.</w:t>
      </w:r>
    </w:p>
    <w:p w:rsidR="004E62A7" w:rsidRPr="009B11CE" w:rsidRDefault="004E62A7">
      <w:r w:rsidRPr="009B11CE">
        <w:t>Lagen föreslås träda i kraft den 8 oktober 2004, vilket är den dag då me</w:t>
      </w:r>
      <w:r w:rsidRPr="009B11CE">
        <w:t>d</w:t>
      </w:r>
      <w:r w:rsidRPr="009B11CE">
        <w:t xml:space="preserve">lemsstaterna enligt direktivet ska ha antagit de lagar och författningar som är nödvändiga för att följa direktivet. Lagen om europabolag är tänkt att träda i kraft samma dag. </w:t>
      </w:r>
    </w:p>
    <w:p w:rsidR="004E62A7" w:rsidRPr="009B11CE" w:rsidRDefault="004E62A7">
      <w:pPr>
        <w:pStyle w:val="Motioner"/>
      </w:pPr>
      <w:r w:rsidRPr="009B11CE">
        <w:t>Motion</w:t>
      </w:r>
    </w:p>
    <w:p w:rsidR="004E62A7" w:rsidRPr="009B11CE" w:rsidRDefault="004E62A7">
      <w:r w:rsidRPr="009B11CE">
        <w:t xml:space="preserve">Ingen motion har väckts med anledning av propositionen. </w:t>
      </w:r>
    </w:p>
    <w:p w:rsidR="004E62A7" w:rsidRPr="009B11CE" w:rsidRDefault="004E62A7">
      <w:r w:rsidRPr="009B11CE">
        <w:rPr>
          <w:i/>
        </w:rPr>
        <w:t>Mikael Oscarsson</w:t>
      </w:r>
      <w:r w:rsidRPr="009B11CE">
        <w:t xml:space="preserve"> (kd) vill i motion A297 att regeringen ska se över möjli</w:t>
      </w:r>
      <w:r w:rsidRPr="009B11CE">
        <w:t>g</w:t>
      </w:r>
      <w:r w:rsidRPr="009B11CE">
        <w:t>heten att arbetstagarrepresentanterna i svenska företagsstyrelser ska utses genom direkta, fria och hemliga val bland samtliga företagets anställda.</w:t>
      </w:r>
    </w:p>
    <w:p w:rsidR="004E62A7" w:rsidRPr="009B11CE" w:rsidRDefault="004E62A7">
      <w:pPr>
        <w:pStyle w:val="R3"/>
      </w:pPr>
      <w:r w:rsidRPr="009B11CE">
        <w:t>Utskottets ställningstagande</w:t>
      </w:r>
    </w:p>
    <w:p w:rsidR="004E62A7" w:rsidRPr="009B11CE" w:rsidRDefault="004E62A7">
      <w:r w:rsidRPr="009B11CE">
        <w:t xml:space="preserve">En under den allmänna motionstiden hösten 2003 väckt motion, A297, om hur arbetstagarrepresentanterna i svenska företagsstyrelser ska utses avser frågor som även berörs i propositionen och behandlas därför under detta avsnitt. </w:t>
      </w:r>
    </w:p>
    <w:p w:rsidR="004E62A7" w:rsidRPr="009B11CE" w:rsidRDefault="004E62A7">
      <w:r w:rsidRPr="009B11CE">
        <w:t>Inledningsvis vill utskottet betona vikten av inflytande för arbetstagare både i nationella bolag och i den nya bolagsformen, europabolag. Även om tyng</w:t>
      </w:r>
      <w:r w:rsidRPr="009B11CE">
        <w:t>d</w:t>
      </w:r>
      <w:r w:rsidRPr="009B11CE">
        <w:t>punkten i propositionen ligger på de formella reglerna om hur inflytandet ska komma till stånd och administreras är det naturligtvis i den löpande verksa</w:t>
      </w:r>
      <w:r w:rsidRPr="009B11CE">
        <w:t>m</w:t>
      </w:r>
      <w:r w:rsidRPr="009B11CE">
        <w:t xml:space="preserve">heten som det materiella innehållet av inflytandet är av största betydelse. Utskottet vill understryka vikten av att man vid tillämpningen av </w:t>
      </w:r>
      <w:r w:rsidRPr="009B11CE">
        <w:rPr>
          <w:i/>
        </w:rPr>
        <w:t>lagen om arbetstagarinflytande i europabolag</w:t>
      </w:r>
      <w:r w:rsidRPr="009B11CE">
        <w:t xml:space="preserve"> så långt möjligt känner igen sig i den svenska arbetsrättsliga traditionen. Det är därför viktigt att såsom regeringen gjort försöka hitta lösningar som är anpassade till</w:t>
      </w:r>
      <w:r w:rsidRPr="009B11CE">
        <w:t xml:space="preserve"> svensk arbetsrätt där dire</w:t>
      </w:r>
      <w:r w:rsidRPr="009B11CE">
        <w:t>k</w:t>
      </w:r>
      <w:r w:rsidRPr="009B11CE">
        <w:t xml:space="preserve">tivet så medger.  </w:t>
      </w:r>
    </w:p>
    <w:p w:rsidR="004E62A7" w:rsidRPr="009B11CE" w:rsidRDefault="004E62A7">
      <w:r w:rsidRPr="009B11CE">
        <w:t>Frågan om hur platser ska fördelas och ledamöter utses i förhandlingsdeleg</w:t>
      </w:r>
      <w:r w:rsidRPr="009B11CE">
        <w:t>a</w:t>
      </w:r>
      <w:r w:rsidRPr="009B11CE">
        <w:t>tion och arbetstagarråd ägnas stort utrymme både i direktivet och i lagförsl</w:t>
      </w:r>
      <w:r w:rsidRPr="009B11CE">
        <w:t>a</w:t>
      </w:r>
      <w:r w:rsidRPr="009B11CE">
        <w:t>get. Regeringen har valt att införa nationella bestämmelser i nära anslutning till svensk arbetsrättslig tradition på området. Både styrelserepresentationsl</w:t>
      </w:r>
      <w:r w:rsidRPr="009B11CE">
        <w:t>a</w:t>
      </w:r>
      <w:r w:rsidRPr="009B11CE">
        <w:t>gen och lagen om europeiska företagsråd har använts som förebilder för de lagtekniska lösningar som regeringen valt. Utskottet välkomnar detta. U</w:t>
      </w:r>
      <w:r w:rsidRPr="009B11CE">
        <w:t>t</w:t>
      </w:r>
      <w:r w:rsidRPr="009B11CE">
        <w:t>skottet godtar också den lösning som regeringen föreslår för hur ledamöter från Sverige ska utses när varken kollektivavtal eller m</w:t>
      </w:r>
      <w:r w:rsidRPr="009B11CE">
        <w:t xml:space="preserve">edlemmar i någon arbetstagarorganisation finns i ett bolag eller en filial. Förslaget innebär att sådana ledamöter utses av arbetstagarna direkt. Regleringen, som vanligtvis inte förekommer i arbetsrätt, har tillkommit för att inte hinder att registrera ett europabolag i en sådan för Sverige ovanlig situation ska uppstå. </w:t>
      </w:r>
    </w:p>
    <w:p w:rsidR="004E62A7" w:rsidRPr="009B11CE" w:rsidRDefault="004E62A7">
      <w:r w:rsidRPr="009B11CE">
        <w:t>Detta ställningstagande påverkar dock inte utskottets inställning till motion A297 som föreslås bli avstyrkt med hänvisning till det som sagts.</w:t>
      </w:r>
    </w:p>
    <w:p w:rsidR="004E62A7" w:rsidRPr="009B11CE" w:rsidRDefault="004E62A7">
      <w:r w:rsidRPr="009B11CE">
        <w:t>Utskottet vill påpeka att den s.k. före- och efterprincipen innebär att nivån på inflytandet i det land där ett europabolag registreras blir avgörande för a</w:t>
      </w:r>
      <w:r w:rsidRPr="009B11CE">
        <w:t>r</w:t>
      </w:r>
      <w:r w:rsidRPr="009B11CE">
        <w:t>betstagarinflytandet även om bolaget skulle byta sätesland. Utskottet föru</w:t>
      </w:r>
      <w:r w:rsidRPr="009B11CE">
        <w:t>t</w:t>
      </w:r>
      <w:r w:rsidRPr="009B11CE">
        <w:t xml:space="preserve">sätter att man i den översyn som ska ske senast 2007 uppmärksammar den praktiska innebörden av detta. </w:t>
      </w:r>
    </w:p>
    <w:p w:rsidR="004E62A7" w:rsidRPr="009B11CE" w:rsidRDefault="004E62A7">
      <w:r w:rsidRPr="009B11CE">
        <w:t>Det finns slutligen anledning för utskottet att här peka på att regeringen i början av april 2004 överlämnade en proposition (prop. 2003/04:134) om beskattning av europabolag.  Sådana bolag föreslås bli likställda med akti</w:t>
      </w:r>
      <w:r w:rsidRPr="009B11CE">
        <w:t>e</w:t>
      </w:r>
      <w:r w:rsidRPr="009B11CE">
        <w:t xml:space="preserve">bolag. Inkomstskattelagens (1999:1229) bestämmelser som gäller aktiebolag ska därför tillämpas på europabolag.   </w:t>
      </w:r>
    </w:p>
    <w:p w:rsidR="004E62A7" w:rsidRPr="009B11CE" w:rsidRDefault="004E62A7">
      <w:r w:rsidRPr="009B11CE">
        <w:t>Utskottet tillstyrker propositionen och föreslår att riksdagen antar den lag och de lagändringar som framgår av</w:t>
      </w:r>
      <w:r w:rsidRPr="009B11CE">
        <w:rPr>
          <w:i/>
        </w:rPr>
        <w:t xml:space="preserve"> bilaga 2</w:t>
      </w:r>
      <w:r w:rsidRPr="009B11CE">
        <w:t xml:space="preserve"> till betänkandet. Med hänvisning till det ovan sagda avstyrks motion A297 (kd).</w:t>
      </w:r>
    </w:p>
    <w:p w:rsidR="004E62A7" w:rsidRPr="009B11CE" w:rsidRDefault="004E62A7">
      <w:pPr>
        <w:pStyle w:val="Utskottetsvervganden-RubrikFrslagspunkt"/>
      </w:pPr>
      <w:bookmarkStart w:id="44" w:name="_Toc6714332"/>
      <w:bookmarkStart w:id="45" w:name="_Toc40150776"/>
      <w:bookmarkStart w:id="46" w:name="_Toc71612100"/>
      <w:r w:rsidRPr="009B11CE">
        <w:t>En förändrad arbetsrätt</w:t>
      </w:r>
      <w:bookmarkEnd w:id="44"/>
      <w:bookmarkEnd w:id="45"/>
      <w:bookmarkEnd w:id="46"/>
    </w:p>
    <w:p w:rsidR="004E62A7" w:rsidRPr="009B11CE" w:rsidRDefault="004E62A7">
      <w:pPr>
        <w:pStyle w:val="Utskottsfrslagikorthet-Rubrik"/>
        <w:spacing w:before="125"/>
        <w:rPr>
          <w:noProof w:val="0"/>
        </w:rPr>
      </w:pPr>
      <w:r w:rsidRPr="009B11CE">
        <w:rPr>
          <w:noProof w:val="0"/>
        </w:rPr>
        <w:t>Utskottets förslag i korthet</w:t>
      </w:r>
    </w:p>
    <w:p w:rsidR="004E62A7" w:rsidRPr="009B11CE" w:rsidRDefault="004E62A7">
      <w:pPr>
        <w:pStyle w:val="Utskottsfrslagikorthet-Text"/>
      </w:pPr>
      <w:r w:rsidRPr="009B11CE">
        <w:t>I avsnittet avstyrks motioner med krav på en översyn av arbetsrä</w:t>
      </w:r>
      <w:r w:rsidRPr="009B11CE">
        <w:t>t</w:t>
      </w:r>
      <w:r w:rsidRPr="009B11CE">
        <w:t>ten och en förändrad arbetsrätt. Utskottet konstaterar att en översyn av arbetsrätten genomförts av Arbetslivsinstitutet som överlämnat promemorian Hållfast arbetsrätt – för ett föränderligt arbetsliv till regeringen. B</w:t>
      </w:r>
      <w:r w:rsidRPr="009B11CE">
        <w:t>e</w:t>
      </w:r>
      <w:r w:rsidRPr="009B11CE">
        <w:t xml:space="preserve">redning av frågan bör avvaktas. </w:t>
      </w:r>
    </w:p>
    <w:p w:rsidR="004E62A7" w:rsidRPr="009B11CE" w:rsidRDefault="004E62A7">
      <w:pPr>
        <w:pStyle w:val="Utskottsfrslagikorthet-Text"/>
      </w:pPr>
      <w:r w:rsidRPr="009B11CE">
        <w:t>Jämför reservationerna 1 (m, fp, kd, c) och 2 (fp).</w:t>
      </w:r>
    </w:p>
    <w:p w:rsidR="004E62A7" w:rsidRPr="009B11CE" w:rsidRDefault="004E62A7">
      <w:pPr>
        <w:pStyle w:val="R4"/>
      </w:pPr>
      <w:r w:rsidRPr="009B11CE">
        <w:t>Motioner</w:t>
      </w:r>
    </w:p>
    <w:p w:rsidR="004E62A7" w:rsidRPr="009B11CE" w:rsidRDefault="004E62A7">
      <w:r w:rsidRPr="009B11CE">
        <w:rPr>
          <w:i/>
        </w:rPr>
        <w:t>Moderaterna</w:t>
      </w:r>
      <w:r w:rsidRPr="009B11CE">
        <w:t xml:space="preserve"> anser i kommittémotion Kr232 (yrk. 6) och partimotion N248 (yrk. 8) att det finns behov av en moderniserad och förändrad arbetsrätt. Av central betydelse för att den svenska arbetsmarknaden ska fungera bättre är att det lönar sig mer att arbeta än att leva på bidrag. För att underlätta för föret</w:t>
      </w:r>
      <w:r w:rsidRPr="009B11CE">
        <w:t>a</w:t>
      </w:r>
      <w:r w:rsidRPr="009B11CE">
        <w:t>gen och uppmuntra till fler anställningar måste arbetsrätten moderniseras och arbetsmarknadslagarna anpassas efter dagens arbetsmarknad. Partiet menar att arbetsrätten måste utformas på ett sätt som ger alla på arb</w:t>
      </w:r>
      <w:r w:rsidRPr="009B11CE">
        <w:t>etsmarknaden ett rimligt mått av trygghet. Grundläggande rättigheter ska regleras i lag, däru</w:t>
      </w:r>
      <w:r w:rsidRPr="009B11CE">
        <w:t>t</w:t>
      </w:r>
      <w:r w:rsidRPr="009B11CE">
        <w:t>över ska den enskilde själv kunna bestämma över sin arbetstid och förhandla om sin lön. Trots de förbättringar av turordningsreglerna som har skett utgör dessa fortfarande ett problem, framför allt för ungdomar. Reglerna för parte</w:t>
      </w:r>
      <w:r w:rsidRPr="009B11CE">
        <w:t>r</w:t>
      </w:r>
      <w:r w:rsidRPr="009B11CE">
        <w:t>nas rätt att vidta konfliktåtgärder är också på vissa punkter omoderna. Det är t.ex. orimligt att rätten att vidta sympatiåtgärder är obegränsad. Ett annat problem är att det inte finns n</w:t>
      </w:r>
      <w:r w:rsidRPr="009B11CE">
        <w:t>ågra proportionalitetsregler i arbetsrätten.</w:t>
      </w:r>
    </w:p>
    <w:p w:rsidR="004E62A7" w:rsidRPr="009B11CE" w:rsidRDefault="004E62A7">
      <w:r w:rsidRPr="009B11CE">
        <w:rPr>
          <w:i/>
        </w:rPr>
        <w:t>Folkpartiet</w:t>
      </w:r>
      <w:r w:rsidRPr="009B11CE">
        <w:t xml:space="preserve"> menar i kommittémotion A310 (yrk. 12) att dagens arbetsrättsliga lagstiftning bidrar till att cementera arbetslösheten på en högre nivå än nö</w:t>
      </w:r>
      <w:r w:rsidRPr="009B11CE">
        <w:t>d</w:t>
      </w:r>
      <w:r w:rsidRPr="009B11CE">
        <w:t>vändigt och skapar problem med lönebildningen. Partiet anser att lagstiftnin</w:t>
      </w:r>
      <w:r w:rsidRPr="009B11CE">
        <w:t>g</w:t>
      </w:r>
      <w:r w:rsidRPr="009B11CE">
        <w:t>en måste förändras och moderniseras. Vetomöjligheterna i MBL vid anlitande av entreprenörer måste avskaffas, tvåmannaundantaget vid turordning vid uppsägning bör gälla för alla företag oavsett storlek och provanställning ska kunna pågå i tolv månader. En parlamentarisk utredning bör tillsätt</w:t>
      </w:r>
      <w:r w:rsidRPr="009B11CE">
        <w:t xml:space="preserve">as för att bl.a. studera hur de nya anställningsformerna kan ges plats i det arbetsrättsliga systemet. </w:t>
      </w:r>
    </w:p>
    <w:p w:rsidR="004E62A7" w:rsidRPr="009B11CE" w:rsidRDefault="004E62A7">
      <w:r w:rsidRPr="009B11CE">
        <w:rPr>
          <w:i/>
        </w:rPr>
        <w:t>Kristdemokraterna</w:t>
      </w:r>
      <w:r w:rsidRPr="009B11CE">
        <w:t xml:space="preserve"> pekar i kommittémotion A329 (yrk. 18 och 19) på behovet av en moderniserad arbetsrätt genom att göra den mer flexibel och bättre anpassad till de mindre företagens situation. Partiet anser att det behövs ett samlat grepp och en genomgripande översyn av hela arbetsrätten. En sådan utredning bör bl.a. ha följande principiella utgångspunkter:</w:t>
      </w:r>
    </w:p>
    <w:p w:rsidR="004E62A7" w:rsidRPr="009B11CE" w:rsidRDefault="004E62A7">
      <w:r w:rsidRPr="009B11CE">
        <w:t>– En förnyad arbetsrätt måste ha sin utgångspunkt i att finna en bättre balans mellan den anställdes behov av trygghet och stöd vid förändringar å ena sidan och insikten</w:t>
      </w:r>
      <w:r w:rsidRPr="009B11CE">
        <w:t xml:space="preserve"> om behovet av en dynamisk ekonomi som måste skapa goda föru</w:t>
      </w:r>
      <w:r w:rsidRPr="009B11CE">
        <w:t>t</w:t>
      </w:r>
      <w:r w:rsidRPr="009B11CE">
        <w:t>sättningar för företagsamheten å andra sidan.</w:t>
      </w:r>
    </w:p>
    <w:p w:rsidR="004E62A7" w:rsidRPr="009B11CE" w:rsidRDefault="004E62A7">
      <w:r w:rsidRPr="009B11CE">
        <w:t>– Arbetsrätten är i alltför hög grad uppbyggd för att skydda dem som har arbete, och i alltför låg grad för att underlätta för människor att få ett fotfäste på arbetsmarknaden.</w:t>
      </w:r>
    </w:p>
    <w:p w:rsidR="004E62A7" w:rsidRPr="009B11CE" w:rsidRDefault="004E62A7">
      <w:r w:rsidRPr="009B11CE">
        <w:t>– Den nuvarande arbetsrätten skapar ett svårgenomträngligt regelverk för det lilla företaget som skrämmer många från att nyanställa och skapar vanmakt hos många företag.</w:t>
      </w:r>
    </w:p>
    <w:p w:rsidR="004E62A7" w:rsidRPr="009B11CE" w:rsidRDefault="004E62A7">
      <w:r w:rsidRPr="009B11CE">
        <w:t xml:space="preserve">– Det nya kunskapssamhället gör att beroendeförhållandet mellan de anställda och företagets ledare och ledning blir allt starkare. </w:t>
      </w:r>
    </w:p>
    <w:p w:rsidR="004E62A7" w:rsidRPr="009B11CE" w:rsidRDefault="004E62A7">
      <w:r w:rsidRPr="009B11CE">
        <w:t>–Floran av visstidsanställningar bör saneras.</w:t>
      </w:r>
    </w:p>
    <w:p w:rsidR="004E62A7" w:rsidRPr="009B11CE" w:rsidRDefault="004E62A7">
      <w:r w:rsidRPr="009B11CE">
        <w:t>–Rätten att undanta två personer från turordningsreglerna vid arbet</w:t>
      </w:r>
      <w:r w:rsidRPr="009B11CE">
        <w:t>s</w:t>
      </w:r>
      <w:r w:rsidRPr="009B11CE">
        <w:t>bristuppsägning bör finnas kvar.</w:t>
      </w:r>
    </w:p>
    <w:p w:rsidR="004E62A7" w:rsidRPr="009B11CE" w:rsidRDefault="004E62A7">
      <w:r w:rsidRPr="009B11CE">
        <w:t>– De anställda ska ges goda möjligheter till vidareutbildning och kompeten</w:t>
      </w:r>
      <w:r w:rsidRPr="009B11CE">
        <w:t>s</w:t>
      </w:r>
      <w:r w:rsidRPr="009B11CE">
        <w:t>utveckling. Ett individuellt kompetenskonto är ett led i detta.</w:t>
      </w:r>
    </w:p>
    <w:p w:rsidR="004E62A7" w:rsidRPr="009B11CE" w:rsidRDefault="004E62A7">
      <w:r w:rsidRPr="009B11CE">
        <w:t>– En rimligare balans mellan arbetsmarknadens parter bör etableras vid ko</w:t>
      </w:r>
      <w:r w:rsidRPr="009B11CE">
        <w:t>n</w:t>
      </w:r>
      <w:r w:rsidRPr="009B11CE">
        <w:t xml:space="preserve">flikter. </w:t>
      </w:r>
    </w:p>
    <w:p w:rsidR="004E62A7" w:rsidRPr="009B11CE" w:rsidRDefault="004E62A7">
      <w:r w:rsidRPr="009B11CE">
        <w:rPr>
          <w:i/>
        </w:rPr>
        <w:t xml:space="preserve">Mauricio Rojas </w:t>
      </w:r>
      <w:r w:rsidRPr="009B11CE">
        <w:t xml:space="preserve">(fp) vill i motion A324 få till stånd en översyn av lagen om anställningsskydd (LAS) med fokus på lagens diskriminerande effekter. LAS diskriminerar systematiskt invandrade personer, särskilt vid tillämpningen av principen ”sist in – först ut”. </w:t>
      </w:r>
    </w:p>
    <w:p w:rsidR="004E62A7" w:rsidRPr="009B11CE" w:rsidRDefault="004E62A7">
      <w:r w:rsidRPr="009B11CE">
        <w:rPr>
          <w:i/>
        </w:rPr>
        <w:t>Tobias Krantz</w:t>
      </w:r>
      <w:r w:rsidRPr="009B11CE">
        <w:t xml:space="preserve"> (fp) förespråkar i motion N227 (yrk. 6) en modernare arbet</w:t>
      </w:r>
      <w:r w:rsidRPr="009B11CE">
        <w:t>s</w:t>
      </w:r>
      <w:r w:rsidRPr="009B11CE">
        <w:t>rätt. Det måste bli lättare att anställa. Då skulle fler företagare våga anställa, inte minst ungdomar och invandrare, som i dag ofta stängs ute från arbet</w:t>
      </w:r>
      <w:r w:rsidRPr="009B11CE">
        <w:t>s</w:t>
      </w:r>
      <w:r w:rsidRPr="009B11CE">
        <w:t xml:space="preserve">marknaden.  </w:t>
      </w:r>
    </w:p>
    <w:p w:rsidR="004E62A7" w:rsidRPr="009B11CE" w:rsidRDefault="004E62A7">
      <w:pPr>
        <w:pStyle w:val="R3"/>
      </w:pPr>
      <w:r w:rsidRPr="009B11CE">
        <w:t>Utskottets ställningstagande</w:t>
      </w:r>
    </w:p>
    <w:p w:rsidR="004E62A7" w:rsidRPr="009B11CE" w:rsidRDefault="004E62A7">
      <w:r w:rsidRPr="009B11CE">
        <w:t>Kravet på en översyn och modernisering av arbetsrätten är en ständigt åte</w:t>
      </w:r>
      <w:r w:rsidRPr="009B11CE">
        <w:t>r</w:t>
      </w:r>
      <w:r w:rsidRPr="009B11CE">
        <w:t xml:space="preserve">kommande fråga i utskottet. </w:t>
      </w:r>
      <w:r w:rsidRPr="009B11CE">
        <w:rPr>
          <w:snapToGrid w:val="0"/>
          <w:color w:val="000000"/>
          <w:lang w:eastAsia="sv-SE"/>
        </w:rPr>
        <w:t xml:space="preserve">I ett betänkande våren 2000 (1999/2000:AU5) ansåg utskottet att det fanns skäl att se över den arbetsrättsliga lagstiftningen och riksdagen beslutade om ett tillkännagivande till regeringen om detta. </w:t>
      </w:r>
      <w:r w:rsidRPr="009B11CE">
        <w:t>Regeringen beslutade i enlighet med riksdagsbeslutet att en översyn av arbet</w:t>
      </w:r>
      <w:r w:rsidRPr="009B11CE">
        <w:t>s</w:t>
      </w:r>
      <w:r w:rsidRPr="009B11CE">
        <w:t>rätten skulle ske och gav uppdraget till Arbetslivsinstitutet (ALI). Uppdraget omfattade fyra områden: bestämningen av arbetstagarbegreppet i arbetsrätten, tidsbegränsade anställningar, samverkan mellan arb</w:t>
      </w:r>
      <w:r w:rsidRPr="009B11CE">
        <w:t xml:space="preserve">etstagare och arbetsgivare samt vissa anställningsskyddsfrågor. Utredningen lämnade i slutet av 2002 sin promemoria </w:t>
      </w:r>
      <w:r w:rsidRPr="009B11CE">
        <w:rPr>
          <w:i/>
        </w:rPr>
        <w:t>Hållfast arbetsrätt – för ett föränderligt arbetsliv</w:t>
      </w:r>
      <w:r w:rsidRPr="009B11CE">
        <w:t xml:space="preserve"> (Ds 2002:56) till regeringen. I de delar utredningen lämnat förslag om lagstiftning är det fråga om ändringar och tillägg i redan befintliga lagar, främst </w:t>
      </w:r>
      <w:r w:rsidRPr="009B11CE">
        <w:rPr>
          <w:spacing w:val="-3"/>
          <w:kern w:val="2"/>
        </w:rPr>
        <w:t>lagen (1982:80) om anställningsskydd (</w:t>
      </w:r>
      <w:r w:rsidRPr="009B11CE">
        <w:t>LAS).</w:t>
      </w:r>
    </w:p>
    <w:p w:rsidR="004E62A7" w:rsidRPr="009B11CE" w:rsidRDefault="004E62A7">
      <w:r w:rsidRPr="009B11CE">
        <w:t>Promemorian har remissbehandlats. Enligt vad utskottet erfarit är promemor</w:t>
      </w:r>
      <w:r w:rsidRPr="009B11CE">
        <w:t>i</w:t>
      </w:r>
      <w:r w:rsidRPr="009B11CE">
        <w:t xml:space="preserve">an nu föremål för regeringens beredning och en proposition väntas hösten 2004. </w:t>
      </w:r>
    </w:p>
    <w:p w:rsidR="004E62A7" w:rsidRPr="009B11CE" w:rsidRDefault="004E62A7">
      <w:r w:rsidRPr="009B11CE">
        <w:t>Utskottet vill med anledning av motion A324 peka på den pågående utre</w:t>
      </w:r>
      <w:r w:rsidRPr="009B11CE">
        <w:t>d</w:t>
      </w:r>
      <w:r w:rsidRPr="009B11CE">
        <w:t xml:space="preserve">ningen om strukturell diskriminering (dir. 2003:118). Utredaren ska bl.a. redovisa den kunskap som finns om strukturell diskriminering på grund av etnisk eller religiös tillhörighet i Sverige. Utredaren ska också redovisa i vilken mån det finns skillnader i hur flickor och pojkar, kvinnor och män drabbas av strukturell diskriminering på sådana grunder. Arbetet ska bl.a. inriktas på arbetsmarknadsområdet. I uppdraget ingår även att föreslå åtgärder mot strukturell diskriminering i Sverige och för att fylla </w:t>
      </w:r>
      <w:r w:rsidRPr="009B11CE">
        <w:t>luckor i kunskapen om sådan diskriminering i Sverige. Det står enligt kommittédirektiven utred</w:t>
      </w:r>
      <w:r w:rsidRPr="009B11CE">
        <w:t>a</w:t>
      </w:r>
      <w:r w:rsidRPr="009B11CE">
        <w:t>ren fritt att lägga fram förslag till författningsändringar. Utredningen ska redovisa sitt resultat senast den 31 mars 2005. I sammanhanget ska givetvis också nämnas det uppdrag som den s.k. Diskrimineringskommittén har att bl.a. överväga om regler om positiv särbehandling på grund av etnisk tillh</w:t>
      </w:r>
      <w:r w:rsidRPr="009B11CE">
        <w:t>ö</w:t>
      </w:r>
      <w:r w:rsidRPr="009B11CE">
        <w:t>righet bör införas i arbetslivet (dir. 2002:11 och dir. 2003:69). Det står också kommittén fritt att ta upp andra fråg</w:t>
      </w:r>
      <w:r w:rsidRPr="009B11CE">
        <w:t>or inom ramen för uppdraget som aktual</w:t>
      </w:r>
      <w:r w:rsidRPr="009B11CE">
        <w:t>i</w:t>
      </w:r>
      <w:r w:rsidRPr="009B11CE">
        <w:t xml:space="preserve">seras under utredningsarbetet. Kommittén beräknas avsluta sitt arbete den 1 juli 2005. </w:t>
      </w:r>
    </w:p>
    <w:p w:rsidR="004E62A7" w:rsidRPr="009B11CE" w:rsidRDefault="004E62A7">
      <w:r w:rsidRPr="009B11CE">
        <w:t>Utskottet finner med anledning av vad ovan anförts inte skäl att i detalj b</w:t>
      </w:r>
      <w:r w:rsidRPr="009B11CE">
        <w:t>e</w:t>
      </w:r>
      <w:r w:rsidRPr="009B11CE">
        <w:t>möta samtliga motionsyrkanden utan avvaktar resultatet av pågående utre</w:t>
      </w:r>
      <w:r w:rsidRPr="009B11CE">
        <w:t>d</w:t>
      </w:r>
      <w:r w:rsidRPr="009B11CE">
        <w:t>ningsarbete och regeringens vidare åtgärder. De nu behandlade motionerna A310 yrkande 12 (fp), A324 (fp), A329 yrkandena 18 och 19 (kd), Kr232 yrkande 6 (m), N227 yrkande 6 (fp) och N248 yrkande 8 (m) avstyrks.</w:t>
      </w:r>
    </w:p>
    <w:p w:rsidR="004E62A7" w:rsidRPr="009B11CE" w:rsidRDefault="004E62A7">
      <w:pPr>
        <w:pStyle w:val="Utskottetsvervganden-RubrikFrslagspunkt"/>
      </w:pPr>
      <w:bookmarkStart w:id="47" w:name="_Toc71612101"/>
      <w:r w:rsidRPr="009B11CE">
        <w:t>Arbetstagarbegreppet m.m.</w:t>
      </w:r>
      <w:bookmarkEnd w:id="47"/>
      <w:r w:rsidRPr="009B11CE">
        <w:t xml:space="preserve"> </w:t>
      </w:r>
    </w:p>
    <w:p w:rsidR="004E62A7" w:rsidRPr="009B11CE" w:rsidRDefault="004E62A7">
      <w:pPr>
        <w:pStyle w:val="Utskottsfrslagikorthet-Text"/>
        <w:spacing w:before="125"/>
        <w:rPr>
          <w:b/>
        </w:rPr>
      </w:pPr>
      <w:r w:rsidRPr="009B11CE">
        <w:rPr>
          <w:b/>
        </w:rPr>
        <w:t>Utskottets förslag i korthet</w:t>
      </w:r>
    </w:p>
    <w:p w:rsidR="004E62A7" w:rsidRPr="009B11CE" w:rsidRDefault="004E62A7">
      <w:pPr>
        <w:pStyle w:val="Utskottsfrslagikorthet-Text"/>
      </w:pPr>
      <w:r w:rsidRPr="009B11CE">
        <w:t xml:space="preserve">I avsnittet avstyrks motioner om ett vidgat arbetstagarbegrepp, bl.a. avses familjehemsföräldrar. </w:t>
      </w:r>
    </w:p>
    <w:p w:rsidR="004E62A7" w:rsidRPr="009B11CE" w:rsidRDefault="004E62A7">
      <w:pPr>
        <w:pStyle w:val="Utskottsfrslagikorthet-Text"/>
      </w:pPr>
      <w:r w:rsidRPr="009B11CE">
        <w:t>Jämför reservation 3 (m, kd).</w:t>
      </w:r>
    </w:p>
    <w:p w:rsidR="004E62A7" w:rsidRPr="009B11CE" w:rsidRDefault="004E62A7">
      <w:pPr>
        <w:pStyle w:val="R4"/>
      </w:pPr>
      <w:r w:rsidRPr="009B11CE">
        <w:t>Motioner</w:t>
      </w:r>
    </w:p>
    <w:p w:rsidR="004E62A7" w:rsidRPr="009B11CE" w:rsidRDefault="004E62A7">
      <w:r w:rsidRPr="009B11CE">
        <w:rPr>
          <w:i/>
        </w:rPr>
        <w:t xml:space="preserve">Kristdemokraterna </w:t>
      </w:r>
      <w:r w:rsidRPr="009B11CE">
        <w:t xml:space="preserve">menar i partimotion A371 (yrk. 22) att uppdraget som familjehems- och fosterförälder måste godkännas som ett arbete med rätt till social, ekonomisk och rättslig trygghet. Arbetsdomstolen har slagit fast att familjehemsföräldrarna inte presterar arbete för någon annans räkning, vilket är en generell utgångspunkt för ett anställningsförhållande. Kristdemokraterna anser att familjehemmen utför en mycket viktig uppgift och att uppgiften som familjehemsförälder bör betraktas som förvärvsarbete. </w:t>
      </w:r>
    </w:p>
    <w:p w:rsidR="004E62A7" w:rsidRPr="009B11CE" w:rsidRDefault="004E62A7">
      <w:r w:rsidRPr="009B11CE">
        <w:rPr>
          <w:i/>
        </w:rPr>
        <w:t>Anita Sidén</w:t>
      </w:r>
      <w:r w:rsidRPr="009B11CE">
        <w:t xml:space="preserve"> och </w:t>
      </w:r>
      <w:r w:rsidRPr="009B11CE">
        <w:rPr>
          <w:i/>
        </w:rPr>
        <w:t>Magdalena Andersson</w:t>
      </w:r>
      <w:r w:rsidRPr="009B11CE">
        <w:t xml:space="preserve"> (båda m) vill i motion A255 att det ska räknas som anställning att vara familjehemsföräldrar.</w:t>
      </w:r>
    </w:p>
    <w:p w:rsidR="004E62A7" w:rsidRPr="009B11CE" w:rsidRDefault="004E62A7">
      <w:r w:rsidRPr="009B11CE">
        <w:rPr>
          <w:i/>
        </w:rPr>
        <w:t>Mikael Oscarsson</w:t>
      </w:r>
      <w:r w:rsidRPr="009B11CE">
        <w:t xml:space="preserve"> (kd) anser i motion A278 att det är nödvändigt med en översyn av villkoren för svenska familjehem, bl.a. för att kunna ge någon form av anställningstrygghet.</w:t>
      </w:r>
    </w:p>
    <w:p w:rsidR="004E62A7" w:rsidRPr="009B11CE" w:rsidRDefault="004E62A7">
      <w:r w:rsidRPr="009B11CE">
        <w:rPr>
          <w:i/>
        </w:rPr>
        <w:t>Vänsterpartiet</w:t>
      </w:r>
      <w:r w:rsidRPr="009B11CE">
        <w:t xml:space="preserve"> anser i partimotion A304 (yrk. 1) att arbetstagarbegreppet måste utvidgas så att alla löntagare omfattas av arbetsrätten. Arbetstagarb</w:t>
      </w:r>
      <w:r w:rsidRPr="009B11CE">
        <w:t>e</w:t>
      </w:r>
      <w:r w:rsidRPr="009B11CE">
        <w:t>greppet är inkörsporten till hela den arbetsrättsliga lagstiftningen. En arbet</w:t>
      </w:r>
      <w:r w:rsidRPr="009B11CE">
        <w:t>s</w:t>
      </w:r>
      <w:r w:rsidRPr="009B11CE">
        <w:t>tagare omfattas av de rättigheter och det skydd som bl.a. kollektivavtal, LAS och MBL ger. Begreppets omfattning bestämdes i ett sammanhang och vid en tidpunkt då tillsvidareanställningen var den helt dominerande anställning</w:t>
      </w:r>
      <w:r w:rsidRPr="009B11CE">
        <w:t>s</w:t>
      </w:r>
      <w:r w:rsidRPr="009B11CE">
        <w:t>formen. I dag arbetar personer som har korttidsanställning sida vid sida</w:t>
      </w:r>
      <w:r w:rsidRPr="009B11CE">
        <w:t xml:space="preserve"> med inhyrd personal och med andra som är konsulter och entreprenörer. Detta skapar problem och innebär att personer som arbetar tillsammans har olika skydd och olika regelverk att följa. Arbetstagarbegreppet är också viktigt ur den internationella arbetsmarknadens perspektiv. Det skapas konstruktioner på arbetsmarknaden som gör att den internationella arbetskraften inte betra</w:t>
      </w:r>
      <w:r w:rsidRPr="009B11CE">
        <w:t>k</w:t>
      </w:r>
      <w:r w:rsidRPr="009B11CE">
        <w:t>tas som arbetstagare och därmed inte t.ex. omfattas av svenska kollektivavtal. Partiet menar att detta på sikt kommer att undergräva</w:t>
      </w:r>
      <w:r w:rsidRPr="009B11CE">
        <w:t xml:space="preserve"> de svenska kollekti</w:t>
      </w:r>
      <w:r w:rsidRPr="009B11CE">
        <w:t>v</w:t>
      </w:r>
      <w:r w:rsidRPr="009B11CE">
        <w:t xml:space="preserve">avtalen, som är grundbulten för den fackliga verksamheten.   </w:t>
      </w:r>
    </w:p>
    <w:p w:rsidR="004E62A7" w:rsidRPr="009B11CE" w:rsidRDefault="004E62A7">
      <w:pPr>
        <w:pStyle w:val="R3"/>
      </w:pPr>
      <w:r w:rsidRPr="009B11CE">
        <w:t>Utskottets ställningstagande</w:t>
      </w:r>
    </w:p>
    <w:p w:rsidR="004E62A7" w:rsidRPr="009B11CE" w:rsidRDefault="004E62A7">
      <w:r w:rsidRPr="009B11CE">
        <w:rPr>
          <w:snapToGrid w:val="0"/>
          <w:color w:val="000000"/>
          <w:lang w:eastAsia="sv-SE"/>
        </w:rPr>
        <w:t>Den arbetsrättsliga lagstiftningen liksom kollektivavtalen hänför sig till fö</w:t>
      </w:r>
      <w:r w:rsidRPr="009B11CE">
        <w:rPr>
          <w:snapToGrid w:val="0"/>
          <w:color w:val="000000"/>
          <w:lang w:eastAsia="sv-SE"/>
        </w:rPr>
        <w:t>r</w:t>
      </w:r>
      <w:r w:rsidRPr="009B11CE">
        <w:rPr>
          <w:snapToGrid w:val="0"/>
          <w:color w:val="000000"/>
          <w:lang w:eastAsia="sv-SE"/>
        </w:rPr>
        <w:t>hållandet mellan arbetsgivare och arbetstagare.</w:t>
      </w:r>
      <w:r w:rsidRPr="009B11CE">
        <w:t xml:space="preserve"> </w:t>
      </w:r>
      <w:r w:rsidRPr="009B11CE">
        <w:rPr>
          <w:snapToGrid w:val="0"/>
          <w:color w:val="000000"/>
          <w:lang w:eastAsia="sv-SE"/>
        </w:rPr>
        <w:t>Lagstiftningen förutsätter alltså för att den ska vara tillämplig att det är fråga om ett anställningsförhå</w:t>
      </w:r>
      <w:r w:rsidRPr="009B11CE">
        <w:rPr>
          <w:snapToGrid w:val="0"/>
          <w:color w:val="000000"/>
          <w:lang w:eastAsia="sv-SE"/>
        </w:rPr>
        <w:t>l</w:t>
      </w:r>
      <w:r w:rsidRPr="009B11CE">
        <w:rPr>
          <w:snapToGrid w:val="0"/>
          <w:color w:val="000000"/>
          <w:lang w:eastAsia="sv-SE"/>
        </w:rPr>
        <w:t xml:space="preserve">lande. Det finns inte någon enhetlig definition i lagen om vem som är att anse som arbetstagare. Det arbetsrättsliga arbetstagarbegreppet skiljer sig t.ex. från det skatterättsliga. Detta visar sig bl.a. i fråga om F-skattebevis. </w:t>
      </w:r>
      <w:r w:rsidRPr="009B11CE">
        <w:t>Frågan om en person är att betrakta som arbetstagare i ett arbetsrättsligt sammanhang är ytterst en sak för domstol att avgör</w:t>
      </w:r>
      <w:r w:rsidRPr="009B11CE">
        <w:t>a. Vid en sådan prövning gör domstolen en helhetsbedömning av de relevanta omständigheterna i det enskilda fallet. Domstolen jämför det omtvistade arbetsförhållandet med ett typiskt arbetst</w:t>
      </w:r>
      <w:r w:rsidRPr="009B11CE">
        <w:t>a</w:t>
      </w:r>
      <w:r w:rsidRPr="009B11CE">
        <w:t>garförhållande respektive ett typiskt uppdragsförhållande. Omständigheter som talar för ett anställningsförhållande är t.ex. att personen har att utföra arbete som huvudmannen efter hand anvisar, att arbetet utförs under huvu</w:t>
      </w:r>
      <w:r w:rsidRPr="009B11CE">
        <w:t>d</w:t>
      </w:r>
      <w:r w:rsidRPr="009B11CE">
        <w:t>mannens ledning och kontroll och att den arbetspresterande parten ingår i huvudmannens organisat</w:t>
      </w:r>
      <w:r w:rsidRPr="009B11CE">
        <w:t>ion. Det finns också ett socialt kriterium, att den arbetspresterande vid sin insats har en ställning jämförlig med en arbetstag</w:t>
      </w:r>
      <w:r w:rsidRPr="009B11CE">
        <w:t>a</w:t>
      </w:r>
      <w:r w:rsidRPr="009B11CE">
        <w:t xml:space="preserve">res. Alla kriterier som ingår i bedömningen har utvecklats genom rättspraxis. </w:t>
      </w:r>
    </w:p>
    <w:p w:rsidR="004E62A7" w:rsidRPr="009B11CE" w:rsidRDefault="004E62A7">
      <w:r w:rsidRPr="009B11CE">
        <w:t>Arbetstagarbegreppet är tvingande i den meningen att parterna inte förfogar över frågan om den arbetspresterande är att anse som arbetstagare eller inte. Parterna kan t.ex. inte med rättslig verkan avtala om att den arbetspresterande inte är att betrakta som arbetstagare. Förhållandena i arbetsrelatione</w:t>
      </w:r>
      <w:r w:rsidRPr="009B11CE">
        <w:t xml:space="preserve">n kan naturligtvis organiseras så att förutsättningarna för att bedömningen vid en prövning i domstol ska utfalla på ett visst sätt är goda. </w:t>
      </w:r>
    </w:p>
    <w:p w:rsidR="004E62A7" w:rsidRPr="009B11CE" w:rsidRDefault="004E62A7">
      <w:r w:rsidRPr="009B11CE">
        <w:t>En del väl avgränsade arbetstagare omfattas inte av viss arbetsrättslig lagstif</w:t>
      </w:r>
      <w:r w:rsidRPr="009B11CE">
        <w:t>t</w:t>
      </w:r>
      <w:r w:rsidRPr="009B11CE">
        <w:t xml:space="preserve">ning. Till exempel undantas arbetstagare med företagsledande eller därmed jämförlig ställning från </w:t>
      </w:r>
      <w:r w:rsidRPr="009B11CE">
        <w:rPr>
          <w:caps/>
        </w:rPr>
        <w:t xml:space="preserve">LAS </w:t>
      </w:r>
      <w:r w:rsidRPr="009B11CE">
        <w:t xml:space="preserve">tillämpning. </w:t>
      </w:r>
    </w:p>
    <w:p w:rsidR="004E62A7" w:rsidRPr="009B11CE" w:rsidRDefault="004E62A7">
      <w:r w:rsidRPr="009B11CE">
        <w:t>Vänsterpartiet efterlyser ett utvidgat arbetstagarbegrepp så att alla löntagare kan falla in under begreppet och därmed omfattas av kollektivavtal och den arbetsrättsliga lagstiftningen. Övriga motioner avser familjehemsföräldrars situation. Dessa motioner innehåller förslag på lösningar för att förbättra deras förhållanden. Flera av förslagen mynnar ut i att familjehemsuppdraget ska anses v</w:t>
      </w:r>
      <w:r w:rsidRPr="009B11CE">
        <w:t xml:space="preserve">ara en anställning eller betraktas som ett förvärvsarbete.  </w:t>
      </w:r>
    </w:p>
    <w:p w:rsidR="004E62A7" w:rsidRPr="009B11CE" w:rsidRDefault="004E62A7">
      <w:r w:rsidRPr="009B11CE">
        <w:t xml:space="preserve">Utskottet vill peka på att en del av det utredningsuppdrag som ALI erhöll av regeringen år 2000 var att se över bestämningen av arbetstagarbegreppet i arbetsrätten. Utredningen konstaterar i sitt betänkande </w:t>
      </w:r>
      <w:r w:rsidRPr="009B11CE">
        <w:rPr>
          <w:i/>
        </w:rPr>
        <w:t>Hållfast arbetsrätt – för ett föränderligt arbetsliv</w:t>
      </w:r>
      <w:r w:rsidRPr="009B11CE">
        <w:t xml:space="preserve"> att arbetstagarbegreppet spelar en viktig roll inom arbetsrätten eftersom det anger de arbetsrättsliga lagarnas tillämpning</w:t>
      </w:r>
      <w:r w:rsidRPr="009B11CE">
        <w:t>s</w:t>
      </w:r>
      <w:r w:rsidRPr="009B11CE">
        <w:t>område. Utredningen menar dock att det inte framkommit några så allvarliga problem att lagstiftningsingrepp är motiverat. Utredningen föreslår därför inga lagändringar på detta område. Remissinstanserna var i denna fråga öve</w:t>
      </w:r>
      <w:r w:rsidRPr="009B11CE">
        <w:t>r</w:t>
      </w:r>
      <w:r w:rsidRPr="009B11CE">
        <w:t>vägande positiva eller hade inget att erinra mot ALI:s bedömning att det även i fortsättningen ska vara en upp</w:t>
      </w:r>
      <w:r w:rsidRPr="009B11CE">
        <w:t>gift för rättstillämpningen att avgränsa och definiera arbetst</w:t>
      </w:r>
      <w:r w:rsidRPr="009B11CE">
        <w:t>a</w:t>
      </w:r>
      <w:r w:rsidRPr="009B11CE">
        <w:t xml:space="preserve">garbegreppet. </w:t>
      </w:r>
    </w:p>
    <w:p w:rsidR="004E62A7" w:rsidRPr="009B11CE" w:rsidRDefault="004E62A7">
      <w:r w:rsidRPr="009B11CE">
        <w:t>Socialförsäkringsutskottet har vid sin behandling av regeringens skrivelse  Särskilda regler under en övergångsperiod för arbetstagare från nya medlem</w:t>
      </w:r>
      <w:r w:rsidRPr="009B11CE">
        <w:t>s</w:t>
      </w:r>
      <w:r w:rsidRPr="009B11CE">
        <w:t>stater enligt anslutningsfördraget (skr. 2003/04:119) ansett det angeläget att ett arbete inleds med att förtydliga och klargöra begreppen arbetstagare och uppdragstagare (2003/04:SfU15).</w:t>
      </w:r>
    </w:p>
    <w:p w:rsidR="004E62A7" w:rsidRPr="009B11CE" w:rsidRDefault="004E62A7">
      <w:pPr>
        <w:pStyle w:val="Normaltindrag"/>
      </w:pPr>
      <w:r w:rsidRPr="009B11CE">
        <w:t xml:space="preserve">När det gäller familjehemsföräldrar finns det anledning att nämna en från ett projekt inom Näringsdepartementet i maj 2003 lämnad promemoria </w:t>
      </w:r>
      <w:r w:rsidRPr="009B11CE">
        <w:rPr>
          <w:i/>
        </w:rPr>
        <w:t>För</w:t>
      </w:r>
      <w:r w:rsidRPr="009B11CE">
        <w:rPr>
          <w:i/>
        </w:rPr>
        <w:t>e</w:t>
      </w:r>
      <w:r w:rsidRPr="009B11CE">
        <w:rPr>
          <w:i/>
        </w:rPr>
        <w:t xml:space="preserve">tags- och anställningsformer i förändring </w:t>
      </w:r>
      <w:r w:rsidRPr="009B11CE">
        <w:t>(Ds 2003:27)</w:t>
      </w:r>
      <w:r w:rsidRPr="009B11CE">
        <w:rPr>
          <w:i/>
        </w:rPr>
        <w:t>.</w:t>
      </w:r>
      <w:r w:rsidRPr="009B11CE">
        <w:t xml:space="preserve"> Syftet med arbetet var att kartlägga nya former för företagande och anställningsformer i grän</w:t>
      </w:r>
      <w:r w:rsidRPr="009B11CE">
        <w:t>s</w:t>
      </w:r>
      <w:r w:rsidRPr="009B11CE">
        <w:t>området mellan egenföretagande och anställning. Som uppdragstagare o</w:t>
      </w:r>
      <w:r w:rsidRPr="009B11CE">
        <w:t>m</w:t>
      </w:r>
      <w:r w:rsidRPr="009B11CE">
        <w:t>fattas familjehemsföräldrarna inte av t.ex. kollektiva avtalsförsäkringar och arbetslöshetsförsäkringen. I promemorian anges det att Svenska Kommunfö</w:t>
      </w:r>
      <w:r w:rsidRPr="009B11CE">
        <w:t>r</w:t>
      </w:r>
      <w:r w:rsidRPr="009B11CE">
        <w:t xml:space="preserve">bundet utfärdar rekommendationer om omkostnads- och arvodesersättningar inom bl.a. familjehemsvården. </w:t>
      </w:r>
    </w:p>
    <w:p w:rsidR="004E62A7" w:rsidRPr="009B11CE" w:rsidRDefault="004E62A7">
      <w:r w:rsidRPr="009B11CE">
        <w:t xml:space="preserve">Utskottet kan vidare konstatera när </w:t>
      </w:r>
      <w:r w:rsidRPr="009B11CE">
        <w:t>det gäller familjehemsföräldrar att en parlamentarisk kommitté har tillkallats med uppdrag att ta fram underlag till en nationell handlingsplan för den sociala barn- och ungdomsvården (dir. 2003:76). Utredningen ska genomföra en samlad analys av den nuvarande sociala barn- och ungdomsvårdens mål, innehåll, resultat och organisation. Utifrån denna analys ska utredningen eventuellt föreslå förändringar i målens innehåll och utformning samt hur vården bäst bör organiseras för att kunna uppnå dessa mål.</w:t>
      </w:r>
    </w:p>
    <w:p w:rsidR="004E62A7" w:rsidRPr="009B11CE" w:rsidRDefault="004E62A7">
      <w:r w:rsidRPr="009B11CE">
        <w:t>Utskott</w:t>
      </w:r>
      <w:r w:rsidRPr="009B11CE">
        <w:t>et anser inte att övertygande skäl föreligger att föreslå några ändringar i fråga om arbetstagarbegreppet med anledning av motionerna A255 (m), A278 (kd), A304 yrkande 1 (v) och A371 yrkande 22 (kd), som därför a</w:t>
      </w:r>
      <w:r w:rsidRPr="009B11CE">
        <w:t>v</w:t>
      </w:r>
      <w:r w:rsidRPr="009B11CE">
        <w:t xml:space="preserve">styrks.  </w:t>
      </w:r>
    </w:p>
    <w:p w:rsidR="004E62A7" w:rsidRPr="009B11CE" w:rsidRDefault="004E62A7">
      <w:pPr>
        <w:pStyle w:val="Utskottetsvervganden-RubrikFrslagspunkt"/>
      </w:pPr>
      <w:bookmarkStart w:id="48" w:name="_Toc71612102"/>
      <w:r w:rsidRPr="009B11CE">
        <w:t>Godkännande av central arbetstagarorganisation vid avsteg från LAS m.m.</w:t>
      </w:r>
      <w:bookmarkEnd w:id="48"/>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 xml:space="preserve">I avsnittet behandlar utskottet motionsyrkande om bl.a. att central arbetstagarorganisation ska godkänna avsteg från LAS. Motionerna avstyrks. </w:t>
      </w:r>
    </w:p>
    <w:p w:rsidR="004E62A7" w:rsidRPr="009B11CE" w:rsidRDefault="004E62A7">
      <w:pPr>
        <w:pStyle w:val="Utskottsfrslagikorthet-Text"/>
      </w:pPr>
      <w:r w:rsidRPr="009B11CE">
        <w:t>Jämför reservation 4 (v).</w:t>
      </w:r>
    </w:p>
    <w:p w:rsidR="004E62A7" w:rsidRPr="009B11CE" w:rsidRDefault="004E62A7">
      <w:pPr>
        <w:pStyle w:val="R4"/>
      </w:pPr>
      <w:r w:rsidRPr="009B11CE">
        <w:t>Motioner</w:t>
      </w:r>
    </w:p>
    <w:p w:rsidR="004E62A7" w:rsidRPr="009B11CE" w:rsidRDefault="004E62A7">
      <w:r w:rsidRPr="009B11CE">
        <w:rPr>
          <w:i/>
        </w:rPr>
        <w:t xml:space="preserve">Vänsterpartiet </w:t>
      </w:r>
      <w:r w:rsidRPr="009B11CE">
        <w:t>anser i partimotion A304 att grundskyddet i LAS inte ska kunna avtalas bort. Branschanpassning av vissa bestämmelser i lagen ska enbart kunna ske genom överenskommelser mellan kollektivavtalsbärande parter på central nivå. Hänvisningen till central arbetstagarorganisation bör återinföras i LAS (yrk. 2). Förhandlingsrätten ska arbetstagarorganisationerna kunna delegera ned till lokal nivå utifrån de lokala organisationernas önsk</w:t>
      </w:r>
      <w:r w:rsidRPr="009B11CE">
        <w:t>e</w:t>
      </w:r>
      <w:r w:rsidRPr="009B11CE">
        <w:t>mål och styrka. Om de lokala arbetstagarorganisationerna direkt enligt lagen har</w:t>
      </w:r>
      <w:r w:rsidRPr="009B11CE">
        <w:t xml:space="preserve"> rätt att göra undantag från LAS skyddsbestämmelser riskerar de att hamna i utpressningssituationer och kanske gå med på icke godtagbara och rent av diskriminerande avvikelser från lagen. Partiet hänvisar till att det enligt JämO finns större intresse och kompetens hos de centrala arbetstagarorganisatione</w:t>
      </w:r>
      <w:r w:rsidRPr="009B11CE">
        <w:t>r</w:t>
      </w:r>
      <w:r w:rsidRPr="009B11CE">
        <w:t>na att stå emot diskriminerande avtalslösningar. Partiet menar att LAS måste ändras så att endast central facklig organisation ska kunna godkänna avsteg från turordningsreglerna vid uppsägning som berör gr</w:t>
      </w:r>
      <w:r w:rsidRPr="009B11CE">
        <w:t>avida och föräldralediga (yrk. 6) eller personer som fyllt 57,5 år (yrk. 7).</w:t>
      </w:r>
    </w:p>
    <w:p w:rsidR="004E62A7" w:rsidRPr="009B11CE" w:rsidRDefault="004E62A7">
      <w:r w:rsidRPr="009B11CE">
        <w:rPr>
          <w:i/>
        </w:rPr>
        <w:t xml:space="preserve">Hans Stenberg </w:t>
      </w:r>
      <w:r w:rsidRPr="009B11CE">
        <w:t xml:space="preserve">och </w:t>
      </w:r>
      <w:r w:rsidRPr="009B11CE">
        <w:rPr>
          <w:i/>
        </w:rPr>
        <w:t>Agneta Lundberg</w:t>
      </w:r>
      <w:r w:rsidRPr="009B11CE">
        <w:t xml:space="preserve"> (båda s) förespråkar i motion A219 en ändring av reglerna om beräkningen av anställningstiden vid övergång av verksamhet.</w:t>
      </w:r>
    </w:p>
    <w:p w:rsidR="004E62A7" w:rsidRPr="009B11CE" w:rsidRDefault="004E62A7">
      <w:pPr>
        <w:pStyle w:val="R3"/>
      </w:pPr>
      <w:r w:rsidRPr="009B11CE">
        <w:t>Utskottets ställningstagande</w:t>
      </w:r>
    </w:p>
    <w:p w:rsidR="004E62A7" w:rsidRPr="009B11CE" w:rsidRDefault="004E62A7">
      <w:pPr>
        <w:rPr>
          <w:kern w:val="2"/>
        </w:rPr>
      </w:pPr>
      <w:r w:rsidRPr="009B11CE">
        <w:rPr>
          <w:spacing w:val="-3"/>
          <w:kern w:val="2"/>
        </w:rPr>
        <w:t>Utskottet vill inleda med att poängtera att LAS bygger på tanken att de grun</w:t>
      </w:r>
      <w:r w:rsidRPr="009B11CE">
        <w:rPr>
          <w:spacing w:val="-3"/>
          <w:kern w:val="2"/>
        </w:rPr>
        <w:t>d</w:t>
      </w:r>
      <w:r w:rsidRPr="009B11CE">
        <w:rPr>
          <w:spacing w:val="-3"/>
          <w:kern w:val="2"/>
        </w:rPr>
        <w:t>läggande reglerna om skydd för den enskilde ska vara tvingande. Därför är avtal mellan enskilda parter ogiltiga i den utsträck</w:t>
      </w:r>
      <w:r w:rsidRPr="009B11CE">
        <w:rPr>
          <w:spacing w:val="-3"/>
          <w:kern w:val="2"/>
        </w:rPr>
        <w:softHyphen/>
        <w:t>ning de upphäver eller inskränker arbetstagarnas rättigheter i de tvingande delarna. Arbetsmarknadens parter har sedan gammalt en speciell roll inom arbetsrätten. Vid LAS tillkomst ansågs det finnas ett behov av att skapa garantier för att avtalsfriheten inte användes på ett sätt som i otillbörlig ut</w:t>
      </w:r>
      <w:r w:rsidRPr="009B11CE">
        <w:rPr>
          <w:spacing w:val="-3"/>
          <w:kern w:val="2"/>
        </w:rPr>
        <w:softHyphen/>
        <w:t>sträckning försämrade det lagfästa anställningsskyddet. Regeln om att överenskomme</w:t>
      </w:r>
      <w:r w:rsidRPr="009B11CE">
        <w:rPr>
          <w:spacing w:val="-3"/>
          <w:kern w:val="2"/>
        </w:rPr>
        <w:t>lser om avvikelser från lagen ska vara träffade eller godkända på förbundsnivå infördes därför. Denna möjlighet begränsades till vissa bestämmelser i lagen. Det var också möjligt för en central arbetstagarorg</w:t>
      </w:r>
      <w:r w:rsidRPr="009B11CE">
        <w:rPr>
          <w:spacing w:val="-3"/>
          <w:kern w:val="2"/>
        </w:rPr>
        <w:t>a</w:t>
      </w:r>
      <w:r w:rsidRPr="009B11CE">
        <w:rPr>
          <w:spacing w:val="-3"/>
          <w:kern w:val="2"/>
        </w:rPr>
        <w:t>nisation att dele</w:t>
      </w:r>
      <w:r w:rsidRPr="009B11CE">
        <w:rPr>
          <w:spacing w:val="-3"/>
          <w:kern w:val="2"/>
        </w:rPr>
        <w:softHyphen/>
        <w:t>gera avtalsrätten till en lokal organisation, dvs. en klubb, en av</w:t>
      </w:r>
      <w:r w:rsidRPr="009B11CE">
        <w:rPr>
          <w:spacing w:val="-3"/>
          <w:kern w:val="2"/>
        </w:rPr>
        <w:softHyphen/>
        <w:t>delning eller liknande, för överen</w:t>
      </w:r>
      <w:r w:rsidRPr="009B11CE">
        <w:rPr>
          <w:spacing w:val="-3"/>
          <w:kern w:val="2"/>
        </w:rPr>
        <w:t>s</w:t>
      </w:r>
      <w:r w:rsidRPr="009B11CE">
        <w:rPr>
          <w:spacing w:val="-3"/>
          <w:kern w:val="2"/>
        </w:rPr>
        <w:t xml:space="preserve">kommelser i det enskilda fallet. </w:t>
      </w:r>
    </w:p>
    <w:p w:rsidR="004E62A7" w:rsidRPr="009B11CE" w:rsidRDefault="004E62A7">
      <w:pPr>
        <w:spacing w:before="0"/>
        <w:rPr>
          <w:spacing w:val="-3"/>
          <w:kern w:val="2"/>
        </w:rPr>
      </w:pPr>
      <w:r w:rsidRPr="009B11CE">
        <w:rPr>
          <w:kern w:val="2"/>
        </w:rPr>
        <w:t>En av orsakerna till att riksdagen år 1996 ändrade LAS och medgav avsteg från lagen gjorda genom kollektivavtal mellan lokala parter var att det allt</w:t>
      </w:r>
      <w:r w:rsidRPr="009B11CE">
        <w:rPr>
          <w:kern w:val="2"/>
        </w:rPr>
        <w:t xml:space="preserve"> oftare hade satts i fråga om inte avvikelser från lagens regler borde kunna göras med sådana kollektivavtal. Regeringen pekade i propositionen också på att många arbetstagarorganisationer hade delegerat rätten att göra avvikelser från lagens regler till den lokala arbetstagarorganisationen. Praktiskt taget samtliga LO-förbund hade vid det tillfället avtal som medgav avsteg från lagens turordningsregler. I lagstiftningsärendet (prop. 1996/97:16) ansåg regeringen att arbetstagarorganisationerna var väl ägnad</w:t>
      </w:r>
      <w:r w:rsidRPr="009B11CE">
        <w:rPr>
          <w:kern w:val="2"/>
        </w:rPr>
        <w:t>e att ta till vara sina och medlemmarnas intressen och att det därför fanns anledning att öka mö</w:t>
      </w:r>
      <w:r w:rsidRPr="009B11CE">
        <w:rPr>
          <w:kern w:val="2"/>
        </w:rPr>
        <w:t>j</w:t>
      </w:r>
      <w:r w:rsidRPr="009B11CE">
        <w:rPr>
          <w:kern w:val="2"/>
        </w:rPr>
        <w:t>ligheterna att träffa lokala kollek</w:t>
      </w:r>
      <w:r w:rsidRPr="009B11CE">
        <w:rPr>
          <w:kern w:val="2"/>
        </w:rPr>
        <w:softHyphen/>
        <w:t>tivavtal. Kravet på centralt avtal eller go</w:t>
      </w:r>
      <w:r w:rsidRPr="009B11CE">
        <w:rPr>
          <w:kern w:val="2"/>
        </w:rPr>
        <w:t>d</w:t>
      </w:r>
      <w:r w:rsidRPr="009B11CE">
        <w:rPr>
          <w:kern w:val="2"/>
        </w:rPr>
        <w:t>kännande gäller dock fortfarande i vissa avseenden, t.ex. om uppsägningst</w:t>
      </w:r>
      <w:r w:rsidRPr="009B11CE">
        <w:rPr>
          <w:kern w:val="2"/>
        </w:rPr>
        <w:t>i</w:t>
      </w:r>
      <w:r w:rsidRPr="009B11CE">
        <w:rPr>
          <w:kern w:val="2"/>
        </w:rPr>
        <w:t>dens längd och om preskription.</w:t>
      </w:r>
    </w:p>
    <w:p w:rsidR="004E62A7" w:rsidRPr="009B11CE" w:rsidRDefault="004E62A7">
      <w:r w:rsidRPr="009B11CE">
        <w:t xml:space="preserve">Utskottet vill med anledning av motion A304 (yrk. 2, 6 och 7) göra följande förtydligande när det gäller frågan om avsteg från turordningsreglerna genom kollektivavtal. </w:t>
      </w:r>
      <w:r w:rsidRPr="009B11CE">
        <w:rPr>
          <w:snapToGrid w:val="0"/>
          <w:color w:val="000000"/>
          <w:lang w:eastAsia="sv-SE"/>
        </w:rPr>
        <w:t>Innebörden av LAS är att en uppsägning inte kan förklaras ogiltig enbart därför att den strider mot turordningsregler eller mot kollekti</w:t>
      </w:r>
      <w:r w:rsidRPr="009B11CE">
        <w:rPr>
          <w:snapToGrid w:val="0"/>
          <w:color w:val="000000"/>
          <w:lang w:eastAsia="sv-SE"/>
        </w:rPr>
        <w:t>v</w:t>
      </w:r>
      <w:r w:rsidRPr="009B11CE">
        <w:rPr>
          <w:snapToGrid w:val="0"/>
          <w:color w:val="000000"/>
          <w:lang w:eastAsia="sv-SE"/>
        </w:rPr>
        <w:t>avtal som ersatt lagens turordningsregler. Det finns dock gränser för avtalsfr</w:t>
      </w:r>
      <w:r w:rsidRPr="009B11CE">
        <w:rPr>
          <w:snapToGrid w:val="0"/>
          <w:color w:val="000000"/>
          <w:lang w:eastAsia="sv-SE"/>
        </w:rPr>
        <w:t>i</w:t>
      </w:r>
      <w:r w:rsidRPr="009B11CE">
        <w:rPr>
          <w:snapToGrid w:val="0"/>
          <w:color w:val="000000"/>
          <w:lang w:eastAsia="sv-SE"/>
        </w:rPr>
        <w:t>heten. Ett avtal om turordning som är diskriminerande på grund av</w:t>
      </w:r>
      <w:r w:rsidRPr="009B11CE">
        <w:t xml:space="preserve"> kön, etn</w:t>
      </w:r>
      <w:r w:rsidRPr="009B11CE">
        <w:t>i</w:t>
      </w:r>
      <w:r w:rsidRPr="009B11CE">
        <w:t>citet, funktionshinder, sexuell läggning eller utgör brott mot föräldraledi</w:t>
      </w:r>
      <w:r w:rsidRPr="009B11CE">
        <w:t>g</w:t>
      </w:r>
      <w:r w:rsidRPr="009B11CE">
        <w:t>hetslagen kan angripas rättsligt och ogiltigförklaras, oavsett om det är fråga om tillämpning av lokal eller central avtalsturlista i kollektivav</w:t>
      </w:r>
      <w:r w:rsidRPr="009B11CE">
        <w:t>talsform. Diskriminering av gravida och föräldralediga behandlas särskilt under a</w:t>
      </w:r>
      <w:r w:rsidRPr="009B11CE">
        <w:t>v</w:t>
      </w:r>
      <w:r w:rsidRPr="009B11CE">
        <w:t xml:space="preserve">snittet </w:t>
      </w:r>
      <w:r w:rsidRPr="009B11CE">
        <w:rPr>
          <w:i/>
        </w:rPr>
        <w:t>Skydd för gravida och föräldralediga.</w:t>
      </w:r>
      <w:r w:rsidRPr="009B11CE">
        <w:t xml:space="preserve"> Redan här kan dock nämnas att regeringen har aviserat en proposition under hösten med ytterligare åtgärder som ska stärka skyddet för gravida och föräldralediga. </w:t>
      </w:r>
    </w:p>
    <w:p w:rsidR="004E62A7" w:rsidRPr="009B11CE" w:rsidRDefault="004E62A7">
      <w:r w:rsidRPr="009B11CE">
        <w:t>När det sedan gäller motionsyrkandet om diskriminering av dem som fyllt 57,5 år är frågan om åldersdiskriminering i arbetslivet föremål för utredning i Diskrimineringskommittén (dir. 2002:11 och 2003:69). Uppdraget ska re</w:t>
      </w:r>
      <w:r w:rsidRPr="009B11CE">
        <w:t>d</w:t>
      </w:r>
      <w:r w:rsidRPr="009B11CE">
        <w:t>o</w:t>
      </w:r>
      <w:r w:rsidRPr="009B11CE">
        <w:t xml:space="preserve">visas den 1 juli 2005. </w:t>
      </w:r>
    </w:p>
    <w:p w:rsidR="004E62A7" w:rsidRPr="009B11CE" w:rsidRDefault="004E62A7">
      <w:r w:rsidRPr="009B11CE">
        <w:t xml:space="preserve">Utskottet anser att den avvägning som gjordes i 1996 års lagstiftningsärende mellan å ena sidan intresset av att öka möjligheterna till lokal anpassning och å andra sidan farhågorna för att svaga lokala arbetstagarorganisationer skulle känna sig tvingade att acceptera omfattande avsteg från lagens regler var och alltjämt är välgrundad.   </w:t>
      </w:r>
    </w:p>
    <w:p w:rsidR="004E62A7" w:rsidRPr="009B11CE" w:rsidRDefault="004E62A7">
      <w:r w:rsidRPr="009B11CE">
        <w:t>Motion A219 (s) tar upp frågor om hur anställningstid beräknas enligt 3 § LAS. Motsvarande yrkande behandlade utskottet i betänkande 2002/03:AU6 varvid utskottet konstaterade att det inte, som det påstås i motionen, är ett särskilt beräkningssätt för anställningstid när det gäller konkurssituationer. Utskottet hänvisar till vad som sades i det betänkandet och anser att motionen bör a</w:t>
      </w:r>
      <w:r w:rsidRPr="009B11CE">
        <w:t>v</w:t>
      </w:r>
      <w:r w:rsidRPr="009B11CE">
        <w:t>styrkas.</w:t>
      </w:r>
    </w:p>
    <w:p w:rsidR="004E62A7" w:rsidRPr="009B11CE" w:rsidRDefault="004E62A7">
      <w:r w:rsidRPr="009B11CE">
        <w:t>Med hänvisning till vad som ovan anförts avstyrker utskottet motionerna A219 (s) och A304 yrkandena 2, 6 och 7 (v).</w:t>
      </w:r>
    </w:p>
    <w:p w:rsidR="004E62A7" w:rsidRPr="009B11CE" w:rsidRDefault="004E62A7">
      <w:pPr>
        <w:pStyle w:val="Utskottetsvervganden-RubrikFrslagspunkt"/>
      </w:pPr>
      <w:bookmarkStart w:id="49" w:name="_Toc40150777"/>
      <w:bookmarkStart w:id="50" w:name="_Toc71612103"/>
      <w:r w:rsidRPr="009B11CE">
        <w:t>Tidsbegränsad anställning m.m.</w:t>
      </w:r>
      <w:bookmarkEnd w:id="49"/>
      <w:bookmarkEnd w:id="50"/>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behandlar i detta avsnitt motioner från allmänna motion</w:t>
      </w:r>
      <w:r w:rsidRPr="009B11CE">
        <w:t>s</w:t>
      </w:r>
      <w:r w:rsidRPr="009B11CE">
        <w:t>tiden som rör frågor om tidsbegränsade anställningar m.m. Utsko</w:t>
      </w:r>
      <w:r w:rsidRPr="009B11CE">
        <w:t>t</w:t>
      </w:r>
      <w:r w:rsidRPr="009B11CE">
        <w:t>tet, som avstyrker samtliga motioner främst med hänvisning till r</w:t>
      </w:r>
      <w:r w:rsidRPr="009B11CE">
        <w:t>e</w:t>
      </w:r>
      <w:r w:rsidRPr="009B11CE">
        <w:t>geringens pågående beredning av bl.a. ALI:s utredning Hållfast a</w:t>
      </w:r>
      <w:r w:rsidRPr="009B11CE">
        <w:t>r</w:t>
      </w:r>
      <w:r w:rsidRPr="009B11CE">
        <w:t xml:space="preserve">betsrätt – för ett föränderligt arbetsliv, anser att det inte finns skäl att föregripa resultatet av denna beredning och den av regeringen aviserade propositionen i frågan.  </w:t>
      </w:r>
    </w:p>
    <w:p w:rsidR="004E62A7" w:rsidRPr="009B11CE" w:rsidRDefault="004E62A7">
      <w:pPr>
        <w:pStyle w:val="Utskottsfrslagikorthet-Text"/>
        <w:rPr>
          <w:i/>
        </w:rPr>
      </w:pPr>
      <w:r w:rsidRPr="009B11CE">
        <w:t>Jämför reservationerna 5 (m, c) och 6 (kd).</w:t>
      </w:r>
    </w:p>
    <w:p w:rsidR="004E62A7" w:rsidRPr="009B11CE" w:rsidRDefault="004E62A7">
      <w:pPr>
        <w:pStyle w:val="R3"/>
      </w:pPr>
      <w:bookmarkStart w:id="51" w:name="_Toc506715489"/>
      <w:r w:rsidRPr="009B11CE">
        <w:t>Bakgrund</w:t>
      </w:r>
      <w:bookmarkEnd w:id="51"/>
    </w:p>
    <w:p w:rsidR="004E62A7" w:rsidRPr="009B11CE" w:rsidRDefault="004E62A7">
      <w:r w:rsidRPr="009B11CE">
        <w:t>Som huvudregel gäller enligt LAS att anställning ska gälla tills vidare. Tid</w:t>
      </w:r>
      <w:r w:rsidRPr="009B11CE">
        <w:t>s</w:t>
      </w:r>
      <w:r w:rsidRPr="009B11CE">
        <w:t>begränsad anställning kan mellan arbetsgivaren och den enskilde arbetstag</w:t>
      </w:r>
      <w:r w:rsidRPr="009B11CE">
        <w:t>a</w:t>
      </w:r>
      <w:r w:rsidRPr="009B11CE">
        <w:t>ren avtalas för viss tid, viss säsong eller visst arbete om det föranleds av a</w:t>
      </w:r>
      <w:r w:rsidRPr="009B11CE">
        <w:t>r</w:t>
      </w:r>
      <w:r w:rsidRPr="009B11CE">
        <w:t>betets särskilda beskaffenhet. Tidsbegränsad anställning får också användas för vikariat, praktikarbete eller feriearbete eller vid tillfällig arbetsanhopning och i vissa andra situationer. Vid tillfällig arbetsanhopning gäller dock att visstidsanställning får avse sammanlagt högst sex månader under två år. Om en arbetstagare har varit anställd hos en arbe</w:t>
      </w:r>
      <w:r w:rsidRPr="009B11CE">
        <w:t>tsgivare som vikarie i samma</w:t>
      </w:r>
      <w:r w:rsidRPr="009B11CE">
        <w:t>n</w:t>
      </w:r>
      <w:r w:rsidRPr="009B11CE">
        <w:t>lagt mer än tre år under de senaste fem åren, övergår anställningen till en tillsvidareanställning. Avtal får också träffas om provanställning i högst sex månader. Därutöver finns s.k. överenskommen visstidsanställning som får avtalas under vissa angivna förutsättningar. Avtal om sådan anställning får för en och samma arbetstagare omfatta högst tolv månader under tre år, och ingen avtalsperiod får vara kortare än en månad. En arbetsgivare får vid en och samma tidpunkt ha högst f</w:t>
      </w:r>
      <w:r w:rsidRPr="009B11CE">
        <w:t>em arbetstagare anställda med överenskommen visstidsanställning. LAS medger avvikelser från lagens regler om tidsbegrä</w:t>
      </w:r>
      <w:r w:rsidRPr="009B11CE">
        <w:t>n</w:t>
      </w:r>
      <w:r w:rsidRPr="009B11CE">
        <w:t>sade anställningar genom kollektivavtal. Det finns dock ingen möjlighet att avtala bort LAS huvudregel om tillsvidarea</w:t>
      </w:r>
      <w:r w:rsidRPr="009B11CE">
        <w:t>n</w:t>
      </w:r>
      <w:r w:rsidRPr="009B11CE">
        <w:t xml:space="preserve">ställning. </w:t>
      </w:r>
    </w:p>
    <w:p w:rsidR="004E62A7" w:rsidRPr="009B11CE" w:rsidRDefault="004E62A7">
      <w:pPr>
        <w:pStyle w:val="R4"/>
      </w:pPr>
      <w:r w:rsidRPr="009B11CE">
        <w:t>Motioner</w:t>
      </w:r>
    </w:p>
    <w:p w:rsidR="004E62A7" w:rsidRPr="009B11CE" w:rsidRDefault="004E62A7">
      <w:r w:rsidRPr="009B11CE">
        <w:rPr>
          <w:i/>
        </w:rPr>
        <w:t xml:space="preserve">Folkpartiet </w:t>
      </w:r>
      <w:r w:rsidRPr="009B11CE">
        <w:t>vill i kommittémotion A370 (yrk. 3 i denna del) som ett sätt att underlätta för äldre på arbetsmarknaden ge möjlighet till tidsbegränsad a</w:t>
      </w:r>
      <w:r w:rsidRPr="009B11CE">
        <w:t>n</w:t>
      </w:r>
      <w:r w:rsidRPr="009B11CE">
        <w:t>ställning från 61 års ålder. Pensionsreformen medger en flexibel pensionså</w:t>
      </w:r>
      <w:r w:rsidRPr="009B11CE">
        <w:t>l</w:t>
      </w:r>
      <w:r w:rsidRPr="009B11CE">
        <w:t>der på hel- eller deltid från den åldern. Möjligheterna att t.ex. få ett deltidsa</w:t>
      </w:r>
      <w:r w:rsidRPr="009B11CE">
        <w:t>r</w:t>
      </w:r>
      <w:r w:rsidRPr="009B11CE">
        <w:t>bete efter pension från det gamla arbetet försvåras av att en generell möjlighet till tidsbegränsad anställning inte finns förrän från 67 år. Detta skulle förbät</w:t>
      </w:r>
      <w:r w:rsidRPr="009B11CE">
        <w:t>t</w:t>
      </w:r>
      <w:r w:rsidRPr="009B11CE">
        <w:t>ras om åldersgränsen sänktes till 61 år. Det sker lämp</w:t>
      </w:r>
      <w:r w:rsidRPr="009B11CE">
        <w:t xml:space="preserve">ligast genom en ändring i LAS 5 § punkt 5. Motionen hänvisar till promemorian </w:t>
      </w:r>
      <w:r w:rsidRPr="009B11CE">
        <w:rPr>
          <w:i/>
        </w:rPr>
        <w:t>Riv hindren för äldre i arbetsl</w:t>
      </w:r>
      <w:r w:rsidRPr="009B11CE">
        <w:rPr>
          <w:i/>
        </w:rPr>
        <w:t>i</w:t>
      </w:r>
      <w:r w:rsidRPr="009B11CE">
        <w:rPr>
          <w:i/>
        </w:rPr>
        <w:t>vet!</w:t>
      </w:r>
      <w:r w:rsidRPr="009B11CE">
        <w:t xml:space="preserve"> (Ds 2002:10) som föreslår samma ändring i LAS.</w:t>
      </w:r>
    </w:p>
    <w:p w:rsidR="004E62A7" w:rsidRPr="009B11CE" w:rsidRDefault="004E62A7">
      <w:r w:rsidRPr="009B11CE">
        <w:rPr>
          <w:i/>
        </w:rPr>
        <w:t>Kristdemokraterna</w:t>
      </w:r>
      <w:r w:rsidRPr="009B11CE">
        <w:t xml:space="preserve"> menar i kommittémotion A329 att det finns behov av att göra arbetsrätten mer flexibel och bättre anpassad till de mindre företagens situation. En åtgärd skulle kunna vara att sanera floran av visstids- och pro</w:t>
      </w:r>
      <w:r w:rsidRPr="009B11CE">
        <w:t>v</w:t>
      </w:r>
      <w:r w:rsidRPr="009B11CE">
        <w:t>anställningar. Det bör räcka med två slag av tidsbegränsade anställningar – vikariat samt prov- och projektanställning.  Partiet vill införa en generell provanställningsperiod och förlänga möjligheten till provanställning till tolv m</w:t>
      </w:r>
      <w:r w:rsidRPr="009B11CE">
        <w:t>å</w:t>
      </w:r>
      <w:r w:rsidRPr="009B11CE">
        <w:t xml:space="preserve">nader (yrk. 20). </w:t>
      </w:r>
    </w:p>
    <w:p w:rsidR="004E62A7" w:rsidRPr="009B11CE" w:rsidRDefault="004E62A7">
      <w:r w:rsidRPr="009B11CE">
        <w:rPr>
          <w:i/>
        </w:rPr>
        <w:t>Vänsterpartiet</w:t>
      </w:r>
      <w:r w:rsidRPr="009B11CE">
        <w:t xml:space="preserve"> anser i partimotion A292 (yrk. 2) att regeringen ska tillsätta en särskild utredning som får till uppgift att närmare utreda olika anställning</w:t>
      </w:r>
      <w:r w:rsidRPr="009B11CE">
        <w:t>s</w:t>
      </w:r>
      <w:r w:rsidRPr="009B11CE">
        <w:t>formers effekter ur ett klass- och könsperspektiv. Utredningen bör även få i uppdrag att återkomma med ett samlat förslag om hur andelen visstidsanstäl</w:t>
      </w:r>
      <w:r w:rsidRPr="009B11CE">
        <w:t>l</w:t>
      </w:r>
      <w:r w:rsidRPr="009B11CE">
        <w:t>ningar sammantaget ska kunna minskas (yrk. 3). Trygghet i anställningen ger också trygghet i försörjning och bättre möjligheter att planera framtiden. Den anställningsform som innebär den allra största otryggheten är</w:t>
      </w:r>
      <w:r w:rsidRPr="009B11CE">
        <w:t xml:space="preserve"> behovsanstäl</w:t>
      </w:r>
      <w:r w:rsidRPr="009B11CE">
        <w:t>l</w:t>
      </w:r>
      <w:r w:rsidRPr="009B11CE">
        <w:t>ningen. En sådan anställning leder i mycket liten utsträckning till fast arbete. Visstidsanställda får mindre personalutbildning och är utlämnade till arbet</w:t>
      </w:r>
      <w:r w:rsidRPr="009B11CE">
        <w:t>s</w:t>
      </w:r>
      <w:r w:rsidRPr="009B11CE">
        <w:t>givarens godtycke när det gäller frågan om fortsatt anställning. Anställning</w:t>
      </w:r>
      <w:r w:rsidRPr="009B11CE">
        <w:t>s</w:t>
      </w:r>
      <w:r w:rsidRPr="009B11CE">
        <w:t xml:space="preserve">formen har en tydlig koppling till kön och klass. För att nå målsättningen ”en jämställd och trygg arbetsmarknad för alla” är det av största vikt att andelen visstidsanställningar minskar. Värst drabbade är de utomnordiska LO-kvinnorna. Vidare anser </w:t>
      </w:r>
      <w:r w:rsidRPr="009B11CE">
        <w:rPr>
          <w:i/>
        </w:rPr>
        <w:t>Vänsterpartiet</w:t>
      </w:r>
      <w:r w:rsidRPr="009B11CE">
        <w:t xml:space="preserve"> i partimotion A304 (yrk. 10) att tills-vidareanställning på heltid ska vara norm i arbetslivet. Om det finns saklig grund kan undantag få göras från normen efter förhandling mellan arbet</w:t>
      </w:r>
      <w:r w:rsidRPr="009B11CE">
        <w:t>s</w:t>
      </w:r>
      <w:r w:rsidRPr="009B11CE">
        <w:t>marknadens parter. Partiet vill också att anställningen för arbetstagare som varit visstidsanställda med en sammanlagd anställningstid som överstiger 18 månader inom ramen för en treårsperiod ska övergå till en tillsvidareanstäl</w:t>
      </w:r>
      <w:r w:rsidRPr="009B11CE">
        <w:t>l</w:t>
      </w:r>
      <w:r w:rsidRPr="009B11CE">
        <w:t>ning (yrk. 11). I dag gäller regeln endast för vikariat men borde gälla för alla former av tids</w:t>
      </w:r>
      <w:r w:rsidRPr="009B11CE">
        <w:t>begränsade anställningar och olika kombinationer av dessa. Då kan även de mest otrygga formerna, nämligen behovs- och timanställningar, omfattas. Slutligen anser partiet att LAS regel om överenskommen visstidsa</w:t>
      </w:r>
      <w:r w:rsidRPr="009B11CE">
        <w:t>n</w:t>
      </w:r>
      <w:r w:rsidRPr="009B11CE">
        <w:t xml:space="preserve">ställning ska avskaffas (yrk. 12).  </w:t>
      </w:r>
    </w:p>
    <w:p w:rsidR="004E62A7" w:rsidRPr="009B11CE" w:rsidRDefault="004E62A7">
      <w:pPr>
        <w:rPr>
          <w:i/>
        </w:rPr>
      </w:pPr>
      <w:r w:rsidRPr="009B11CE">
        <w:rPr>
          <w:i/>
        </w:rPr>
        <w:t xml:space="preserve">Yvonne Ångström </w:t>
      </w:r>
      <w:r w:rsidRPr="009B11CE">
        <w:t>m.fl. (m, fp, kd, c) vill i flerpartimotionen A357 reformera reglerna för tidsbegränsade anställningar. En utgångspunkt för reformen bör vara att tillsvidareanställning och tidsbegränsad anställning är två likvärdiga sätt att anställa.</w:t>
      </w:r>
    </w:p>
    <w:p w:rsidR="004E62A7" w:rsidRPr="009B11CE" w:rsidRDefault="004E62A7">
      <w:r w:rsidRPr="009B11CE">
        <w:rPr>
          <w:i/>
        </w:rPr>
        <w:t>Gunilla Carlsson i Hisings Backa</w:t>
      </w:r>
      <w:r w:rsidRPr="009B11CE">
        <w:t xml:space="preserve"> (s) värnar i motion A225 om rätten till trygga arbeten i form av heltids- och tillsvidareanställningar.</w:t>
      </w:r>
    </w:p>
    <w:p w:rsidR="004E62A7" w:rsidRPr="009B11CE" w:rsidRDefault="004E62A7">
      <w:r w:rsidRPr="009B11CE">
        <w:rPr>
          <w:i/>
        </w:rPr>
        <w:t>Hillevi Larsson</w:t>
      </w:r>
      <w:r w:rsidRPr="009B11CE">
        <w:t xml:space="preserve"> och </w:t>
      </w:r>
      <w:r w:rsidRPr="009B11CE">
        <w:rPr>
          <w:i/>
        </w:rPr>
        <w:t xml:space="preserve">Britt-Marie Lindkvist </w:t>
      </w:r>
      <w:r w:rsidRPr="009B11CE">
        <w:t>(båda s) anser i motion A236 att regeringen bör överväga att utvärdera konsekvenserna av den förkortade vikariatstiden från 12 till 6 månader.</w:t>
      </w:r>
    </w:p>
    <w:p w:rsidR="004E62A7" w:rsidRPr="009B11CE" w:rsidRDefault="004E62A7">
      <w:r w:rsidRPr="009B11CE">
        <w:rPr>
          <w:i/>
        </w:rPr>
        <w:t xml:space="preserve">Lars Johansson </w:t>
      </w:r>
      <w:r w:rsidRPr="009B11CE">
        <w:t>m.fl. (s) menar i motion A323, i denna del, att anställning</w:t>
      </w:r>
      <w:r w:rsidRPr="009B11CE">
        <w:t>s</w:t>
      </w:r>
      <w:r w:rsidRPr="009B11CE">
        <w:t>tryggheten ska förstärkas bl.a. genom att dagens olika anställningsformer begränsas.</w:t>
      </w:r>
    </w:p>
    <w:p w:rsidR="004E62A7" w:rsidRPr="009B11CE" w:rsidRDefault="004E62A7">
      <w:r w:rsidRPr="009B11CE">
        <w:rPr>
          <w:i/>
        </w:rPr>
        <w:t>Hans Backman</w:t>
      </w:r>
      <w:r w:rsidRPr="009B11CE">
        <w:t xml:space="preserve"> (fp) menar i motion A213 att LAS bör få ett tillägg som ålä</w:t>
      </w:r>
      <w:r w:rsidRPr="009B11CE">
        <w:t>g</w:t>
      </w:r>
      <w:r w:rsidRPr="009B11CE">
        <w:t>ger arbetsgivarna att erbjuda personer som varit timanställda hos samma arbetsgivare i 18 månader fast anställning.</w:t>
      </w:r>
    </w:p>
    <w:p w:rsidR="004E62A7" w:rsidRPr="009B11CE" w:rsidRDefault="004E62A7">
      <w:pPr>
        <w:pStyle w:val="R3"/>
      </w:pPr>
      <w:r w:rsidRPr="009B11CE">
        <w:t>Utskottets ställningstagande</w:t>
      </w:r>
    </w:p>
    <w:p w:rsidR="004E62A7" w:rsidRPr="009B11CE" w:rsidRDefault="004E62A7">
      <w:r w:rsidRPr="009B11CE">
        <w:t>Utskottet instämmer i stora delar i de synpunkter som framförs i motionerna om betydelsen för den enskilde arbetstagaren av att vara tillsvidareanställd. Utskottet kan samtidigt konstatera att det har skett en förändring på arbet</w:t>
      </w:r>
      <w:r w:rsidRPr="009B11CE">
        <w:t>s</w:t>
      </w:r>
      <w:r w:rsidRPr="009B11CE">
        <w:t xml:space="preserve">marknaden i riktning mot en större andel tidsbegränsade anställningar. För utskottet är det angeläget att det tydligt framgår att tillsvidareanställningen alltjämt ska vara huvudregeln vid anställning. Möjligheten för arbetsgivare att använda tidsbegränsade anställningar måste vara begränsad och reglerna måste vara utformade så att de inte leder till missbruk. De förslag som läggs fram i vissa motioner är detaljförändringar lösryckta ur ett stort och komplext sammanhang. </w:t>
      </w:r>
    </w:p>
    <w:p w:rsidR="004E62A7" w:rsidRPr="009B11CE" w:rsidRDefault="004E62A7">
      <w:r w:rsidRPr="009B11CE">
        <w:t xml:space="preserve">Utredningen </w:t>
      </w:r>
      <w:r w:rsidRPr="009B11CE">
        <w:rPr>
          <w:i/>
        </w:rPr>
        <w:t>Hållfast arbetsrätt – för ett föränderligt arbetsliv</w:t>
      </w:r>
      <w:r w:rsidRPr="009B11CE">
        <w:t xml:space="preserve"> konstaterade att gruppen tidsbegränsat anställda ökade markant under 1990-talet. Utre</w:t>
      </w:r>
      <w:r w:rsidRPr="009B11CE">
        <w:t>d</w:t>
      </w:r>
      <w:r w:rsidRPr="009B11CE">
        <w:t>ningen angav vidare att tidsbegränsade anställningar förekommer i stor u</w:t>
      </w:r>
      <w:r w:rsidRPr="009B11CE">
        <w:t>t</w:t>
      </w:r>
      <w:r w:rsidRPr="009B11CE">
        <w:t>sträckning inom bl.a. vård och omsorg, olika företagstjänster, handel samt inom utbildning och forskning. Tidsbegränsade anställningar är vanliga bland yngre arbetstagare och kvinnor. Även personer med utländsk bakgrund är klart överrepresenterade inom vissa sektorer. Effekterna på individnivå skilj</w:t>
      </w:r>
      <w:r w:rsidRPr="009B11CE">
        <w:t>er sig åt men allmänt sett får tidsbegränsat anställda jämfört med tillsvidarea</w:t>
      </w:r>
      <w:r w:rsidRPr="009B11CE">
        <w:t>n</w:t>
      </w:r>
      <w:r w:rsidRPr="009B11CE">
        <w:t>ställda mindre kompetensutveckling, de har mindre kontroll över hur arbetet utförs och ett sämre hälsotillstånd och de upplever större oro för sin ekon</w:t>
      </w:r>
      <w:r w:rsidRPr="009B11CE">
        <w:t>o</w:t>
      </w:r>
      <w:r w:rsidRPr="009B11CE">
        <w:t>miska situation. Utredningen pekar på att anställningsskyddet i LAS i huvu</w:t>
      </w:r>
      <w:r w:rsidRPr="009B11CE">
        <w:t>d</w:t>
      </w:r>
      <w:r w:rsidRPr="009B11CE">
        <w:t>sak är kopplat till de tillsvidareanställda. Utredningens förslag innebär bl.a. att den nuvarande listan över tillåtna tidsbegränsade anställningar i LAS tas bort och ersätts med en regel som innebär att d</w:t>
      </w:r>
      <w:r w:rsidRPr="009B11CE">
        <w:t>et är tillåtet för en arbetsgivare att anställa en person tidsbegränsat upp till 18 månader under en period av fem år. Vikariat för att ersätta en annan anställd kan pågå under ytterligare 18 månader under samma period. Provanställningar tillåts på samma villkor som i dag och räknas in i de angivna tidsfristerna. För att förbättra de tidsbegränsat anställdas ställning införs en förstärkt företrädesrätt till återanställning. U</w:t>
      </w:r>
      <w:r w:rsidRPr="009B11CE">
        <w:t>t</w:t>
      </w:r>
      <w:r w:rsidRPr="009B11CE">
        <w:t>redningen föreslår en helt ny sanktion för brott mot reglerna om tidsbegränsad ans</w:t>
      </w:r>
      <w:r w:rsidRPr="009B11CE">
        <w:t xml:space="preserve">tällning och företrädesrätt till återanställning. Den arbetsgivare som bryter mot dessa bestämmelser ska betala ett </w:t>
      </w:r>
      <w:r w:rsidRPr="009B11CE">
        <w:rPr>
          <w:i/>
        </w:rPr>
        <w:t>särskilt vederlag.</w:t>
      </w:r>
      <w:r w:rsidRPr="009B11CE">
        <w:t xml:space="preserve"> Utredningen föreslår vidare att en arbetstagare ska kunna säga upp en tidsbegränsad anställning med en månads uppsägningstid. </w:t>
      </w:r>
    </w:p>
    <w:p w:rsidR="004E62A7" w:rsidRPr="009B11CE" w:rsidRDefault="004E62A7">
      <w:r w:rsidRPr="009B11CE">
        <w:t>I överenskommelsen mellan Socialdemokraterna, Vänsterpartiet och Milj</w:t>
      </w:r>
      <w:r w:rsidRPr="009B11CE">
        <w:t>ö</w:t>
      </w:r>
      <w:r w:rsidRPr="009B11CE">
        <w:t>partiet om det s.k. 121-punktsprogrammet finns som en punkt att visstidsa</w:t>
      </w:r>
      <w:r w:rsidRPr="009B11CE">
        <w:t>n</w:t>
      </w:r>
      <w:r w:rsidRPr="009B11CE">
        <w:t xml:space="preserve">ställningarna måste minska. </w:t>
      </w:r>
    </w:p>
    <w:p w:rsidR="004E62A7" w:rsidRPr="009B11CE" w:rsidRDefault="004E62A7">
      <w:r w:rsidRPr="009B11CE">
        <w:t>Även om utskottet har den principiella uppfattningen att tillsvidareanstäl</w:t>
      </w:r>
      <w:r w:rsidRPr="009B11CE">
        <w:t>l</w:t>
      </w:r>
      <w:r w:rsidRPr="009B11CE">
        <w:t>ningen alltjämt ska vara huvudregel kan utskottet konstatera att tidsbegräns</w:t>
      </w:r>
      <w:r w:rsidRPr="009B11CE">
        <w:t>a</w:t>
      </w:r>
      <w:r w:rsidRPr="009B11CE">
        <w:t>de anställningar fyller ett behov på den moderna och flexibla arbetsmarkn</w:t>
      </w:r>
      <w:r w:rsidRPr="009B11CE">
        <w:t>a</w:t>
      </w:r>
      <w:r w:rsidRPr="009B11CE">
        <w:t>den. Enligt utskottets uppfattning går det inte att bortse från att det även i framtiden måste finnas olika former av tidsbegränsade anställningar för att tillgodose arbetsgivares behov i vissa situationer, t.ex. för att öka arbetssty</w:t>
      </w:r>
      <w:r w:rsidRPr="009B11CE">
        <w:t>r</w:t>
      </w:r>
      <w:r w:rsidRPr="009B11CE">
        <w:t xml:space="preserve">kan vid tillfälliga arbetstoppar, eller fylla ut vid tillfälliga vakanser och tjänstledigheter m.m. </w:t>
      </w:r>
    </w:p>
    <w:p w:rsidR="004E62A7" w:rsidRPr="009B11CE" w:rsidRDefault="004E62A7">
      <w:r w:rsidRPr="009B11CE">
        <w:t xml:space="preserve">Regeringen har aviserat </w:t>
      </w:r>
      <w:r w:rsidRPr="009B11CE">
        <w:t>att en proposition som tar sikte på bl.a. de tidsbegrä</w:t>
      </w:r>
      <w:r w:rsidRPr="009B11CE">
        <w:t>n</w:t>
      </w:r>
      <w:r w:rsidRPr="009B11CE">
        <w:t xml:space="preserve">sade anställningarna ska lämnas till riksdagen hösten 2004.  </w:t>
      </w:r>
    </w:p>
    <w:p w:rsidR="004E62A7" w:rsidRPr="009B11CE" w:rsidRDefault="004E62A7">
      <w:r w:rsidRPr="009B11CE">
        <w:t>Med anledning av motion A292 (yrk. 2) vill utskottet framhålla att betänka</w:t>
      </w:r>
      <w:r w:rsidRPr="009B11CE">
        <w:t>n</w:t>
      </w:r>
      <w:r w:rsidRPr="009B11CE">
        <w:t xml:space="preserve">det </w:t>
      </w:r>
      <w:r w:rsidRPr="009B11CE">
        <w:rPr>
          <w:i/>
        </w:rPr>
        <w:t xml:space="preserve">Den könsuppdelade arbetsmarknaden </w:t>
      </w:r>
      <w:r w:rsidRPr="009B11CE">
        <w:t>(SOU 2004:43) i dagarna överlä</w:t>
      </w:r>
      <w:r w:rsidRPr="009B11CE">
        <w:t>m</w:t>
      </w:r>
      <w:r w:rsidRPr="009B11CE">
        <w:t>nades till regeringen. Betänkandet innehåller förslag till åtgärder som ska kunna minska könssegregationen på den svenska arbetsmarknaden i framt</w:t>
      </w:r>
      <w:r w:rsidRPr="009B11CE">
        <w:t>i</w:t>
      </w:r>
      <w:r w:rsidRPr="009B11CE">
        <w:t xml:space="preserve">den. </w:t>
      </w:r>
    </w:p>
    <w:p w:rsidR="004E62A7" w:rsidRPr="009B11CE" w:rsidRDefault="004E62A7">
      <w:r w:rsidRPr="009B11CE">
        <w:t>Med anledning av motion A370 (yrk. 3 i denna del)</w:t>
      </w:r>
      <w:r w:rsidRPr="009B11CE">
        <w:rPr>
          <w:kern w:val="2"/>
        </w:rPr>
        <w:t xml:space="preserve"> </w:t>
      </w:r>
      <w:r w:rsidRPr="009B11CE">
        <w:t>om de äldre på arbet</w:t>
      </w:r>
      <w:r w:rsidRPr="009B11CE">
        <w:t>s</w:t>
      </w:r>
      <w:r w:rsidRPr="009B11CE">
        <w:t xml:space="preserve">marknaden vill utskottet peka på följande. Promemorian </w:t>
      </w:r>
      <w:r w:rsidRPr="009B11CE">
        <w:rPr>
          <w:i/>
        </w:rPr>
        <w:t xml:space="preserve">Riv hindren för äldre i arbetslivet! </w:t>
      </w:r>
      <w:r w:rsidRPr="009B11CE">
        <w:t>(Ds 2002:10), som är en kartläggning och ett diskussionsunde</w:t>
      </w:r>
      <w:r w:rsidRPr="009B11CE">
        <w:t>r</w:t>
      </w:r>
      <w:r w:rsidRPr="009B11CE">
        <w:t>lag från Näringsdepartementets s.k. seniorgrupp, lämnades i april 2002. Fr</w:t>
      </w:r>
      <w:r w:rsidRPr="009B11CE">
        <w:t>å</w:t>
      </w:r>
      <w:r w:rsidRPr="009B11CE">
        <w:t>gan om de äldres situation på arbetsmarknaden har därefter blivit än mer aktuell. Sverige, liksom många andra länder inom EU, har ett stort behov av att öka sitt arbetskraftsutbud. En av flera dellösningar på det problemet är att äldre, i en vid bemärkelse, i st</w:t>
      </w:r>
      <w:r w:rsidRPr="009B11CE">
        <w:t>örre utsträckning än i dag stannar kvar längre i arbetslivet. Åtgärder behöver vidtas för att möjliggöra detta och att stimulera dem till att stanna kvar. Insatser behöver också göras för att öka efterfrågan hos arbetsgivare på äldre arbetskraft. Diskriminering av äldre på arbetsmar</w:t>
      </w:r>
      <w:r w:rsidRPr="009B11CE">
        <w:t>k</w:t>
      </w:r>
      <w:r w:rsidRPr="009B11CE">
        <w:t xml:space="preserve">naden måste självklart också motverkas. </w:t>
      </w:r>
    </w:p>
    <w:p w:rsidR="004E62A7" w:rsidRPr="009B11CE" w:rsidRDefault="004E62A7">
      <w:r w:rsidRPr="009B11CE">
        <w:t>Det pågår ett intensivt och omfattande utredningsarbete inom Regeringskan</w:t>
      </w:r>
      <w:r w:rsidRPr="009B11CE">
        <w:t>s</w:t>
      </w:r>
      <w:r w:rsidRPr="009B11CE">
        <w:t xml:space="preserve">liet, EU och på myndighetsnivå för att kartlägga problematiken och att hitta lösningar för att öka arbetskraftsutbudet, bl.a. genom de äldres större närvaro i arbetslivet. </w:t>
      </w:r>
    </w:p>
    <w:p w:rsidR="004E62A7" w:rsidRPr="009B11CE" w:rsidRDefault="004E62A7">
      <w:r w:rsidRPr="009B11CE">
        <w:t>Nedan följer några exempel på sådant arbete. Den parlamentariskt samma</w:t>
      </w:r>
      <w:r w:rsidRPr="009B11CE">
        <w:t>n</w:t>
      </w:r>
      <w:r w:rsidRPr="009B11CE">
        <w:t>satta utredningen, Senior 2005, lämnade under hösten 2003 förslag i betä</w:t>
      </w:r>
      <w:r w:rsidRPr="009B11CE">
        <w:t>n</w:t>
      </w:r>
      <w:r w:rsidRPr="009B11CE">
        <w:t xml:space="preserve">kandet </w:t>
      </w:r>
      <w:r w:rsidRPr="009B11CE">
        <w:rPr>
          <w:i/>
        </w:rPr>
        <w:t xml:space="preserve">Äldrepolitik för framtiden </w:t>
      </w:r>
      <w:r w:rsidRPr="009B11CE">
        <w:t xml:space="preserve">(SOU 2003:91) med bl.a. ”100 steg till trygghet och utveckling med en åldrande befolkning”. Betänkandet som är mycket omfattande är föremål för remissbehandling till den 30 september 2004. Ett gemensamt arbete mellan Arbetsmiljöverket och ALI har lett fram till rapporten </w:t>
      </w:r>
      <w:r w:rsidRPr="009B11CE">
        <w:rPr>
          <w:i/>
        </w:rPr>
        <w:t>Anpassning av arbetsförhållandena med åldersperspektiv</w:t>
      </w:r>
      <w:r w:rsidRPr="009B11CE">
        <w:t xml:space="preserve"> som presenterades i februari 2004. Rapporten är en handledning som beskriver </w:t>
      </w:r>
      <w:r w:rsidRPr="009B11CE">
        <w:t xml:space="preserve">äldre arbetstagares särskilda förutsättningar. Bilaga 5 till långtidsutredningen heter </w:t>
      </w:r>
      <w:r w:rsidRPr="009B11CE">
        <w:rPr>
          <w:i/>
        </w:rPr>
        <w:t xml:space="preserve">Vem tjänar på att arbeta? </w:t>
      </w:r>
      <w:r w:rsidRPr="009B11CE">
        <w:t>(SOU 2004:2). I bilagan presenteras en bred kartläggning av de ekonomiska drivkrafterna för arbete. Resultatet ger bl.a. en bild av hur vanligt det är att långvarigt arbetslösa eller sjuka har svaga ek</w:t>
      </w:r>
      <w:r w:rsidRPr="009B11CE">
        <w:t>o</w:t>
      </w:r>
      <w:r w:rsidRPr="009B11CE">
        <w:t xml:space="preserve">nomiska drivkrafter att komma tillbaka till arbetslivet. Den 28 april 2004 kommer ytterligare en bilaga till långtidsutredningen att publiceras. Den har rubriken </w:t>
      </w:r>
      <w:r w:rsidRPr="009B11CE">
        <w:rPr>
          <w:i/>
        </w:rPr>
        <w:t>Kan vi räkna med de äldre?</w:t>
      </w:r>
      <w:r w:rsidRPr="009B11CE">
        <w:t xml:space="preserve"> (SOU 200</w:t>
      </w:r>
      <w:r w:rsidRPr="009B11CE">
        <w:t>4:44). Även inom EU pågår ett arbete i frågan om de äldre på arbetsmarknaden. I mars 2004 kom ett me</w:t>
      </w:r>
      <w:r w:rsidRPr="009B11CE">
        <w:t>d</w:t>
      </w:r>
      <w:r w:rsidRPr="009B11CE">
        <w:t xml:space="preserve">delande från kommissionen om att öka äldre arbetstagares sysselsättning och senarelägga utträdet från arbetsmarknaden (KOM (2004) 146 slutlig).  </w:t>
      </w:r>
    </w:p>
    <w:p w:rsidR="004E62A7" w:rsidRPr="009B11CE" w:rsidRDefault="004E62A7">
      <w:r w:rsidRPr="009B11CE">
        <w:t>Av vårpropositionen (prop. 2003/04:100) framgår att regeringen överväger både åtgärder för att förändra attityder och regelverk som gör äldre mindre attraktiva på arbetsmarknaden och förändringar av regler för skatter och soc</w:t>
      </w:r>
      <w:r w:rsidRPr="009B11CE">
        <w:t>i</w:t>
      </w:r>
      <w:r w:rsidRPr="009B11CE">
        <w:t>ala transfereringar och deras inbördes samverkan för att skapa större möjli</w:t>
      </w:r>
      <w:r w:rsidRPr="009B11CE">
        <w:t>g</w:t>
      </w:r>
      <w:r w:rsidRPr="009B11CE">
        <w:t xml:space="preserve">heter för de äldre som vill fortsätta att förvärvsarbeta. </w:t>
      </w:r>
    </w:p>
    <w:p w:rsidR="004E62A7" w:rsidRPr="009B11CE" w:rsidRDefault="004E62A7">
      <w:pPr>
        <w:pStyle w:val="Normaltindrag"/>
        <w:rPr>
          <w:snapToGrid w:val="0"/>
        </w:rPr>
      </w:pPr>
      <w:r w:rsidRPr="009B11CE">
        <w:rPr>
          <w:snapToGrid w:val="0"/>
        </w:rPr>
        <w:t>Frågan om hur man ska öka de äldres sysselsättning på arbetsmarknaden är som framgår ovan omfattande och komplex. Förslaget i motion A370 (yrk. 3 i denna del) är bara en liten del av ett stort sammanhang. Enligt utskottets uppfattning bör man invänta resultatet av pågående utredningar och regerin</w:t>
      </w:r>
      <w:r w:rsidRPr="009B11CE">
        <w:rPr>
          <w:snapToGrid w:val="0"/>
        </w:rPr>
        <w:t>g</w:t>
      </w:r>
      <w:r w:rsidRPr="009B11CE">
        <w:rPr>
          <w:snapToGrid w:val="0"/>
        </w:rPr>
        <w:t xml:space="preserve">ens beredning av de olika utredningarna m.m. innan något initiativ tas i frågan om att ändra anställningsformer för äldre arbetstagare. </w:t>
      </w:r>
    </w:p>
    <w:p w:rsidR="004E62A7" w:rsidRPr="009B11CE" w:rsidRDefault="004E62A7">
      <w:pPr>
        <w:pStyle w:val="Normaltindrag"/>
        <w:rPr>
          <w:sz w:val="24"/>
        </w:rPr>
      </w:pPr>
      <w:r w:rsidRPr="009B11CE">
        <w:rPr>
          <w:snapToGrid w:val="0"/>
        </w:rPr>
        <w:t>Med hänsyn till det ovan anförda avstyrker utskottet motionerna A213 (fp), A225 (s), A236 (s), A292 yrkandena 2 och 3 (v), A304 yrkandena 10–12 (v), A323 i denna del (s), A329 yrkande 20 (kd), A357 (m, fp, kd, c) och A370 yrkande 3 i denna del (fp), i de delar de inte kan anses tillgodosedda genom det som utskottet anfört.</w:t>
      </w:r>
      <w:r w:rsidRPr="009B11CE">
        <w:rPr>
          <w:sz w:val="24"/>
        </w:rPr>
        <w:t xml:space="preserve"> </w:t>
      </w:r>
    </w:p>
    <w:p w:rsidR="004E62A7" w:rsidRPr="009B11CE" w:rsidRDefault="004E62A7">
      <w:pPr>
        <w:pStyle w:val="Utskottetsvervganden-RubrikFrslagspunkt"/>
      </w:pPr>
      <w:bookmarkStart w:id="52" w:name="_Toc40150783"/>
      <w:bookmarkStart w:id="53" w:name="_Toc71612104"/>
      <w:r w:rsidRPr="009B11CE">
        <w:t>Skydd för gravida och fö</w:t>
      </w:r>
      <w:r w:rsidRPr="009B11CE">
        <w:t>r</w:t>
      </w:r>
      <w:r w:rsidRPr="009B11CE">
        <w:t>äldralediga</w:t>
      </w:r>
      <w:bookmarkEnd w:id="52"/>
      <w:bookmarkEnd w:id="53"/>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behandlar utskottet ett antal motioner som avser fr</w:t>
      </w:r>
      <w:r w:rsidRPr="009B11CE">
        <w:t>å</w:t>
      </w:r>
      <w:r w:rsidRPr="009B11CE">
        <w:t>gor om skydd för gravida och föräldralediga. I avvaktan på en pr</w:t>
      </w:r>
      <w:r w:rsidRPr="009B11CE">
        <w:t>o</w:t>
      </w:r>
      <w:r w:rsidRPr="009B11CE">
        <w:t xml:space="preserve">position i frågan avstyrker utskottet samtliga motioner. </w:t>
      </w:r>
    </w:p>
    <w:p w:rsidR="004E62A7" w:rsidRPr="009B11CE" w:rsidRDefault="004E62A7">
      <w:pPr>
        <w:pStyle w:val="Utskottsfrslagikorthet-Text"/>
      </w:pPr>
      <w:r w:rsidRPr="009B11CE">
        <w:t>Jämför reservationerna 7 (kd, c), 8 (fp) och 9 (c).</w:t>
      </w:r>
    </w:p>
    <w:p w:rsidR="004E62A7" w:rsidRPr="009B11CE" w:rsidRDefault="004E62A7">
      <w:pPr>
        <w:pStyle w:val="R4"/>
      </w:pPr>
      <w:r w:rsidRPr="009B11CE">
        <w:t>Motionerna</w:t>
      </w:r>
    </w:p>
    <w:p w:rsidR="004E62A7" w:rsidRPr="009B11CE" w:rsidRDefault="004E62A7">
      <w:r w:rsidRPr="009B11CE">
        <w:rPr>
          <w:i/>
        </w:rPr>
        <w:t xml:space="preserve">Folkpartiet </w:t>
      </w:r>
      <w:r w:rsidRPr="009B11CE">
        <w:t>anser i partimotion A307 (yrk. 15) att anställningsskyddet för gravida och föräldralediga måste stärkas. Villkoren vid uppsägningar bör noga granskas, och framkommer det att arbetsgivare och fack missgynnar föräldralediga och gravida vid uppsägningsförhandlingar bör man överväga att skärpa lagstiftningen.</w:t>
      </w:r>
    </w:p>
    <w:p w:rsidR="004E62A7" w:rsidRPr="009B11CE" w:rsidRDefault="004E62A7">
      <w:r w:rsidRPr="009B11CE">
        <w:rPr>
          <w:i/>
        </w:rPr>
        <w:t>Kristdemokraterna</w:t>
      </w:r>
      <w:r w:rsidRPr="009B11CE">
        <w:t xml:space="preserve"> begär i partimotion A371 (yrk. 15) att regeringen lägger fram förslag till ändring av den svenska lagstiftningen i enlighet med det som ministerrådet i EU kommit fram till avseende föräldraledighet och rätten att återta sin tjänst utan försämrade villkor. Ministerrådet har enats om att g</w:t>
      </w:r>
      <w:r w:rsidRPr="009B11CE">
        <w:t>a</w:t>
      </w:r>
      <w:r w:rsidRPr="009B11CE">
        <w:t>rantera rätten för den som varit föräldraledig att återuppta sitt arbete utan försämrade villkor. Man ska också få räkna sig till godo förbättringar som arbetskamraterna erhållit under tiden. Det kan gälla generella lönehö</w:t>
      </w:r>
      <w:r w:rsidRPr="009B11CE">
        <w:t>jningar eller utbildningar. I dag kan föräldraledigheten vägas in som skäl för förän</w:t>
      </w:r>
      <w:r w:rsidRPr="009B11CE">
        <w:t>d</w:t>
      </w:r>
      <w:r w:rsidRPr="009B11CE">
        <w:t xml:space="preserve">ring av en tjänst. Det skulle inte vara förenligt med de nya EU-reglerna. </w:t>
      </w:r>
    </w:p>
    <w:p w:rsidR="004E62A7" w:rsidRPr="009B11CE" w:rsidRDefault="004E62A7">
      <w:r w:rsidRPr="009B11CE">
        <w:rPr>
          <w:i/>
        </w:rPr>
        <w:t xml:space="preserve">Vänsterpartiet </w:t>
      </w:r>
      <w:r w:rsidRPr="009B11CE">
        <w:t xml:space="preserve">anser i partimotion A304 (yrk. 5) och </w:t>
      </w:r>
      <w:r w:rsidRPr="009B11CE">
        <w:rPr>
          <w:i/>
        </w:rPr>
        <w:t>Centerpartiet</w:t>
      </w:r>
      <w:r w:rsidRPr="009B11CE">
        <w:t xml:space="preserve"> i kommi</w:t>
      </w:r>
      <w:r w:rsidRPr="009B11CE">
        <w:t>t</w:t>
      </w:r>
      <w:r w:rsidRPr="009B11CE">
        <w:t>témotion A247 (yrk. 14) att föräldralediga behöver starkare skydd. Uppsä</w:t>
      </w:r>
      <w:r w:rsidRPr="009B11CE">
        <w:t>g</w:t>
      </w:r>
      <w:r w:rsidRPr="009B11CE">
        <w:t>ningstiden för föräldralediga arbetstagare ska börja löpa först när arbetstag</w:t>
      </w:r>
      <w:r w:rsidRPr="009B11CE">
        <w:t>a</w:t>
      </w:r>
      <w:r w:rsidRPr="009B11CE">
        <w:t xml:space="preserve">ren återupptagit sitt arbete helt eller delvis. </w:t>
      </w:r>
    </w:p>
    <w:p w:rsidR="004E62A7" w:rsidRPr="009B11CE" w:rsidRDefault="004E62A7">
      <w:r w:rsidRPr="009B11CE">
        <w:rPr>
          <w:i/>
        </w:rPr>
        <w:t>Centerpartiet</w:t>
      </w:r>
      <w:r w:rsidRPr="009B11CE">
        <w:t xml:space="preserve"> poängterar i kommittémotion A302 (yrk. 16) att en lag borde finnas som hindrar de fackliga organisationerna att inskränka företagens möjlighet att teckna tilläggsförsäkringar till föräldraförsäkringen. De initiativ som har tagits av större företag för att ge de föräldralediga högre ersättningar måste ses som positiva och uppmuntras. </w:t>
      </w:r>
    </w:p>
    <w:p w:rsidR="004E62A7" w:rsidRPr="009B11CE" w:rsidRDefault="004E62A7">
      <w:r w:rsidRPr="009B11CE">
        <w:rPr>
          <w:i/>
        </w:rPr>
        <w:t>Christina Nenes</w:t>
      </w:r>
      <w:r w:rsidRPr="009B11CE">
        <w:t xml:space="preserve"> och </w:t>
      </w:r>
      <w:r w:rsidRPr="009B11CE">
        <w:rPr>
          <w:i/>
        </w:rPr>
        <w:t>Gunilla Carlsson i Hisings Backa</w:t>
      </w:r>
      <w:r w:rsidRPr="009B11CE">
        <w:t xml:space="preserve"> (båda s) vill i motion A318 stärka skyddet för föräldralediga genom förändringar i arbetslagstif</w:t>
      </w:r>
      <w:r w:rsidRPr="009B11CE">
        <w:t>t</w:t>
      </w:r>
      <w:r w:rsidRPr="009B11CE">
        <w:t xml:space="preserve">ningen. </w:t>
      </w:r>
    </w:p>
    <w:p w:rsidR="004E62A7" w:rsidRPr="009B11CE" w:rsidRDefault="004E62A7">
      <w:r w:rsidRPr="009B11CE">
        <w:rPr>
          <w:i/>
        </w:rPr>
        <w:t xml:space="preserve">Birgitta Ahlqvist </w:t>
      </w:r>
      <w:r w:rsidRPr="009B11CE">
        <w:t xml:space="preserve">och </w:t>
      </w:r>
      <w:r w:rsidRPr="009B11CE">
        <w:rPr>
          <w:i/>
        </w:rPr>
        <w:t xml:space="preserve">Kenth Högström </w:t>
      </w:r>
      <w:r w:rsidRPr="009B11CE">
        <w:t>(båda s) gör i motion A359 gällande att gravida och föräldralediga kvinnor i ökande grad sägs upp. Nuvarande la</w:t>
      </w:r>
      <w:r w:rsidRPr="009B11CE">
        <w:t>g</w:t>
      </w:r>
      <w:r w:rsidRPr="009B11CE">
        <w:t>stiftning ger arbetsgivare möjlighet att utnyttja den ersättning som föräldr</w:t>
      </w:r>
      <w:r w:rsidRPr="009B11CE">
        <w:t>a</w:t>
      </w:r>
      <w:r w:rsidRPr="009B11CE">
        <w:t xml:space="preserve">försäkringen betalar som en del av uppsägningslönen. I promemorian </w:t>
      </w:r>
      <w:r w:rsidRPr="009B11CE">
        <w:rPr>
          <w:i/>
        </w:rPr>
        <w:t xml:space="preserve">En hållfast arbetsrätt – för ett föränderligt arbetsliv </w:t>
      </w:r>
      <w:r w:rsidRPr="009B11CE">
        <w:t>har lämnats förslag om att föräldraledighet aldrig ska kunna räknas in i uppsägningstiden. Motionärerna anser att det är viktigt att noga följa utvecklingen på området så att gällan</w:t>
      </w:r>
      <w:r w:rsidRPr="009B11CE">
        <w:t>de lagstiftning och andra regelverk följs och att skyddet för gravida och föräl</w:t>
      </w:r>
      <w:r w:rsidRPr="009B11CE">
        <w:t>d</w:t>
      </w:r>
      <w:r w:rsidRPr="009B11CE">
        <w:t>ral</w:t>
      </w:r>
      <w:r w:rsidRPr="009B11CE">
        <w:t>e</w:t>
      </w:r>
      <w:r w:rsidRPr="009B11CE">
        <w:t xml:space="preserve">diga kvinnor inte försämras. </w:t>
      </w:r>
    </w:p>
    <w:p w:rsidR="004E62A7" w:rsidRPr="009B11CE" w:rsidRDefault="004E62A7">
      <w:r w:rsidRPr="009B11CE">
        <w:rPr>
          <w:i/>
        </w:rPr>
        <w:t xml:space="preserve">Ulf Holm m.fl. </w:t>
      </w:r>
      <w:r w:rsidRPr="009B11CE">
        <w:t>(mp</w:t>
      </w:r>
      <w:r w:rsidRPr="009B11CE">
        <w:rPr>
          <w:i/>
        </w:rPr>
        <w:t xml:space="preserve">) </w:t>
      </w:r>
      <w:r w:rsidRPr="009B11CE">
        <w:t>begär i motion A283 (yrk. 1) att regeringen skyndsamt utarbetar lagförslag om skärpning av föräldraledighetslagen för att skydda gravida och föräldralediga i enlighet med den skärpning av lagen som riksd</w:t>
      </w:r>
      <w:r w:rsidRPr="009B11CE">
        <w:t>a</w:t>
      </w:r>
      <w:r w:rsidRPr="009B11CE">
        <w:t>gen förordade i sitt beslut den 5 april 2001. För den som är tjänstledig finns det risk för uppsägning i samband med arbetsgivarens användande av turor</w:t>
      </w:r>
      <w:r w:rsidRPr="009B11CE">
        <w:t>d</w:t>
      </w:r>
      <w:r w:rsidRPr="009B11CE">
        <w:t>ningsreglerna.</w:t>
      </w:r>
      <w:r w:rsidRPr="009B11CE">
        <w:rPr>
          <w:snapToGrid w:val="0"/>
        </w:rPr>
        <w:t xml:space="preserve"> </w:t>
      </w:r>
      <w:r w:rsidRPr="009B11CE">
        <w:t>Det är därför nödvändigt att skydda personer som är tjänstled</w:t>
      </w:r>
      <w:r w:rsidRPr="009B11CE">
        <w:t>i</w:t>
      </w:r>
      <w:r w:rsidRPr="009B11CE">
        <w:t>ga för studier eller av annan anledning vid uppsägning på grund av arbet</w:t>
      </w:r>
      <w:r w:rsidRPr="009B11CE">
        <w:t>s</w:t>
      </w:r>
      <w:r w:rsidRPr="009B11CE">
        <w:t>b</w:t>
      </w:r>
      <w:r w:rsidRPr="009B11CE">
        <w:t>rist. Det ska inte gå att undanta arbetstagare från turordningen vid uppsä</w:t>
      </w:r>
      <w:r w:rsidRPr="009B11CE">
        <w:t>g</w:t>
      </w:r>
      <w:r w:rsidRPr="009B11CE">
        <w:t>ning för att i stället säga upp tjänstlediga (yrk. 2).</w:t>
      </w:r>
    </w:p>
    <w:p w:rsidR="004E62A7" w:rsidRPr="009B11CE" w:rsidRDefault="004E62A7">
      <w:pPr>
        <w:pStyle w:val="R3"/>
      </w:pPr>
      <w:r w:rsidRPr="009B11CE">
        <w:t>Utskottets ställningstagande</w:t>
      </w:r>
    </w:p>
    <w:p w:rsidR="004E62A7" w:rsidRPr="009B11CE" w:rsidRDefault="004E62A7">
      <w:r w:rsidRPr="009B11CE">
        <w:t xml:space="preserve">Utskottet har vid ett flertal tillfällen betonat vikten av att skapa gynnsammare förutsättningar för att arbetstagare ska kunna förena arbete och föräldraskap. Utskottet konstaterade redan i betänkande 2000/01:AU9 att det förekommer att arbetsgivare försvårar för föräldrar att utnyttja rätten till ledighet enligt föräldraledighetslagen (1995:584). </w:t>
      </w:r>
    </w:p>
    <w:p w:rsidR="004E62A7" w:rsidRPr="009B11CE" w:rsidRDefault="004E62A7">
      <w:pPr>
        <w:pStyle w:val="Normaltindrag"/>
      </w:pPr>
      <w:r w:rsidRPr="009B11CE">
        <w:t>Regeringen fick i uppdrag av riksdagen att överväga om det finns behov av att förstärka skyddet för de arbetstagare som väljer att utnyttja sin rätt till ledighet i samband med föräldraskap. ALI fick sedan av regeringen ett tilläggsuppdrag att se över den arbetsrättsliga lagstiftningen även i detta avs</w:t>
      </w:r>
      <w:r w:rsidRPr="009B11CE">
        <w:t>e</w:t>
      </w:r>
      <w:r w:rsidRPr="009B11CE">
        <w:t xml:space="preserve">ende.  </w:t>
      </w:r>
    </w:p>
    <w:p w:rsidR="004E62A7" w:rsidRPr="009B11CE" w:rsidRDefault="004E62A7">
      <w:pPr>
        <w:pStyle w:val="Normaltindrag"/>
      </w:pPr>
      <w:r w:rsidRPr="009B11CE">
        <w:t xml:space="preserve">Enligt ALI:s utredning </w:t>
      </w:r>
      <w:r w:rsidRPr="009B11CE">
        <w:rPr>
          <w:i/>
        </w:rPr>
        <w:t>Hållfast arbetsrätt – för ett föränderligt arbetsliv</w:t>
      </w:r>
      <w:r w:rsidRPr="009B11CE">
        <w:t xml:space="preserve"> visar tillgänglig statistik att barnafödandet under det senaste årtiondet har minskat dramatiskt, främst bland kvinnor mellan 20 och 29 år. Det kan enligt utredningen antas att en av många orsaker till detta stora samhällsproblem är svårigheter att på dagens arbetsmarknad kunna kombinera förvärvsarbete och föräldraskap. Gravida kvinnors rättsliga ställning på arbetsmarknaden är enligt utredningen relativt stark efter ändringar i jämställdhetslagen och sen</w:t>
      </w:r>
      <w:r w:rsidRPr="009B11CE">
        <w:t>a</w:t>
      </w:r>
      <w:r w:rsidRPr="009B11CE">
        <w:t>re praxis från EG-domstolen. Föräldralediga arbetstagare har däremot ett betydligt svagare skydd, både enligt gällande EG-rätt och svensk rätt. Utre</w:t>
      </w:r>
      <w:r w:rsidRPr="009B11CE">
        <w:t>d</w:t>
      </w:r>
      <w:r w:rsidRPr="009B11CE">
        <w:t>ningen har lagt fram tre lagförslag för att stärka föräldraledigas</w:t>
      </w:r>
      <w:r w:rsidRPr="009B11CE">
        <w:rPr>
          <w:snapToGrid w:val="0"/>
        </w:rPr>
        <w:t xml:space="preserve"> </w:t>
      </w:r>
      <w:r w:rsidRPr="009B11CE">
        <w:t>rättsliga stäl</w:t>
      </w:r>
      <w:r w:rsidRPr="009B11CE">
        <w:t>l</w:t>
      </w:r>
      <w:r w:rsidRPr="009B11CE">
        <w:t>ning. Det första förslaget tar sikte på ändrade regler för tidsbegränsade a</w:t>
      </w:r>
      <w:r w:rsidRPr="009B11CE">
        <w:t>n</w:t>
      </w:r>
      <w:r w:rsidRPr="009B11CE">
        <w:t>ställningar. Det andra förslaget innebär att ett särskilt förbud mot att diskrim</w:t>
      </w:r>
      <w:r w:rsidRPr="009B11CE">
        <w:t>i</w:t>
      </w:r>
      <w:r w:rsidRPr="009B11CE">
        <w:t>nera föräldralediga införs i föräldraledighetslagen. Det tredje förslaget är att uppsägningstiden vid uppsägning på grund a</w:t>
      </w:r>
      <w:r w:rsidRPr="009B11CE">
        <w:t xml:space="preserve">v arbetsbrist av en anställd som är helt föräldraledig ska börja löpa först när arbetstagaren helt eller delvis återupptar sitt arbete. </w:t>
      </w:r>
    </w:p>
    <w:p w:rsidR="004E62A7" w:rsidRPr="009B11CE" w:rsidRDefault="004E62A7">
      <w:pPr>
        <w:pStyle w:val="Normaltindrag"/>
      </w:pPr>
      <w:r w:rsidRPr="009B11CE">
        <w:t>Av betänkandet framgår att antalet anmälningar och förfrågningar till JämO med anknytning till föräldraskap och graviditet ökat under senare år, och samma tendens har observerats från fackligt håll. Någon entydig statistik som talar för att gravida och föräldralediga regelmässigt missgynnas på a</w:t>
      </w:r>
      <w:r w:rsidRPr="009B11CE">
        <w:t>r</w:t>
      </w:r>
      <w:r w:rsidRPr="009B11CE">
        <w:t>betsmarknaden har dock utredningen inte kunnat finna. Befintlig statistik visar emellertid att det finns en tendens till försämrad situation för småbarn</w:t>
      </w:r>
      <w:r w:rsidRPr="009B11CE">
        <w:t>s</w:t>
      </w:r>
      <w:r w:rsidRPr="009B11CE">
        <w:t>föräldrar, särskilt kvinnor, som har en lös förankring i arbetslivet när de ska</w:t>
      </w:r>
      <w:r w:rsidRPr="009B11CE">
        <w:t>f</w:t>
      </w:r>
      <w:r w:rsidRPr="009B11CE">
        <w:t>far barn. Enligt utredningen är det helt klart att en persons ställning på a</w:t>
      </w:r>
      <w:r w:rsidRPr="009B11CE">
        <w:t>r</w:t>
      </w:r>
      <w:r w:rsidRPr="009B11CE">
        <w:t>betsmarknaden åtminstone riskerar att försämras i och med en planerad eller föreliggande graviditet och därmed sammanhörande föräldraledighet. Särskilt drabbad av detta är kvinnan, som av tradition ell</w:t>
      </w:r>
      <w:r w:rsidRPr="009B11CE">
        <w:t>er ekonomiska skäl ofta är den av föräldrarna som utnyttjar huvuddelen av rätten till ersättningsberätt</w:t>
      </w:r>
      <w:r w:rsidRPr="009B11CE">
        <w:t>i</w:t>
      </w:r>
      <w:r w:rsidRPr="009B11CE">
        <w:t>gad ledighet och stannar hemma med barnet.</w:t>
      </w:r>
    </w:p>
    <w:p w:rsidR="004E62A7" w:rsidRPr="009B11CE" w:rsidRDefault="004E62A7">
      <w:pPr>
        <w:pStyle w:val="Normaltindrag"/>
      </w:pPr>
      <w:r w:rsidRPr="009B11CE">
        <w:rPr>
          <w:i/>
        </w:rPr>
        <w:t>Utskottet</w:t>
      </w:r>
      <w:r w:rsidRPr="009B11CE">
        <w:t xml:space="preserve"> instämmer i de motioner som kräver stärkt skydd för föräldral</w:t>
      </w:r>
      <w:r w:rsidRPr="009B11CE">
        <w:t>e</w:t>
      </w:r>
      <w:r w:rsidRPr="009B11CE">
        <w:t>diga. Det hör inte hemma på svensk arbetsmarknad att bli missgynnad på grund av att man som arbetstagare nyttjat sina lagstadgade rättigheter som förälder. När det sedan gäller metoderna att komma till rätta med problemen, vill utskottet avvakta regeringens beredning av frågan. Regeringen har avis</w:t>
      </w:r>
      <w:r w:rsidRPr="009B11CE">
        <w:t>e</w:t>
      </w:r>
      <w:r w:rsidRPr="009B11CE">
        <w:t>rat att en proposition ska överlämnas till riksdagen till hösten – i avvaktan på propositionen finner utskottet det inte meningsfullt att i sak kommen</w:t>
      </w:r>
      <w:r w:rsidRPr="009B11CE">
        <w:t xml:space="preserve">tera varje enskilt motionsyrkande. </w:t>
      </w:r>
    </w:p>
    <w:p w:rsidR="004E62A7" w:rsidRPr="009B11CE" w:rsidRDefault="004E62A7">
      <w:pPr>
        <w:pStyle w:val="Normaltindrag"/>
      </w:pPr>
      <w:r w:rsidRPr="009B11CE">
        <w:t xml:space="preserve">I avvaktan på regeringens vidare åtgärder på området avstyrks motionerna A247 yrkande 14 (c), A283 yrkandena 1 och 2 (mp), A302 yrkande 16 (c), A304 yrkande 5 (v), A307 yrkande 15 (fp), A318 (s), A359 (s) och A371 yrkande 15 (kd), i den mån de inte kan anses tillgodosedda med vad utskottet anfört. </w:t>
      </w:r>
    </w:p>
    <w:p w:rsidR="004E62A7" w:rsidRPr="009B11CE" w:rsidRDefault="004E62A7">
      <w:pPr>
        <w:pStyle w:val="Utskottetsvervganden-RubrikFrslagspunkt"/>
      </w:pPr>
      <w:bookmarkStart w:id="54" w:name="_Toc71612105"/>
      <w:r w:rsidRPr="009B11CE">
        <w:t>Uppsägning av personliga skäl</w:t>
      </w:r>
      <w:bookmarkEnd w:id="54"/>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behandlar i detta avsnitt ett motionsförslag som berör uppsägning av personliga skäl. Motionen avstyrks.</w:t>
      </w:r>
    </w:p>
    <w:p w:rsidR="004E62A7" w:rsidRPr="009B11CE" w:rsidRDefault="004E62A7">
      <w:pPr>
        <w:pStyle w:val="Utskottsfrslagikorthet-Text"/>
      </w:pPr>
      <w:r w:rsidRPr="009B11CE">
        <w:t>Jämför reservation 10 (v).</w:t>
      </w:r>
    </w:p>
    <w:p w:rsidR="004E62A7" w:rsidRPr="009B11CE" w:rsidRDefault="004E62A7">
      <w:pPr>
        <w:pStyle w:val="R4"/>
      </w:pPr>
      <w:r w:rsidRPr="009B11CE">
        <w:t>Motion</w:t>
      </w:r>
    </w:p>
    <w:p w:rsidR="004E62A7" w:rsidRPr="009B11CE" w:rsidRDefault="004E62A7">
      <w:r w:rsidRPr="009B11CE">
        <w:rPr>
          <w:i/>
        </w:rPr>
        <w:t xml:space="preserve">Vänsterpartiet </w:t>
      </w:r>
      <w:r w:rsidRPr="009B11CE">
        <w:t>föreslår i partimotion A304 (yrk. 9) en skärpning av kravet på saklig grund vid uppsägning av personliga skäl. Vad som bedöms vara saklig grund varierar över tiden beroende på ändrade värderingar och ett förändrat näringsliv. Att bli uppsagd av personliga skäl är i dagens samhälle ett hårt straff. Det har hänt att arbetstagare avskedats med anledning av mindre förs</w:t>
      </w:r>
      <w:r w:rsidRPr="009B11CE">
        <w:t>e</w:t>
      </w:r>
      <w:r w:rsidRPr="009B11CE">
        <w:t>elser och att det har godtagits av Arbetsdomstolen. För att en uppsägning eller ett avskedande ska få tillgripas måste det ligga något grovt bak</w:t>
      </w:r>
      <w:r w:rsidRPr="009B11CE">
        <w:t>om. Rätt</w:t>
      </w:r>
      <w:r w:rsidRPr="009B11CE">
        <w:t>s</w:t>
      </w:r>
      <w:r w:rsidRPr="009B11CE">
        <w:t xml:space="preserve">praxis bör ändras. Andra och mindre drastiska påföljder måste skapas som alternativ till avskedande och uppsägning. </w:t>
      </w:r>
    </w:p>
    <w:p w:rsidR="004E62A7" w:rsidRPr="009B11CE" w:rsidRDefault="004E62A7">
      <w:pPr>
        <w:pStyle w:val="R3"/>
      </w:pPr>
      <w:r w:rsidRPr="009B11CE">
        <w:t>Utskottets ställningstagande</w:t>
      </w:r>
    </w:p>
    <w:p w:rsidR="004E62A7" w:rsidRPr="009B11CE" w:rsidRDefault="004E62A7">
      <w:r w:rsidRPr="009B11CE">
        <w:t>Utskottet konstaterar att LAS bygger på att arbetsgivares uppsägning ska vara sakligt grundad. Vid uppsägning måste arbetsgivaren iaktta arbetstagarens uppsägningstid. Uppsägning kan ske av skäl som är att hänföra till personliga förhållanden eller ske på grund av arbetsbrist. Begreppen är lagtekniska till sin karaktär och bygger på att alla uppsägningar ska kunna hänföras till den ena eller andra kategorin. Om grunden för uppsägningen är personliga fö</w:t>
      </w:r>
      <w:r w:rsidRPr="009B11CE">
        <w:t>r</w:t>
      </w:r>
      <w:r w:rsidRPr="009B11CE">
        <w:t>hållandena förutsätts omständigheter av viss karaktär och omfattning. Sådana omständigheter har preciserats i förarb</w:t>
      </w:r>
      <w:r w:rsidRPr="009B11CE">
        <w:t>e</w:t>
      </w:r>
      <w:r w:rsidRPr="009B11CE">
        <w:t xml:space="preserve">tena till LAS och i rättspraxis. </w:t>
      </w:r>
    </w:p>
    <w:p w:rsidR="004E62A7" w:rsidRPr="009B11CE" w:rsidRDefault="004E62A7">
      <w:r w:rsidRPr="009B11CE">
        <w:t>Avskedande, som tar sikte på mer flagranta förseelser från arbetstagarens sida, kan i princip verkställas omedelbart. Som en ordningsföreskrift gäller dock att arbetstagaren ska underrättas om avskedandet minst en vecka i fö</w:t>
      </w:r>
      <w:r w:rsidRPr="009B11CE">
        <w:t>r</w:t>
      </w:r>
      <w:r w:rsidRPr="009B11CE">
        <w:t>väg, och om denne är medlem i en arbetstagarorganisation ska även denna varslas inom samma tid. Det sägs i förarbetsuttalanden till 1974 års LAS, som i denna del alltjämt äger giltighet, att avskedande kan tillgripas för sådant avsiktligt eller grovt vårdslöst förfarande som inte rimligen ska behöva tålas i något rättsförhållande. Det finns en omfattande rättspraxis från Arbetsdo</w:t>
      </w:r>
      <w:r w:rsidRPr="009B11CE">
        <w:t>m</w:t>
      </w:r>
      <w:r w:rsidRPr="009B11CE">
        <w:t>stolen om vad som krävs för att arbetsgivaren ska få tillgripa ett avskedande.</w:t>
      </w:r>
    </w:p>
    <w:p w:rsidR="004E62A7" w:rsidRPr="009B11CE" w:rsidRDefault="004E62A7">
      <w:r w:rsidRPr="009B11CE">
        <w:t>Utskottet vill betona att en rad olika omständigh</w:t>
      </w:r>
      <w:r w:rsidRPr="009B11CE">
        <w:t>eter vägs in i domstolens bedömning om ett visst förhållande utgör saklig grund för uppsägning eller laga skäl för avskedande. Dessa omständigheter behöver inte ha ett direkt samband med den omedelbara orsaken till uppsägningen eller avskedandet, men kan vara det som fäller avgörandet i det enskilda fallet. Vid uppsägning kan hänsyn tas inte bara till själva orsaken till uppsägningen utan även t.ex. till omständigheter som inträffat efter uppsägningen, arbetsplatsens storlek, arbetstagarens ställning och an</w:t>
      </w:r>
      <w:r w:rsidRPr="009B11CE">
        <w:t>ställningstidens längd. En bedömning av vilka slutsatser arbetsgivaren kan dra av det inträffande inför framtiden har betyde</w:t>
      </w:r>
      <w:r w:rsidRPr="009B11CE">
        <w:t>l</w:t>
      </w:r>
      <w:r w:rsidRPr="009B11CE">
        <w:t>se. Det är därför inte möjligt att jämföra olika situationer enbart med utgång</w:t>
      </w:r>
      <w:r w:rsidRPr="009B11CE">
        <w:t>s</w:t>
      </w:r>
      <w:r w:rsidRPr="009B11CE">
        <w:t xml:space="preserve">punkt i den händelse eller liknande som varit den omedelbara orsaken till arbetsgivarens uppsägning eller avskedande. </w:t>
      </w:r>
    </w:p>
    <w:p w:rsidR="004E62A7" w:rsidRPr="009B11CE" w:rsidRDefault="004E62A7">
      <w:pPr>
        <w:pStyle w:val="Normaltindrag"/>
      </w:pPr>
      <w:r w:rsidRPr="009B11CE">
        <w:rPr>
          <w:snapToGrid w:val="0"/>
          <w:lang w:eastAsia="sv-SE"/>
        </w:rPr>
        <w:t xml:space="preserve">En typ av uppsägningar uppmärksammades särskilt av </w:t>
      </w:r>
      <w:r w:rsidRPr="009B11CE">
        <w:t xml:space="preserve">utredningen </w:t>
      </w:r>
      <w:r w:rsidRPr="009B11CE">
        <w:rPr>
          <w:i/>
        </w:rPr>
        <w:t>Hål</w:t>
      </w:r>
      <w:r w:rsidRPr="009B11CE">
        <w:rPr>
          <w:i/>
        </w:rPr>
        <w:t>l</w:t>
      </w:r>
      <w:r w:rsidRPr="009B11CE">
        <w:rPr>
          <w:i/>
        </w:rPr>
        <w:t>fast arbetsrätt – för ett föränderligt arbetsliv</w:t>
      </w:r>
      <w:r w:rsidRPr="009B11CE">
        <w:rPr>
          <w:snapToGrid w:val="0"/>
          <w:lang w:eastAsia="sv-SE"/>
        </w:rPr>
        <w:t xml:space="preserve">, nämligen när såväl arbetsbrist som personliga skäl finns med. Utredningen ansåg inte att rättspraxis fullt ut </w:t>
      </w:r>
      <w:r w:rsidRPr="009B11CE">
        <w:t xml:space="preserve">tillgodoser enskilda arbetstagares skydd mot godtyckliga uppsägningar </w:t>
      </w:r>
      <w:r w:rsidRPr="009B11CE">
        <w:rPr>
          <w:snapToGrid w:val="0"/>
          <w:lang w:eastAsia="sv-SE"/>
        </w:rPr>
        <w:t xml:space="preserve">men bedömde att lösningen i första hand inte står att finna </w:t>
      </w:r>
      <w:r w:rsidRPr="009B11CE">
        <w:t>i lagstiftningen utan i rättstilläm</w:t>
      </w:r>
      <w:r w:rsidRPr="009B11CE">
        <w:t>p</w:t>
      </w:r>
      <w:r w:rsidRPr="009B11CE">
        <w:t xml:space="preserve">ningen. </w:t>
      </w:r>
    </w:p>
    <w:p w:rsidR="004E62A7" w:rsidRPr="009B11CE" w:rsidRDefault="004E62A7">
      <w:pPr>
        <w:pStyle w:val="Normaltindrag"/>
      </w:pPr>
      <w:r w:rsidRPr="009B11CE">
        <w:t>Utskottet anser när det gäller sådana alternativa och mindre drastiska p</w:t>
      </w:r>
      <w:r w:rsidRPr="009B11CE">
        <w:t>å</w:t>
      </w:r>
      <w:r w:rsidRPr="009B11CE">
        <w:t>följder som motionärerna föreslår ska införas, att dessa är bättre lämpade att regleras i kollektivavtal mellan arbetsmarknadens parter.</w:t>
      </w:r>
    </w:p>
    <w:p w:rsidR="004E62A7" w:rsidRPr="009B11CE" w:rsidRDefault="004E62A7">
      <w:pPr>
        <w:pStyle w:val="Normaltindrag"/>
        <w:rPr>
          <w:sz w:val="24"/>
        </w:rPr>
      </w:pPr>
      <w:r w:rsidRPr="009B11CE">
        <w:t>Utskottet avstyrker med anledning av vad som ovan sagts motion A304 yrkande 9 (v).</w:t>
      </w:r>
      <w:r w:rsidRPr="009B11CE">
        <w:rPr>
          <w:sz w:val="24"/>
        </w:rPr>
        <w:t xml:space="preserve"> </w:t>
      </w:r>
    </w:p>
    <w:p w:rsidR="004E62A7" w:rsidRPr="009B11CE" w:rsidRDefault="004E62A7">
      <w:pPr>
        <w:pStyle w:val="Utskottetsvervganden-RubrikFrslagspunkt"/>
      </w:pPr>
      <w:bookmarkStart w:id="55" w:name="_Toc6714340"/>
      <w:bookmarkStart w:id="56" w:name="_Toc40150779"/>
      <w:bookmarkStart w:id="57" w:name="_Toc71612106"/>
      <w:r w:rsidRPr="009B11CE">
        <w:t>Turordning vid uppsägning</w:t>
      </w:r>
      <w:bookmarkEnd w:id="55"/>
      <w:r w:rsidRPr="009B11CE">
        <w:t xml:space="preserve"> m.m.</w:t>
      </w:r>
      <w:bookmarkEnd w:id="56"/>
      <w:bookmarkEnd w:id="57"/>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tillstyrker motionsförslag om att upphäva tvåpersonsu</w:t>
      </w:r>
      <w:r w:rsidRPr="009B11CE">
        <w:t>n</w:t>
      </w:r>
      <w:r w:rsidRPr="009B11CE">
        <w:t xml:space="preserve">dantaget i LAS för småföretag och avstyrker en motion om att helt avskaffa turordningsreglerna i LAS. </w:t>
      </w:r>
    </w:p>
    <w:p w:rsidR="004E62A7" w:rsidRPr="009B11CE" w:rsidRDefault="004E62A7">
      <w:pPr>
        <w:pStyle w:val="Utskottsfrslagikorthet-Text"/>
      </w:pPr>
      <w:r w:rsidRPr="009B11CE">
        <w:t>Jämför reservationerna 11 (m, fp, kd, c, mp) och 12 (fp).</w:t>
      </w:r>
    </w:p>
    <w:p w:rsidR="004E62A7" w:rsidRPr="009B11CE" w:rsidRDefault="004E62A7">
      <w:pPr>
        <w:pStyle w:val="R3"/>
      </w:pPr>
      <w:r w:rsidRPr="009B11CE">
        <w:t>Bakgrund</w:t>
      </w:r>
    </w:p>
    <w:p w:rsidR="004E62A7" w:rsidRPr="009B11CE" w:rsidRDefault="004E62A7">
      <w:r w:rsidRPr="009B11CE">
        <w:t>LAS innehåller turordningsregler som arbetsgivare ska iaktta vid uppsägning på grund av arbetsbrist. Huvudregeln är i enlighet med principen sist in först ut, dvs. arbetstagare med kortare anställningstid står först i tur att sägas upp, före arbetstagare med längre anställningstid. Om en arbetstagare måste o</w:t>
      </w:r>
      <w:r w:rsidRPr="009B11CE">
        <w:t>m</w:t>
      </w:r>
      <w:r w:rsidRPr="009B11CE">
        <w:t>placeras för att få fortsatt arbete, krävs att arbetstagaren har tillräckliga kval</w:t>
      </w:r>
      <w:r w:rsidRPr="009B11CE">
        <w:t>i</w:t>
      </w:r>
      <w:r w:rsidRPr="009B11CE">
        <w:t>fikationer för det fortsatta arbetet. Därutöver finns vissa särregler, t.ex. för arbetstagare med nedsatt arbetsförmåga och som beretts särskild sysselsät</w:t>
      </w:r>
      <w:r w:rsidRPr="009B11CE">
        <w:t>t</w:t>
      </w:r>
      <w:r w:rsidRPr="009B11CE">
        <w:t>ning hos arbetsgivaren. Domstol kan pröva om arbetsgivarens uppsägning står i strid med turordningsreglerna och ålägga arbetsgivare att utge skadestånd i såd</w:t>
      </w:r>
      <w:r w:rsidRPr="009B11CE">
        <w:t>a</w:t>
      </w:r>
      <w:r w:rsidRPr="009B11CE">
        <w:t xml:space="preserve">na fall. </w:t>
      </w:r>
    </w:p>
    <w:p w:rsidR="004E62A7" w:rsidRPr="009B11CE" w:rsidRDefault="004E62A7">
      <w:pPr>
        <w:pStyle w:val="Normaltindrag"/>
      </w:pPr>
      <w:r w:rsidRPr="009B11CE">
        <w:t>Efter förslag av arbetsmarknadsutskottet i betänkande 2000/01:AU4 U</w:t>
      </w:r>
      <w:r w:rsidRPr="009B11CE">
        <w:t>n</w:t>
      </w:r>
      <w:r w:rsidRPr="009B11CE">
        <w:t>dantag från turordningen m.m. infördes med giltighet fr.o.m. den 1 januari 2001 i 22 § andra</w:t>
      </w:r>
      <w:r w:rsidRPr="009B11CE">
        <w:rPr>
          <w:i/>
        </w:rPr>
        <w:t xml:space="preserve"> </w:t>
      </w:r>
      <w:r w:rsidRPr="009B11CE">
        <w:t>stycket LAS ett undantag från denna turordningsprincip. Regeln innebär att en arbetsgivare med högst tio arbetstagare får undanta högst två arbetstagare som enligt arbetsgivarens bedömning är av särskild betydelse för den fortsatta verksamheten. Den eller de personer som undantas har företräde till fortsatt anställning oavsett turordningen. Arbetsgivarens beslut att tillämpa undantagsbestämmelsen kan i normalfallet</w:t>
      </w:r>
      <w:r w:rsidRPr="009B11CE">
        <w:t xml:space="preserve"> inte prövas rättsligt.  </w:t>
      </w:r>
    </w:p>
    <w:p w:rsidR="004E62A7" w:rsidRPr="009B11CE" w:rsidRDefault="004E62A7">
      <w:pPr>
        <w:pStyle w:val="Normaltindrag"/>
      </w:pPr>
      <w:r w:rsidRPr="009B11CE">
        <w:t>Bakom förslaget stod en majoritet bestående av företrädare för Moderate</w:t>
      </w:r>
      <w:r w:rsidRPr="009B11CE">
        <w:t>r</w:t>
      </w:r>
      <w:r w:rsidRPr="009B11CE">
        <w:t>na, Kristdemokraterna, Centerpartiet, Folkpa</w:t>
      </w:r>
      <w:r w:rsidRPr="009B11CE">
        <w:t>r</w:t>
      </w:r>
      <w:r w:rsidRPr="009B11CE">
        <w:t xml:space="preserve">tiet och Miljöpartiet. </w:t>
      </w:r>
    </w:p>
    <w:p w:rsidR="004E62A7" w:rsidRPr="009B11CE" w:rsidRDefault="004E62A7">
      <w:pPr>
        <w:pStyle w:val="Normaltindrag"/>
      </w:pPr>
      <w:r w:rsidRPr="009B11CE">
        <w:t>Frågan om att upphäva undantagsregeln har därefter varit uppe till b</w:t>
      </w:r>
      <w:r w:rsidRPr="009B11CE">
        <w:t>e</w:t>
      </w:r>
      <w:r w:rsidRPr="009B11CE">
        <w:t xml:space="preserve">handling och avstyrkts av utskottet i betänkandena 2000/01:AU10 och 2001/02:AU6. Vid utskottets senaste behandling av frågan i betänkande 2002/03:AU6 tillstyrktes motionerna om att tvåpersonsundantaget skulle avskaffas. Utskottets förslag till beslut i den delen vann dock inte bifall vid riksdagens avgörande i frågan. Tvåpersonsundantaget gäller således alltjämt. </w:t>
      </w:r>
    </w:p>
    <w:p w:rsidR="004E62A7" w:rsidRPr="009B11CE" w:rsidRDefault="004E62A7">
      <w:pPr>
        <w:pStyle w:val="R4"/>
        <w:rPr>
          <w:i w:val="0"/>
        </w:rPr>
      </w:pPr>
      <w:r w:rsidRPr="009B11CE">
        <w:t>Motionerna</w:t>
      </w:r>
    </w:p>
    <w:p w:rsidR="004E62A7" w:rsidRPr="009B11CE" w:rsidRDefault="004E62A7">
      <w:r w:rsidRPr="009B11CE">
        <w:rPr>
          <w:i/>
        </w:rPr>
        <w:t xml:space="preserve">Folkpartiet </w:t>
      </w:r>
      <w:r w:rsidRPr="009B11CE">
        <w:t>vill i kommittémotion A370 (yrk. 3 i denna del) avskaffa regeln om dubbelräknad turordningstid från 45 års ålder. Bestämmelsen innebär att anställningstiden efter 45 års ålder räknas dubbelt bl.a. i fall när turordning</w:t>
      </w:r>
      <w:r w:rsidRPr="009B11CE">
        <w:t>s</w:t>
      </w:r>
      <w:r w:rsidRPr="009B11CE">
        <w:t>lista behöver göras vid uppsägning på grund av arbetsbrist. För dem som varit anställda länge hos samma arbetsgivare spelar regeln inte någon större roll. Men den utgör ett hinder för den som blivit arbetslös eller av andra skäl vill byta arbete i medelåldern eller nära pensioneringen. Bestäm</w:t>
      </w:r>
      <w:r w:rsidRPr="009B11CE">
        <w:t xml:space="preserve">melsen ökar motståndet att anställa medelålders och äldre personer och minskar på så sätt rörligheten på arbetsmarknaden. Risken för ofrivilligt tidig pensionsavgång ökar också.    </w:t>
      </w:r>
    </w:p>
    <w:p w:rsidR="004E62A7" w:rsidRPr="009B11CE" w:rsidRDefault="004E62A7">
      <w:r w:rsidRPr="009B11CE">
        <w:rPr>
          <w:i/>
        </w:rPr>
        <w:t xml:space="preserve">Vänsterpartiet </w:t>
      </w:r>
      <w:r w:rsidRPr="009B11CE">
        <w:t>anser i partimotion A292 (yrk. 4) att regeringen bör göra en översyn av turordningsreglerna och företrädesrätten till återanställning och deras effekter ur ett köns- och klassperspektiv. Förändringar har över tiden införts som försämrat företrädesrätts- och turordningsreglerna. Som exempel nämns begränsningen av företrädesrätten till nio månader och införandet av tvåmannaundantaget. Tidigare kartläggningar har indikerat att det i stor u</w:t>
      </w:r>
      <w:r w:rsidRPr="009B11CE">
        <w:t>t</w:t>
      </w:r>
      <w:r w:rsidRPr="009B11CE">
        <w:t>sträckning är kvinnor som missgynnas av försämringarna. Den rättsliga o</w:t>
      </w:r>
      <w:r w:rsidRPr="009B11CE">
        <w:t xml:space="preserve">tryggheten drabbar alla även om vissa grupper är utsatta för större risker, t.ex. gravida, fackligt aktiva och invandrade. Behovet av ökad kunskap om hur regelverk på arbetsmarknaden påverkar olika grupper är mycket stort. För att få en klar bild över konsekvenserna av nuvarande ordning bör regeringen ta ett initiativ till en översyn. </w:t>
      </w:r>
    </w:p>
    <w:p w:rsidR="004E62A7" w:rsidRPr="009B11CE" w:rsidRDefault="004E62A7">
      <w:r w:rsidRPr="009B11CE">
        <w:rPr>
          <w:i/>
        </w:rPr>
        <w:t xml:space="preserve">Vänsterpartiet </w:t>
      </w:r>
      <w:r w:rsidRPr="009B11CE">
        <w:t>anser vidare i partimotion A304 (yrk. 3) att riksdagen ska upphäva beslutet att arbetsgivare i företag med högst tio anställda ensidigt kan undanta två personer från turordningslistan vid arbetsbristuppsägning.</w:t>
      </w:r>
    </w:p>
    <w:p w:rsidR="004E62A7" w:rsidRPr="009B11CE" w:rsidRDefault="004E62A7">
      <w:r w:rsidRPr="009B11CE">
        <w:t xml:space="preserve"> I ett stort antal enskilda s-motioner ställs samma krav på ändring av turor</w:t>
      </w:r>
      <w:r w:rsidRPr="009B11CE">
        <w:t>d</w:t>
      </w:r>
      <w:r w:rsidRPr="009B11CE">
        <w:t xml:space="preserve">ningsreglerna i 22 § LAS, nämligen av </w:t>
      </w:r>
      <w:r w:rsidRPr="009B11CE">
        <w:rPr>
          <w:i/>
        </w:rPr>
        <w:t xml:space="preserve">Christin Nilsson </w:t>
      </w:r>
      <w:r w:rsidRPr="009B11CE">
        <w:t xml:space="preserve">och </w:t>
      </w:r>
      <w:r w:rsidRPr="009B11CE">
        <w:rPr>
          <w:i/>
        </w:rPr>
        <w:t>Anita Jönsson</w:t>
      </w:r>
      <w:r w:rsidRPr="009B11CE">
        <w:t xml:space="preserve"> i motion A217, </w:t>
      </w:r>
      <w:r w:rsidRPr="009B11CE">
        <w:rPr>
          <w:i/>
        </w:rPr>
        <w:t>Catherine Persson</w:t>
      </w:r>
      <w:r w:rsidRPr="009B11CE">
        <w:t xml:space="preserve"> i motion A228, </w:t>
      </w:r>
      <w:r w:rsidRPr="009B11CE">
        <w:rPr>
          <w:i/>
        </w:rPr>
        <w:t>Agneta Gille</w:t>
      </w:r>
      <w:r w:rsidRPr="009B11CE">
        <w:t xml:space="preserve"> i motion A234, </w:t>
      </w:r>
      <w:r w:rsidRPr="009B11CE">
        <w:rPr>
          <w:i/>
        </w:rPr>
        <w:t>Carina Adolfsson Elgestam</w:t>
      </w:r>
      <w:r w:rsidRPr="009B11CE">
        <w:t xml:space="preserve"> </w:t>
      </w:r>
      <w:r w:rsidRPr="009B11CE">
        <w:rPr>
          <w:i/>
        </w:rPr>
        <w:t>m.fl</w:t>
      </w:r>
      <w:r w:rsidRPr="009B11CE">
        <w:t xml:space="preserve">. i motion A237, </w:t>
      </w:r>
      <w:r w:rsidRPr="009B11CE">
        <w:rPr>
          <w:i/>
        </w:rPr>
        <w:t xml:space="preserve">Kurt Kvarnström m.fl. </w:t>
      </w:r>
      <w:r w:rsidRPr="009B11CE">
        <w:t xml:space="preserve">i motion A242, </w:t>
      </w:r>
      <w:r w:rsidRPr="009B11CE">
        <w:rPr>
          <w:i/>
        </w:rPr>
        <w:t>Lars U Granberg</w:t>
      </w:r>
      <w:r w:rsidRPr="009B11CE">
        <w:t xml:space="preserve"> i motion A244, </w:t>
      </w:r>
      <w:r w:rsidRPr="009B11CE">
        <w:rPr>
          <w:i/>
        </w:rPr>
        <w:t xml:space="preserve">Jan Björkman </w:t>
      </w:r>
      <w:r w:rsidRPr="009B11CE">
        <w:t xml:space="preserve">och </w:t>
      </w:r>
      <w:r w:rsidRPr="009B11CE">
        <w:rPr>
          <w:i/>
        </w:rPr>
        <w:t>Kerstin Andersson</w:t>
      </w:r>
      <w:r w:rsidRPr="009B11CE">
        <w:t xml:space="preserve"> i motion A250, </w:t>
      </w:r>
      <w:r w:rsidRPr="009B11CE">
        <w:rPr>
          <w:i/>
        </w:rPr>
        <w:t>Claes-Göran Brandin</w:t>
      </w:r>
      <w:r w:rsidRPr="009B11CE">
        <w:t xml:space="preserve"> och </w:t>
      </w:r>
      <w:r w:rsidRPr="009B11CE">
        <w:rPr>
          <w:i/>
        </w:rPr>
        <w:t>Gunilla Carlsson i Hisings Backa</w:t>
      </w:r>
      <w:r w:rsidRPr="009B11CE">
        <w:t xml:space="preserve"> i motion A317 samt </w:t>
      </w:r>
      <w:r w:rsidRPr="009B11CE">
        <w:rPr>
          <w:i/>
        </w:rPr>
        <w:t>Lars Johansson m.fl.</w:t>
      </w:r>
      <w:r w:rsidRPr="009B11CE">
        <w:t xml:space="preserve"> i motion A323 i denna del.</w:t>
      </w:r>
    </w:p>
    <w:p w:rsidR="004E62A7" w:rsidRPr="009B11CE" w:rsidRDefault="004E62A7">
      <w:pPr>
        <w:pStyle w:val="R3"/>
      </w:pPr>
      <w:r w:rsidRPr="009B11CE">
        <w:t>Utskottets ställningstagande</w:t>
      </w:r>
    </w:p>
    <w:p w:rsidR="004E62A7" w:rsidRPr="009B11CE" w:rsidRDefault="004E62A7">
      <w:r w:rsidRPr="009B11CE">
        <w:t>LAS är en skyddslagstiftning till förmån för den svagare parten i anställning</w:t>
      </w:r>
      <w:r w:rsidRPr="009B11CE">
        <w:t>s</w:t>
      </w:r>
      <w:r w:rsidRPr="009B11CE">
        <w:t xml:space="preserve">förhållandet. Det är av stor vikt att lagen uppfattas som klar och rättvis både i sin utformning och i sin tillämpning. </w:t>
      </w:r>
    </w:p>
    <w:p w:rsidR="004E62A7" w:rsidRPr="009B11CE" w:rsidRDefault="004E62A7">
      <w:r w:rsidRPr="009B11CE">
        <w:t>I motion A370 (yrk. 3 i denna del) ifrågasätts en bestämmelse i LAS som tillkommit för att skydda äldre arbetstagare. Utskottet behandlade senast i betänkande 2002/03:AU6 ett motsvarande yrkande. Utskottet uttalade vid det tillfället att man inte bör försämra skyddet för de äldre. I stället bör man ta till vara den resurs som den äldre arbetskraften utgör genom att satsa på komp</w:t>
      </w:r>
      <w:r w:rsidRPr="009B11CE">
        <w:t>e</w:t>
      </w:r>
      <w:r w:rsidRPr="009B11CE">
        <w:t>tensutveckling och att anpassa arbetsplatser och arbetsvillkor till äldres föru</w:t>
      </w:r>
      <w:r w:rsidRPr="009B11CE">
        <w:t>t</w:t>
      </w:r>
      <w:r w:rsidRPr="009B11CE">
        <w:t xml:space="preserve">sättningar. Utskottet har under avsnittet </w:t>
      </w:r>
      <w:r w:rsidRPr="009B11CE">
        <w:rPr>
          <w:i/>
        </w:rPr>
        <w:t>Tidsbegränsad anställning m.m.</w:t>
      </w:r>
      <w:r w:rsidRPr="009B11CE">
        <w:t xml:space="preserve"> ytterligare utvecklat frågan om de äldre på arbetsmarknaden. Motionen a</w:t>
      </w:r>
      <w:r w:rsidRPr="009B11CE">
        <w:t>v</w:t>
      </w:r>
      <w:r w:rsidRPr="009B11CE">
        <w:t xml:space="preserve">styrks med hänvisning till detta. </w:t>
      </w:r>
    </w:p>
    <w:p w:rsidR="004E62A7" w:rsidRPr="009B11CE" w:rsidRDefault="004E62A7">
      <w:pPr>
        <w:pStyle w:val="Normaltindrag"/>
        <w:rPr>
          <w:b/>
        </w:rPr>
      </w:pPr>
      <w:r w:rsidRPr="009B11CE">
        <w:t xml:space="preserve">Med anledning av motion A292 (yrk. 4) vill utskottet åter framhålla att betänkandet </w:t>
      </w:r>
      <w:r w:rsidRPr="009B11CE">
        <w:rPr>
          <w:i/>
        </w:rPr>
        <w:t xml:space="preserve">Den könsuppdelade arbetsmarknaden </w:t>
      </w:r>
      <w:r w:rsidRPr="009B11CE">
        <w:t>(SOU 2004:43) i dagarna överlämnades till regeringen. Betänkandet innehåller förslag till åtgärder som ska kunna minska könsuppdelningen på den svenska arbetsmarknaden i framtiden. Utskottet vill också peka på att regeringen har aviserat att en pr</w:t>
      </w:r>
      <w:r w:rsidRPr="009B11CE">
        <w:t>o</w:t>
      </w:r>
      <w:r w:rsidRPr="009B11CE">
        <w:t>position om bl.a. förstärkt skydd för föräldralediga kommer att överlämnas till riksdagen till hösten. Motionen avstyrks med hänvisning till detta.</w:t>
      </w:r>
    </w:p>
    <w:p w:rsidR="004E62A7" w:rsidRPr="009B11CE" w:rsidRDefault="004E62A7">
      <w:pPr>
        <w:pStyle w:val="Normaltindrag"/>
      </w:pPr>
      <w:r w:rsidRPr="009B11CE">
        <w:t>Införandet av tvåpersonsundantaget i 22 § andra stycket LAS innebar en avvikelse f</w:t>
      </w:r>
      <w:r w:rsidRPr="009B11CE">
        <w:t xml:space="preserve">rån en tydlig och välkänd turordningsprincip, nämligen principen om sist in först ut. Undantaget ger stort utrymme för ensidiga och godtyckliga arbetsgivarbeslut i anställningsskyddsfrågor. Tillämpningen av undantaget har bland arbetstagare upplevts som kränkande och diskriminerande. Det finns exempel på icke godtagbar tillämpning som särskilt drabbat gravida och föräldralediga arbetstagare. Det finns även tecken som tyder på att gamla och sjuka drabbats i större utsträckning. Att i ett sådant läge inte ha </w:t>
      </w:r>
      <w:r w:rsidRPr="009B11CE">
        <w:t>möjlighet att rättsligt överpröva arbetsgivarens beslut försvagar anställningsskyddet ytterl</w:t>
      </w:r>
      <w:r w:rsidRPr="009B11CE">
        <w:t>i</w:t>
      </w:r>
      <w:r w:rsidRPr="009B11CE">
        <w:t>gare och bidrar även starkt till känslan av rättsosäkerhet hos arbetst</w:t>
      </w:r>
      <w:r w:rsidRPr="009B11CE">
        <w:t>a</w:t>
      </w:r>
      <w:r w:rsidRPr="009B11CE">
        <w:t xml:space="preserve">garna. </w:t>
      </w:r>
    </w:p>
    <w:p w:rsidR="004E62A7" w:rsidRPr="009B11CE" w:rsidRDefault="004E62A7">
      <w:pPr>
        <w:pStyle w:val="Normaltindrag"/>
      </w:pPr>
      <w:r w:rsidRPr="009B11CE">
        <w:t>Utskottet har förståelse för att det i vissa fall kan finnas behov av att göra undantag från turordningsreglerna i 22 § LAS. Redan före införandet av u</w:t>
      </w:r>
      <w:r w:rsidRPr="009B11CE">
        <w:t>n</w:t>
      </w:r>
      <w:r w:rsidRPr="009B11CE">
        <w:t>dantagsbestämmelsen fanns det möjlighet att genom kollektivavtal avvika från turordningsprincipen sist in först ut. Att arbetsgivaren och arbetstagaro</w:t>
      </w:r>
      <w:r w:rsidRPr="009B11CE">
        <w:t>r</w:t>
      </w:r>
      <w:r w:rsidRPr="009B11CE">
        <w:t>ganisationen måste vara överens borgar för en saklig och rättvis hantering av frågorna samtidigt som anpassning till verksamheten och de lokala förhålla</w:t>
      </w:r>
      <w:r w:rsidRPr="009B11CE">
        <w:t>n</w:t>
      </w:r>
      <w:r w:rsidRPr="009B11CE">
        <w:t xml:space="preserve">dena kan göras. </w:t>
      </w:r>
    </w:p>
    <w:p w:rsidR="004E62A7" w:rsidRPr="009B11CE" w:rsidRDefault="004E62A7">
      <w:pPr>
        <w:pStyle w:val="Normaltindrag"/>
      </w:pPr>
      <w:r w:rsidRPr="009B11CE">
        <w:t>Tecken tyder på att tillämpningen av regeln har drabbat orättvist och go</w:t>
      </w:r>
      <w:r w:rsidRPr="009B11CE">
        <w:t>d</w:t>
      </w:r>
      <w:r w:rsidRPr="009B11CE">
        <w:t>tyckligt utan att möjlighet finns att få frågan rättsligt prövad. Sammantaget finns det tungt vägande skäl för att avskaffa tvåpersonsundantaget i LAS. Det innebär att utskottet tillstyrker samtliga motioner om avskaffande av tvåpe</w:t>
      </w:r>
      <w:r w:rsidRPr="009B11CE">
        <w:t>r</w:t>
      </w:r>
      <w:r w:rsidRPr="009B11CE">
        <w:t xml:space="preserve">sonsundantaget i 22 § andra stycket LAS, nämligen motionerna A217 (s), A228 (s), A234 (s), A237 (s), A242 (s), A244 (s), A250 (s), A304 yrkande 3 (v), A317 (s) och A323 i denna del (s). </w:t>
      </w:r>
    </w:p>
    <w:p w:rsidR="004E62A7" w:rsidRPr="009B11CE" w:rsidRDefault="004E62A7">
      <w:pPr>
        <w:pStyle w:val="Normaltindrag"/>
      </w:pPr>
      <w:r w:rsidRPr="009B11CE">
        <w:t xml:space="preserve">Riksdagen bör därför fatta beslut om en sådan lagändring. I </w:t>
      </w:r>
      <w:r w:rsidRPr="009B11CE">
        <w:rPr>
          <w:i/>
        </w:rPr>
        <w:t>bilaga 3</w:t>
      </w:r>
      <w:r w:rsidRPr="009B11CE">
        <w:t xml:space="preserve"> lägger utskottet fram förslag till lagtext. Lagändringen bör träda i kraft den 1 juli 2004. </w:t>
      </w:r>
    </w:p>
    <w:p w:rsidR="004E62A7" w:rsidRPr="009B11CE" w:rsidRDefault="004E62A7">
      <w:pPr>
        <w:pStyle w:val="Utskottetsvervganden-RubrikFrslagspunkt"/>
      </w:pPr>
      <w:bookmarkStart w:id="58" w:name="_Toc71612107"/>
      <w:r w:rsidRPr="009B11CE">
        <w:t>Företrädesrätt till återanställning</w:t>
      </w:r>
      <w:bookmarkEnd w:id="58"/>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behandlar motionsförslag om företrädesrätt till återa</w:t>
      </w:r>
      <w:r w:rsidRPr="009B11CE">
        <w:t>n</w:t>
      </w:r>
      <w:r w:rsidRPr="009B11CE">
        <w:t>ställning. Den ena motionen innehåller krav på att företrädesrätten ska förlängas, den andra att den ska förkortas. Båda motionerna a</w:t>
      </w:r>
      <w:r w:rsidRPr="009B11CE">
        <w:t>v</w:t>
      </w:r>
      <w:r w:rsidRPr="009B11CE">
        <w:t>styrks med hänvisning till pågående beredning av utredningsfö</w:t>
      </w:r>
      <w:r w:rsidRPr="009B11CE">
        <w:t>r</w:t>
      </w:r>
      <w:r w:rsidRPr="009B11CE">
        <w:t xml:space="preserve">slag. </w:t>
      </w:r>
    </w:p>
    <w:p w:rsidR="004E62A7" w:rsidRPr="009B11CE" w:rsidRDefault="004E62A7">
      <w:pPr>
        <w:pStyle w:val="Utskottsfrslagikorthet-Text"/>
      </w:pPr>
      <w:r w:rsidRPr="009B11CE">
        <w:t>Jämför reservation 13 (m, kd).</w:t>
      </w:r>
    </w:p>
    <w:p w:rsidR="004E62A7" w:rsidRPr="009B11CE" w:rsidRDefault="004E62A7">
      <w:pPr>
        <w:pStyle w:val="R3"/>
      </w:pPr>
      <w:r w:rsidRPr="009B11CE">
        <w:t>Bakgrund</w:t>
      </w:r>
    </w:p>
    <w:p w:rsidR="004E62A7" w:rsidRPr="009B11CE" w:rsidRDefault="004E62A7">
      <w:r w:rsidRPr="009B11CE">
        <w:t>I 25 § LAS anges att en arbetstagare som har sagts upp på grund av arbet</w:t>
      </w:r>
      <w:r w:rsidRPr="009B11CE">
        <w:t>s</w:t>
      </w:r>
      <w:r w:rsidRPr="009B11CE">
        <w:t>brist har företrädesrätt till återanställning i den verksamhet där han eller hon tidigare varit sysselsatt. Tillämpningen av bestämmelsen om företrädesrätt till återanställning förutsätter att arbetstagaren varit anställd hos arbetsgivaren vissa i lagen angivna tider. Företrädesrätten gäller från den tidpunkt då up</w:t>
      </w:r>
      <w:r w:rsidRPr="009B11CE">
        <w:t>p</w:t>
      </w:r>
      <w:r w:rsidRPr="009B11CE">
        <w:t>sägningen skedde och därefter tills nio månader har förflutit från den dag då anställningen upphörde. Längden på företrädesrätten har varierat över tiden. En tidsgräns</w:t>
      </w:r>
      <w:r w:rsidRPr="009B11CE">
        <w:rPr>
          <w:spacing w:val="-3"/>
          <w:kern w:val="2"/>
        </w:rPr>
        <w:t xml:space="preserve"> på ett år tillkom i samban</w:t>
      </w:r>
      <w:r w:rsidRPr="009B11CE">
        <w:rPr>
          <w:spacing w:val="-3"/>
          <w:kern w:val="2"/>
        </w:rPr>
        <w:t xml:space="preserve">d med 1974 års anställningsskyddslag. </w:t>
      </w:r>
      <w:r w:rsidRPr="009B11CE">
        <w:rPr>
          <w:snapToGrid w:val="0"/>
          <w:color w:val="000000"/>
          <w:lang w:eastAsia="sv-SE"/>
        </w:rPr>
        <w:t>Bakgrunden till förkortningen till nio månader som beslutades 1996 var att regeringen såg att många arbetsgivare avvaktade alltför länge med nyanstäl</w:t>
      </w:r>
      <w:r w:rsidRPr="009B11CE">
        <w:rPr>
          <w:snapToGrid w:val="0"/>
          <w:color w:val="000000"/>
          <w:lang w:eastAsia="sv-SE"/>
        </w:rPr>
        <w:t>l</w:t>
      </w:r>
      <w:r w:rsidRPr="009B11CE">
        <w:rPr>
          <w:snapToGrid w:val="0"/>
          <w:color w:val="000000"/>
          <w:lang w:eastAsia="sv-SE"/>
        </w:rPr>
        <w:t>ningar. Med hänvisning till</w:t>
      </w:r>
      <w:r w:rsidRPr="009B11CE">
        <w:rPr>
          <w:spacing w:val="-3"/>
          <w:kern w:val="2"/>
        </w:rPr>
        <w:t xml:space="preserve"> den då höga arbets</w:t>
      </w:r>
      <w:r w:rsidRPr="009B11CE">
        <w:rPr>
          <w:spacing w:val="-3"/>
          <w:kern w:val="2"/>
        </w:rPr>
        <w:softHyphen/>
        <w:t>lösheten ansåg man att stimulans borde ges till arbetsgivarna att anställa snarast möjligt. Bedömningen gjordes att man genom att förkorta tiden för företrädesrätt skulle kunna påskynda nyanstäl</w:t>
      </w:r>
      <w:r w:rsidRPr="009B11CE">
        <w:rPr>
          <w:spacing w:val="-3"/>
          <w:kern w:val="2"/>
        </w:rPr>
        <w:t>l</w:t>
      </w:r>
      <w:r w:rsidRPr="009B11CE">
        <w:rPr>
          <w:spacing w:val="-3"/>
          <w:kern w:val="2"/>
        </w:rPr>
        <w:t>ningar. Ändringen förväntades även öka flexibiliteten på arbetsmarknaden (prop. 19</w:t>
      </w:r>
      <w:r w:rsidRPr="009B11CE">
        <w:rPr>
          <w:spacing w:val="-3"/>
          <w:kern w:val="2"/>
        </w:rPr>
        <w:t xml:space="preserve">96/97:16). </w:t>
      </w:r>
      <w:r w:rsidRPr="009B11CE">
        <w:t xml:space="preserve"> </w:t>
      </w:r>
    </w:p>
    <w:p w:rsidR="004E62A7" w:rsidRPr="009B11CE" w:rsidRDefault="004E62A7">
      <w:pPr>
        <w:pStyle w:val="R4"/>
      </w:pPr>
      <w:r w:rsidRPr="009B11CE">
        <w:t>Motionerna</w:t>
      </w:r>
    </w:p>
    <w:p w:rsidR="004E62A7" w:rsidRPr="009B11CE" w:rsidRDefault="004E62A7">
      <w:r w:rsidRPr="009B11CE">
        <w:rPr>
          <w:i/>
        </w:rPr>
        <w:t xml:space="preserve">Kristdemokraterna </w:t>
      </w:r>
      <w:r w:rsidRPr="009B11CE">
        <w:t>menar i kommittémotion A329 (yrk. 21) att det finns behov av att göra arbetsrätten mer flexibel och bättre anpassad till de mindre företagens situation. Företrädesrätten till återanställning efter uppsägning bör därför återställas till sex månader.</w:t>
      </w:r>
    </w:p>
    <w:p w:rsidR="004E62A7" w:rsidRPr="009B11CE" w:rsidRDefault="004E62A7">
      <w:r w:rsidRPr="009B11CE">
        <w:rPr>
          <w:i/>
        </w:rPr>
        <w:t xml:space="preserve">Vänsterpartiet </w:t>
      </w:r>
      <w:r w:rsidRPr="009B11CE">
        <w:t>anser i partimotion A304 (yrk. 4) att återanställningsrätten ska gälla i tolv månader. Företrädesrätten är en viktig del i anställningsskyddet för att förhindra godtycke och diskriminering. Inför beslutet att begränsa företr</w:t>
      </w:r>
      <w:r w:rsidRPr="009B11CE">
        <w:t>ä</w:t>
      </w:r>
      <w:r w:rsidRPr="009B11CE">
        <w:t>desrätten till återanställning från tolv till de nu gällande nio månaderna påt</w:t>
      </w:r>
      <w:r w:rsidRPr="009B11CE">
        <w:t>a</w:t>
      </w:r>
      <w:r w:rsidRPr="009B11CE">
        <w:t xml:space="preserve">lade både JämO och LO att detta skulle få negativa konsekvenser för anställda som är föräldralediga. Arbetsdomstolen har slagit fast att om den som har företrädesrätt inte omgående kan tillträda tjänsten har </w:t>
      </w:r>
      <w:r w:rsidRPr="009B11CE">
        <w:t>arbetsgivaren rätt att erbjuda någon annan tjänsten. En företrädesrätt som enbart omfattar nio m</w:t>
      </w:r>
      <w:r w:rsidRPr="009B11CE">
        <w:t>å</w:t>
      </w:r>
      <w:r w:rsidRPr="009B11CE">
        <w:t xml:space="preserve">nader innebär för många föräldralediga försämrade förutsättningar att utnyttja företrädesrätten. </w:t>
      </w:r>
    </w:p>
    <w:p w:rsidR="004E62A7" w:rsidRPr="009B11CE" w:rsidRDefault="004E62A7">
      <w:pPr>
        <w:pStyle w:val="R3"/>
      </w:pPr>
      <w:r w:rsidRPr="009B11CE">
        <w:t>Utskottets ställningstagande</w:t>
      </w:r>
    </w:p>
    <w:p w:rsidR="004E62A7" w:rsidRPr="009B11CE" w:rsidRDefault="004E62A7">
      <w:r w:rsidRPr="009B11CE">
        <w:t>Som framgår vill Kristdemokraterna som ett led i att göra arbetsrätten mer flexibel och bättre anpassad till de mindre företagens situation förkorta för</w:t>
      </w:r>
      <w:r w:rsidRPr="009B11CE">
        <w:t>e</w:t>
      </w:r>
      <w:r w:rsidRPr="009B11CE">
        <w:t>trädesrätten till återanställning i LAS till sex månader medan Vänsterpartiet i stället vill förlänga tiden till tolv månader, bl.a. därför att många föräldraled</w:t>
      </w:r>
      <w:r w:rsidRPr="009B11CE">
        <w:t>i</w:t>
      </w:r>
      <w:r w:rsidRPr="009B11CE">
        <w:t xml:space="preserve">ga har försämrade förutsättningar med endast nio månaders företrädesrätt. </w:t>
      </w:r>
    </w:p>
    <w:p w:rsidR="004E62A7" w:rsidRPr="009B11CE" w:rsidRDefault="004E62A7">
      <w:r w:rsidRPr="009B11CE">
        <w:t>Utskottet vill understryka den allmänna betydelsen av företrädesrätten till återanställning och den särskilda vikt den har för både föräldralediga och äldre arbetstagares möjlighet att återkomma i arbete. Den ändring som trädde i kraft 1997, som innebar en förkortning av fö</w:t>
      </w:r>
      <w:r w:rsidRPr="009B11CE">
        <w:t xml:space="preserve">reträdesrätten från ett år till nio månader, var resultatet av en avvägning mellan skyddsaspekten och det behov av flexibilitet som bedömdes nödvändigt i det arbetsmarknadsläge som då rådde. </w:t>
      </w:r>
    </w:p>
    <w:p w:rsidR="004E62A7" w:rsidRPr="009B11CE" w:rsidRDefault="004E62A7">
      <w:pPr>
        <w:pStyle w:val="Normaltindrag"/>
      </w:pPr>
      <w:r w:rsidRPr="009B11CE">
        <w:t xml:space="preserve">Frågan om företrädesrätt till återanställning var föremål för ALI:s översyn i betänkandet </w:t>
      </w:r>
      <w:r w:rsidRPr="009B11CE">
        <w:rPr>
          <w:i/>
        </w:rPr>
        <w:t>Hållfast arbetsrätt – för ett föränderligt arbetsliv</w:t>
      </w:r>
      <w:r w:rsidRPr="009B11CE">
        <w:t>. I utredningen finns förslag om stora förändringar när det gäller tidsbegränsade anställnin</w:t>
      </w:r>
      <w:r w:rsidRPr="009B11CE">
        <w:t>g</w:t>
      </w:r>
      <w:r w:rsidRPr="009B11CE">
        <w:t>ar. Förstärkt företrädesrätt för de tidsbegränsat anställda och förstärkt skydd för föräldralediga utgör också en del av utredningsförslaget. En proposition om tidsbegränsade anställningar och förstärkt skydd för föräldralediga ko</w:t>
      </w:r>
      <w:r w:rsidRPr="009B11CE">
        <w:t>m</w:t>
      </w:r>
      <w:r w:rsidRPr="009B11CE">
        <w:t xml:space="preserve">mer att överlämnas till riksdagen under hösten 2004. </w:t>
      </w:r>
    </w:p>
    <w:p w:rsidR="004E62A7" w:rsidRPr="009B11CE" w:rsidRDefault="004E62A7">
      <w:r w:rsidRPr="009B11CE">
        <w:t>Utskottet, som inte vill föregripa regeringens behandling av ALI:s utredning</w:t>
      </w:r>
      <w:r w:rsidRPr="009B11CE">
        <w:t>s</w:t>
      </w:r>
      <w:r w:rsidRPr="009B11CE">
        <w:t>förslag, avstyrker motionerna A304 yrkande 4 (v) och A329 yrkande 21 (kd).</w:t>
      </w:r>
    </w:p>
    <w:p w:rsidR="004E62A7" w:rsidRPr="009B11CE" w:rsidRDefault="004E62A7">
      <w:pPr>
        <w:pStyle w:val="Utskottetsvervganden-RubrikFrslagspunkt"/>
      </w:pPr>
      <w:bookmarkStart w:id="59" w:name="_Toc71612108"/>
      <w:r w:rsidRPr="009B11CE">
        <w:t>Företrädesrätt för deltidsanställda m.m.</w:t>
      </w:r>
      <w:bookmarkEnd w:id="59"/>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behandlas motionsförslag om bl.a. företrädesrätt för deltidsanställda. Motionerna avstyrks.</w:t>
      </w:r>
    </w:p>
    <w:p w:rsidR="004E62A7" w:rsidRPr="009B11CE" w:rsidRDefault="004E62A7">
      <w:pPr>
        <w:pStyle w:val="Utskottsfrslagikorthet-Text"/>
      </w:pPr>
      <w:r w:rsidRPr="009B11CE">
        <w:t>Jämför reservation 14 (kd).</w:t>
      </w:r>
    </w:p>
    <w:p w:rsidR="004E62A7" w:rsidRPr="009B11CE" w:rsidRDefault="004E62A7">
      <w:pPr>
        <w:pStyle w:val="R3"/>
      </w:pPr>
      <w:r w:rsidRPr="009B11CE">
        <w:t xml:space="preserve">Bakgrund </w:t>
      </w:r>
    </w:p>
    <w:p w:rsidR="004E62A7" w:rsidRPr="009B11CE" w:rsidRDefault="004E62A7">
      <w:r w:rsidRPr="009B11CE">
        <w:rPr>
          <w:spacing w:val="-3"/>
          <w:kern w:val="2"/>
        </w:rPr>
        <w:t>Bestämmelsen om företrädesrätt för deltidsanställda infördes den 1 januari 1997. Ett av skälen var att det inom många branscher var en stor del av de kvinnliga arbetstagarna som var anställda på deltid och som ville ha ett högre arbet</w:t>
      </w:r>
      <w:r w:rsidRPr="009B11CE">
        <w:rPr>
          <w:spacing w:val="-3"/>
          <w:kern w:val="2"/>
        </w:rPr>
        <w:t>s</w:t>
      </w:r>
      <w:r w:rsidRPr="009B11CE">
        <w:rPr>
          <w:spacing w:val="-3"/>
          <w:kern w:val="2"/>
        </w:rPr>
        <w:t>tidsmått. Innebörden av regeln är att en arbetstagare som har en deltidsanstäl</w:t>
      </w:r>
      <w:r w:rsidRPr="009B11CE">
        <w:rPr>
          <w:spacing w:val="-3"/>
          <w:kern w:val="2"/>
        </w:rPr>
        <w:t>l</w:t>
      </w:r>
      <w:r w:rsidRPr="009B11CE">
        <w:rPr>
          <w:spacing w:val="-3"/>
          <w:kern w:val="2"/>
        </w:rPr>
        <w:t>ning och som har gjort en anmälan till sin arbetsgivare om att han eller hon vill ha en anställning med högre sysselsättningsgrad eller en heltidsan</w:t>
      </w:r>
      <w:r w:rsidRPr="009B11CE">
        <w:rPr>
          <w:spacing w:val="-3"/>
          <w:kern w:val="2"/>
        </w:rPr>
        <w:softHyphen/>
        <w:t>ställning ska ha företrädesrätt till en sådan anställning hos arbetsgiva</w:t>
      </w:r>
      <w:r w:rsidRPr="009B11CE">
        <w:rPr>
          <w:spacing w:val="-3"/>
          <w:kern w:val="2"/>
        </w:rPr>
        <w:softHyphen/>
        <w:t>ren. Som förutsättning för detta gäller dock dels att arbetsgivarens behov av ytterligare arbetskraft tillgod</w:t>
      </w:r>
      <w:r w:rsidRPr="009B11CE">
        <w:rPr>
          <w:spacing w:val="-3"/>
          <w:kern w:val="2"/>
        </w:rPr>
        <w:t>o</w:t>
      </w:r>
      <w:r w:rsidRPr="009B11CE">
        <w:rPr>
          <w:spacing w:val="-3"/>
          <w:kern w:val="2"/>
        </w:rPr>
        <w:t>ses, dels att arbetstagaren har tillräckliga kvalifikationer för de nya arbetsuppgi</w:t>
      </w:r>
      <w:r w:rsidRPr="009B11CE">
        <w:rPr>
          <w:spacing w:val="-3"/>
          <w:kern w:val="2"/>
        </w:rPr>
        <w:t>f</w:t>
      </w:r>
      <w:r w:rsidRPr="009B11CE">
        <w:rPr>
          <w:spacing w:val="-3"/>
          <w:kern w:val="2"/>
        </w:rPr>
        <w:t>terna. Om arbets</w:t>
      </w:r>
      <w:r w:rsidRPr="009B11CE">
        <w:rPr>
          <w:spacing w:val="-3"/>
          <w:kern w:val="2"/>
        </w:rPr>
        <w:t>givaren har flera driftsenheter ska företrädesrätten gälla inom den driftsenhet där arbets</w:t>
      </w:r>
      <w:r w:rsidRPr="009B11CE">
        <w:rPr>
          <w:spacing w:val="-3"/>
          <w:kern w:val="2"/>
        </w:rPr>
        <w:softHyphen/>
        <w:t>tagaren är sysselsatt på deltid. I propositionen (prop. 1996/97:16) som föregick lagändringen anges att det i dessa situationer inte bör finnas någon rätt för en facklig organisation att påfordra att företrädesrätten ska utsträckas till att gälla arbetsgivarens samtliga driftsenheter på orten. Å andra sidan innebär lagen inte att denna form av företrädesrätt är begränsad till det egna kollektiva</w:t>
      </w:r>
      <w:r w:rsidRPr="009B11CE">
        <w:rPr>
          <w:spacing w:val="-3"/>
          <w:kern w:val="2"/>
        </w:rPr>
        <w:t>v</w:t>
      </w:r>
      <w:r w:rsidRPr="009B11CE">
        <w:rPr>
          <w:spacing w:val="-3"/>
          <w:kern w:val="2"/>
        </w:rPr>
        <w:t>talsområdet.</w:t>
      </w:r>
    </w:p>
    <w:p w:rsidR="004E62A7" w:rsidRPr="009B11CE" w:rsidRDefault="004E62A7">
      <w:pPr>
        <w:pStyle w:val="R4"/>
      </w:pPr>
      <w:r w:rsidRPr="009B11CE">
        <w:t>Motionern</w:t>
      </w:r>
      <w:r w:rsidRPr="009B11CE">
        <w:t>a</w:t>
      </w:r>
    </w:p>
    <w:p w:rsidR="004E62A7" w:rsidRPr="009B11CE" w:rsidRDefault="004E62A7">
      <w:r w:rsidRPr="009B11CE">
        <w:rPr>
          <w:i/>
        </w:rPr>
        <w:t xml:space="preserve">Kristdemokraterna </w:t>
      </w:r>
      <w:r w:rsidRPr="009B11CE">
        <w:t>hävdar i partimotion A371 (yrk. 31) att det är fel väg att införa en rätt till heltidsanställning. Det är mycket viktigt att de som så önskar får möjlighet att gå upp i anställningsgrad och att nya tjänster som inrättas blir heltidstjänster. Den offentliga sektorn har ett stort ansvar för att tillskapa heltidstjänster. Däremot kan lagstiftning i frågan ”skapa en fyrkantighet”. Samtidigt som det är mycket viktigt att deltidsarbetande som vill arbeta heltid ges den möjligheten, är det lika viktigt att den som</w:t>
      </w:r>
      <w:r w:rsidRPr="009B11CE">
        <w:t xml:space="preserve"> av olika skäl vill gå ned i tjänstgöringsgrad bereds möjlighet till detta. Önskemålen ser olika ut i olika skeden av livet och bör tillgodoses i största möjliga utsträckning för att mä</w:t>
      </w:r>
      <w:r w:rsidRPr="009B11CE">
        <w:t>n</w:t>
      </w:r>
      <w:r w:rsidRPr="009B11CE">
        <w:t>niskor ska ha fungerande liv.</w:t>
      </w:r>
    </w:p>
    <w:p w:rsidR="004E62A7" w:rsidRPr="009B11CE" w:rsidRDefault="004E62A7">
      <w:r w:rsidRPr="009B11CE">
        <w:rPr>
          <w:i/>
        </w:rPr>
        <w:t xml:space="preserve">Vänsterpartiet </w:t>
      </w:r>
      <w:r w:rsidRPr="009B11CE">
        <w:t>anser i partimotion A304 (yrk. 8) att företrädesrätten för de</w:t>
      </w:r>
      <w:r w:rsidRPr="009B11CE">
        <w:t>l</w:t>
      </w:r>
      <w:r w:rsidRPr="009B11CE">
        <w:t>tidsanställda till utökad arbetstid bör förbättras så att den omfattar samtliga av arbetsgivarens driftsenheter och att kvalifikationskraven bör mildras. I</w:t>
      </w:r>
      <w:r w:rsidRPr="009B11CE">
        <w:t>n</w:t>
      </w:r>
      <w:r w:rsidRPr="009B11CE">
        <w:t>skränkningen av företrädesrätten till enbart den egna driftsenheten är helt omotiverad och urholkar den deltidsanställdes rätt till fler arbetstimmar. L</w:t>
      </w:r>
      <w:r w:rsidRPr="009B11CE">
        <w:t>a</w:t>
      </w:r>
      <w:r w:rsidRPr="009B11CE">
        <w:t>gens krav på tillräckliga kvalifikationer för de nya arbetsuppgifterna är för långtgående, det borde räcka att den anställde efter rimlig for</w:t>
      </w:r>
      <w:r w:rsidRPr="009B11CE">
        <w:t>tbildning kan anförtros de nya arbetsuppgifterna. Utbildningen kan ske både inom och utanför företaget. Det senare förslaget är motiverat av att deltidsanställda allmänt sett har en svagare ställning på arbetsplatsen och ofta inte får del av kompetensutveckling.</w:t>
      </w:r>
    </w:p>
    <w:p w:rsidR="004E62A7" w:rsidRPr="009B11CE" w:rsidRDefault="004E62A7">
      <w:pPr>
        <w:pStyle w:val="R3"/>
      </w:pPr>
      <w:r w:rsidRPr="009B11CE">
        <w:t>Utskottets ställningstagande</w:t>
      </w:r>
    </w:p>
    <w:p w:rsidR="004E62A7" w:rsidRPr="009B11CE" w:rsidRDefault="004E62A7">
      <w:pPr>
        <w:rPr>
          <w:kern w:val="2"/>
        </w:rPr>
      </w:pPr>
      <w:r w:rsidRPr="009B11CE">
        <w:rPr>
          <w:spacing w:val="-3"/>
          <w:kern w:val="2"/>
        </w:rPr>
        <w:t>I de ovan redovisade motionerna tas frågan om heltids- respektive deltidsanstäl</w:t>
      </w:r>
      <w:r w:rsidRPr="009B11CE">
        <w:rPr>
          <w:spacing w:val="-3"/>
          <w:kern w:val="2"/>
        </w:rPr>
        <w:t>l</w:t>
      </w:r>
      <w:r w:rsidRPr="009B11CE">
        <w:rPr>
          <w:spacing w:val="-3"/>
          <w:kern w:val="2"/>
        </w:rPr>
        <w:t>ningar upp ur helt olika perspektiv. I Kristdemokraternas motion värnas möjli</w:t>
      </w:r>
      <w:r w:rsidRPr="009B11CE">
        <w:rPr>
          <w:spacing w:val="-3"/>
          <w:kern w:val="2"/>
        </w:rPr>
        <w:t>g</w:t>
      </w:r>
      <w:r w:rsidRPr="009B11CE">
        <w:rPr>
          <w:spacing w:val="-3"/>
          <w:kern w:val="2"/>
        </w:rPr>
        <w:t>heten att gå ned i sysselsättningsgrad för den som vill arbeta deltid. Vänsterpart</w:t>
      </w:r>
      <w:r w:rsidRPr="009B11CE">
        <w:rPr>
          <w:spacing w:val="-3"/>
          <w:kern w:val="2"/>
        </w:rPr>
        <w:t>i</w:t>
      </w:r>
      <w:r w:rsidRPr="009B11CE">
        <w:rPr>
          <w:spacing w:val="-3"/>
          <w:kern w:val="2"/>
        </w:rPr>
        <w:t xml:space="preserve">et menar att heltidsanställning ska vara utgångspunkten och föreslår förbättring av arbetstagarnas rätt till anställning med högre sysselsättningsgrad. </w:t>
      </w:r>
    </w:p>
    <w:p w:rsidR="004E62A7" w:rsidRPr="009B11CE" w:rsidRDefault="004E62A7">
      <w:pPr>
        <w:rPr>
          <w:kern w:val="2"/>
        </w:rPr>
      </w:pPr>
      <w:r w:rsidRPr="009B11CE">
        <w:rPr>
          <w:spacing w:val="-3"/>
          <w:kern w:val="2"/>
        </w:rPr>
        <w:t>Utskottets utgångspunkt är att anställning på heltid bör efter</w:t>
      </w:r>
      <w:r w:rsidRPr="009B11CE">
        <w:rPr>
          <w:spacing w:val="-3"/>
          <w:kern w:val="2"/>
        </w:rPr>
        <w:softHyphen/>
        <w:t>strävas och att de</w:t>
      </w:r>
      <w:r w:rsidRPr="009B11CE">
        <w:rPr>
          <w:spacing w:val="-3"/>
          <w:kern w:val="2"/>
        </w:rPr>
        <w:t>l</w:t>
      </w:r>
      <w:r w:rsidRPr="009B11CE">
        <w:rPr>
          <w:spacing w:val="-3"/>
          <w:kern w:val="2"/>
        </w:rPr>
        <w:t xml:space="preserve">tidsanställning endast ska komma i fråga när det är motiverat med hänsyn till verksamhetens behov eller arbetstagarens önskemål. </w:t>
      </w:r>
    </w:p>
    <w:p w:rsidR="004E62A7" w:rsidRPr="009B11CE" w:rsidRDefault="004E62A7">
      <w:pPr>
        <w:rPr>
          <w:kern w:val="2"/>
        </w:rPr>
      </w:pPr>
      <w:r w:rsidRPr="009B11CE">
        <w:rPr>
          <w:spacing w:val="-3"/>
          <w:kern w:val="2"/>
        </w:rPr>
        <w:t xml:space="preserve">Kommittén för nya arbetstids- och semesterregler (Knas) har i betänkandet </w:t>
      </w:r>
      <w:r w:rsidRPr="009B11CE">
        <w:rPr>
          <w:i/>
          <w:spacing w:val="-3"/>
          <w:kern w:val="2"/>
        </w:rPr>
        <w:t>S</w:t>
      </w:r>
      <w:r w:rsidRPr="009B11CE">
        <w:rPr>
          <w:i/>
          <w:spacing w:val="-3"/>
          <w:kern w:val="2"/>
        </w:rPr>
        <w:t>e</w:t>
      </w:r>
      <w:r w:rsidRPr="009B11CE">
        <w:rPr>
          <w:i/>
          <w:spacing w:val="-3"/>
          <w:kern w:val="2"/>
        </w:rPr>
        <w:t>mesterlagen och övriga ledighetslagar</w:t>
      </w:r>
      <w:r w:rsidRPr="009B11CE">
        <w:rPr>
          <w:spacing w:val="-3"/>
          <w:kern w:val="2"/>
        </w:rPr>
        <w:t xml:space="preserve"> (SOU 2003:54) diskuterat frågan om </w:t>
      </w:r>
      <w:r w:rsidRPr="009B11CE">
        <w:rPr>
          <w:i/>
          <w:spacing w:val="-3"/>
          <w:kern w:val="2"/>
        </w:rPr>
        <w:t>rätt till deltid</w:t>
      </w:r>
      <w:r w:rsidRPr="009B11CE">
        <w:rPr>
          <w:spacing w:val="-3"/>
          <w:kern w:val="2"/>
        </w:rPr>
        <w:t xml:space="preserve"> för äldre arbetstagare. Kommittén lade inte fram något lagförslag i frågan med hänvisning till att det krävdes mer belysning av konsekvenserna av en lagstiftning om rätt till deltid, bl.a. med avseende på konsekvenserna för arbetsutbudet. Betänkandet har remissbehandlats och bereds nu av regeringen. </w:t>
      </w:r>
    </w:p>
    <w:p w:rsidR="004E62A7" w:rsidRPr="009B11CE" w:rsidRDefault="004E62A7">
      <w:pPr>
        <w:rPr>
          <w:kern w:val="2"/>
        </w:rPr>
      </w:pPr>
      <w:r w:rsidRPr="009B11CE">
        <w:rPr>
          <w:spacing w:val="-3"/>
          <w:kern w:val="2"/>
        </w:rPr>
        <w:t>Redan i förra årets vårproposition 2002/03:100 meddelade regeringen att det skulle tillsättas en utredning för att und</w:t>
      </w:r>
      <w:r w:rsidRPr="009B11CE">
        <w:rPr>
          <w:spacing w:val="-3"/>
          <w:kern w:val="2"/>
        </w:rPr>
        <w:t xml:space="preserve">ersöka möjligheterna att införa en </w:t>
      </w:r>
      <w:r w:rsidRPr="009B11CE">
        <w:rPr>
          <w:i/>
          <w:spacing w:val="-3"/>
          <w:kern w:val="2"/>
        </w:rPr>
        <w:t>rätt till heltidsanställning</w:t>
      </w:r>
      <w:r w:rsidRPr="009B11CE">
        <w:rPr>
          <w:spacing w:val="-3"/>
          <w:kern w:val="2"/>
        </w:rPr>
        <w:t>. Kommittédirektiv (dir. 2004:50) har beslutats den 15 april. I den helt nyligen framlagda vårpropositionen 2003/04:100 anger regeringen att människor bör få ökade möjligheter att välja arbetstid efter egna önskemål. R</w:t>
      </w:r>
      <w:r w:rsidRPr="009B11CE">
        <w:rPr>
          <w:spacing w:val="-3"/>
          <w:kern w:val="2"/>
        </w:rPr>
        <w:t>e</w:t>
      </w:r>
      <w:r w:rsidRPr="009B11CE">
        <w:rPr>
          <w:spacing w:val="-3"/>
          <w:kern w:val="2"/>
        </w:rPr>
        <w:t xml:space="preserve">geringen kommer därför att också tillsätta en utredning om rätt till deltid för dem som så önskar. </w:t>
      </w:r>
    </w:p>
    <w:p w:rsidR="004E62A7" w:rsidRPr="009B11CE" w:rsidRDefault="004E62A7">
      <w:pPr>
        <w:rPr>
          <w:kern w:val="2"/>
        </w:rPr>
      </w:pPr>
      <w:r w:rsidRPr="009B11CE">
        <w:rPr>
          <w:spacing w:val="-3"/>
          <w:kern w:val="2"/>
        </w:rPr>
        <w:t>Utskottet finner det inte meningsfullt att i detalj ytterligare kommentera m</w:t>
      </w:r>
      <w:r w:rsidRPr="009B11CE">
        <w:rPr>
          <w:spacing w:val="-3"/>
          <w:kern w:val="2"/>
        </w:rPr>
        <w:t>o</w:t>
      </w:r>
      <w:r w:rsidRPr="009B11CE">
        <w:rPr>
          <w:spacing w:val="-3"/>
          <w:kern w:val="2"/>
        </w:rPr>
        <w:t>tionsyrkandena utan avvaktar regeringens beredning av betänkandet från Knas och de aviserade kommittéernas utredningsresultat. De nu behandlade motione</w:t>
      </w:r>
      <w:r w:rsidRPr="009B11CE">
        <w:rPr>
          <w:spacing w:val="-3"/>
          <w:kern w:val="2"/>
        </w:rPr>
        <w:t>r</w:t>
      </w:r>
      <w:r w:rsidRPr="009B11CE">
        <w:rPr>
          <w:spacing w:val="-3"/>
          <w:kern w:val="2"/>
        </w:rPr>
        <w:t>na A304 yrkande 8 (v) och A371 yrkande 31 (kd) avstyrks.</w:t>
      </w:r>
    </w:p>
    <w:p w:rsidR="004E62A7" w:rsidRPr="009B11CE" w:rsidRDefault="004E62A7">
      <w:pPr>
        <w:pStyle w:val="Utskottetsvervganden-RubrikFrslagspunkt"/>
        <w:rPr>
          <w:lang w:eastAsia="sv-SE"/>
        </w:rPr>
      </w:pPr>
      <w:bookmarkStart w:id="60" w:name="_Toc71612109"/>
      <w:r w:rsidRPr="009B11CE">
        <w:rPr>
          <w:lang w:eastAsia="sv-SE"/>
        </w:rPr>
        <w:t>Facklig vetorätt</w:t>
      </w:r>
      <w:bookmarkEnd w:id="60"/>
    </w:p>
    <w:p w:rsidR="004E62A7" w:rsidRPr="009B11CE" w:rsidRDefault="004E62A7">
      <w:pPr>
        <w:pStyle w:val="Utskottsfrslagikorthet-Rubrik"/>
        <w:rPr>
          <w:noProof w:val="0"/>
          <w:snapToGrid w:val="0"/>
          <w:lang w:eastAsia="sv-SE"/>
        </w:rPr>
      </w:pPr>
      <w:r w:rsidRPr="009B11CE">
        <w:rPr>
          <w:noProof w:val="0"/>
          <w:snapToGrid w:val="0"/>
          <w:lang w:eastAsia="sv-SE"/>
        </w:rPr>
        <w:t>Utskottets förslag i korthet</w:t>
      </w:r>
    </w:p>
    <w:p w:rsidR="004E62A7" w:rsidRPr="009B11CE" w:rsidRDefault="004E62A7">
      <w:pPr>
        <w:pStyle w:val="Utskottsfrslagikorthet-Text"/>
        <w:rPr>
          <w:snapToGrid w:val="0"/>
          <w:lang w:eastAsia="sv-SE"/>
        </w:rPr>
      </w:pPr>
      <w:r w:rsidRPr="009B11CE">
        <w:rPr>
          <w:snapToGrid w:val="0"/>
          <w:lang w:eastAsia="sv-SE"/>
        </w:rPr>
        <w:t>I detta avsnitt behandlas motionsförslag om att införa förstärkt facklig vet</w:t>
      </w:r>
      <w:r w:rsidRPr="009B11CE">
        <w:rPr>
          <w:snapToGrid w:val="0"/>
          <w:lang w:eastAsia="sv-SE"/>
        </w:rPr>
        <w:t>o</w:t>
      </w:r>
      <w:r w:rsidRPr="009B11CE">
        <w:rPr>
          <w:snapToGrid w:val="0"/>
          <w:lang w:eastAsia="sv-SE"/>
        </w:rPr>
        <w:t>rätt. Motionen avstyrks.</w:t>
      </w:r>
    </w:p>
    <w:p w:rsidR="004E62A7" w:rsidRPr="009B11CE" w:rsidRDefault="004E62A7">
      <w:pPr>
        <w:pStyle w:val="Utskottsfrslagikorthet-Text"/>
        <w:rPr>
          <w:snapToGrid w:val="0"/>
          <w:lang w:eastAsia="sv-SE"/>
        </w:rPr>
      </w:pPr>
      <w:r w:rsidRPr="009B11CE">
        <w:rPr>
          <w:snapToGrid w:val="0"/>
          <w:lang w:eastAsia="sv-SE"/>
        </w:rPr>
        <w:t>Jämför reservationen 15 (v).</w:t>
      </w:r>
    </w:p>
    <w:p w:rsidR="004E62A7" w:rsidRPr="009B11CE" w:rsidRDefault="004E62A7">
      <w:pPr>
        <w:pStyle w:val="R3"/>
        <w:rPr>
          <w:snapToGrid w:val="0"/>
          <w:lang w:eastAsia="sv-SE"/>
        </w:rPr>
      </w:pPr>
      <w:r w:rsidRPr="009B11CE">
        <w:rPr>
          <w:snapToGrid w:val="0"/>
          <w:lang w:eastAsia="sv-SE"/>
        </w:rPr>
        <w:t>Bakgrund</w:t>
      </w:r>
    </w:p>
    <w:p w:rsidR="004E62A7" w:rsidRPr="009B11CE" w:rsidRDefault="004E62A7">
      <w:pPr>
        <w:rPr>
          <w:snapToGrid w:val="0"/>
          <w:lang w:eastAsia="sv-SE"/>
        </w:rPr>
      </w:pPr>
      <w:r w:rsidRPr="009B11CE">
        <w:rPr>
          <w:snapToGrid w:val="0"/>
          <w:color w:val="000000"/>
          <w:lang w:eastAsia="sv-SE"/>
        </w:rPr>
        <w:t>I korthet innebär vetoreglerna i MBL att en arbetsgivare som vill låta någon icke anställd utföra ett visst arbete för hans räkning eller i hans verksamhet ska förhandla med den kollektivavtalsbundna arbetstagarorganisation vars avtal gäller för arbetet i fråga (38 § MBL). Vissa undantag gäller från fö</w:t>
      </w:r>
      <w:r w:rsidRPr="009B11CE">
        <w:rPr>
          <w:snapToGrid w:val="0"/>
          <w:color w:val="000000"/>
          <w:lang w:eastAsia="sv-SE"/>
        </w:rPr>
        <w:t>r</w:t>
      </w:r>
      <w:r w:rsidRPr="009B11CE">
        <w:rPr>
          <w:snapToGrid w:val="0"/>
          <w:color w:val="000000"/>
          <w:lang w:eastAsia="sv-SE"/>
        </w:rPr>
        <w:t>handlingsskyldigheten, bl.a. om det är fråga om ett arbete som är av kortvarig och tillfällig natur. Vetot utövas genom att den centrala arbetstagarorganis</w:t>
      </w:r>
      <w:r w:rsidRPr="009B11CE">
        <w:rPr>
          <w:snapToGrid w:val="0"/>
          <w:color w:val="000000"/>
          <w:lang w:eastAsia="sv-SE"/>
        </w:rPr>
        <w:t>a</w:t>
      </w:r>
      <w:r w:rsidRPr="009B11CE">
        <w:rPr>
          <w:snapToGrid w:val="0"/>
          <w:color w:val="000000"/>
          <w:lang w:eastAsia="sv-SE"/>
        </w:rPr>
        <w:t>tionen efter en sådan förhandling förklarar att den tilltänkta åtgärden kan antas medföra att lag eller kollektivavtal kommer att åsidosättas eller att å</w:t>
      </w:r>
      <w:r w:rsidRPr="009B11CE">
        <w:rPr>
          <w:snapToGrid w:val="0"/>
          <w:color w:val="000000"/>
          <w:lang w:eastAsia="sv-SE"/>
        </w:rPr>
        <w:t>t</w:t>
      </w:r>
      <w:r w:rsidRPr="009B11CE">
        <w:rPr>
          <w:snapToGrid w:val="0"/>
          <w:color w:val="000000"/>
          <w:lang w:eastAsia="sv-SE"/>
        </w:rPr>
        <w:t>gärden på annat sätt strider mot vad som är allmänt godtaget inom avtalso</w:t>
      </w:r>
      <w:r w:rsidRPr="009B11CE">
        <w:rPr>
          <w:snapToGrid w:val="0"/>
          <w:color w:val="000000"/>
          <w:lang w:eastAsia="sv-SE"/>
        </w:rPr>
        <w:t>m</w:t>
      </w:r>
      <w:r w:rsidRPr="009B11CE">
        <w:rPr>
          <w:snapToGrid w:val="0"/>
          <w:color w:val="000000"/>
          <w:lang w:eastAsia="sv-SE"/>
        </w:rPr>
        <w:t>rådet. Om organisationen gör detta, får åtgärden inte beslutas eller verkställas av arbetsgivaren (39 § MBL). Om det är fråga o</w:t>
      </w:r>
      <w:r w:rsidRPr="009B11CE">
        <w:rPr>
          <w:snapToGrid w:val="0"/>
          <w:color w:val="000000"/>
          <w:lang w:eastAsia="sv-SE"/>
        </w:rPr>
        <w:t>m offentlig upphandling får endast vissa angivna omständigheter läggas till grund för en vetoförklaring. Reglerna kan sägas innebära att arbetstagarparten efter förhandlingen och under vissa angivna omständigheter kan förbjuda arbetsgivaren att genomföra sina planer. Bestämmelserna är skadeståndssanktionerade. Fyrpartiregeringen upphävde vetoreglerna, som därför inte gällde under år 1994. De återinfördes med tillägget i fråga om offentlig upphandling genom den socialdemokratiska regeringens s.k. återställni</w:t>
      </w:r>
      <w:r w:rsidRPr="009B11CE">
        <w:rPr>
          <w:snapToGrid w:val="0"/>
          <w:color w:val="000000"/>
          <w:lang w:eastAsia="sv-SE"/>
        </w:rPr>
        <w:t xml:space="preserve">ngsproposition hösten 1994.  </w:t>
      </w:r>
    </w:p>
    <w:p w:rsidR="004E62A7" w:rsidRPr="009B11CE" w:rsidRDefault="004E62A7">
      <w:pPr>
        <w:pStyle w:val="R4"/>
        <w:rPr>
          <w:snapToGrid w:val="0"/>
          <w:lang w:eastAsia="sv-SE"/>
        </w:rPr>
      </w:pPr>
      <w:r w:rsidRPr="009B11CE">
        <w:rPr>
          <w:snapToGrid w:val="0"/>
          <w:lang w:eastAsia="sv-SE"/>
        </w:rPr>
        <w:t>Motionen</w:t>
      </w:r>
    </w:p>
    <w:p w:rsidR="004E62A7" w:rsidRPr="009B11CE" w:rsidRDefault="004E62A7">
      <w:r w:rsidRPr="009B11CE">
        <w:rPr>
          <w:i/>
          <w:snapToGrid w:val="0"/>
          <w:lang w:eastAsia="sv-SE"/>
        </w:rPr>
        <w:t xml:space="preserve">Vänsterpartiet </w:t>
      </w:r>
      <w:r w:rsidRPr="009B11CE">
        <w:rPr>
          <w:snapToGrid w:val="0"/>
          <w:lang w:eastAsia="sv-SE"/>
        </w:rPr>
        <w:t>vill i partimotion A304 (yrk. 15) att den fackliga vetorätten utvidgas och förstärks. Enligt Vänsterpartiet bör den fackliga organisationen kunna använda sin vetorätt även om arbetsgivaren inte fullgjort sin förhan</w:t>
      </w:r>
      <w:r w:rsidRPr="009B11CE">
        <w:rPr>
          <w:snapToGrid w:val="0"/>
          <w:lang w:eastAsia="sv-SE"/>
        </w:rPr>
        <w:t>d</w:t>
      </w:r>
      <w:r w:rsidRPr="009B11CE">
        <w:rPr>
          <w:snapToGrid w:val="0"/>
          <w:lang w:eastAsia="sv-SE"/>
        </w:rPr>
        <w:t>lingsskyldighet. Rätten att lägga in veto bör ligga på den organisatoriska nivå som den fackliga organisationen själv beslutar. De fackliga organisationerna ser inte enhetliga ut. De har olika strukturer med en stor variation. Inom vissa förbund ingår stora arbetsplatser med avdelningar och klubb</w:t>
      </w:r>
      <w:r w:rsidRPr="009B11CE">
        <w:rPr>
          <w:snapToGrid w:val="0"/>
          <w:lang w:eastAsia="sv-SE"/>
        </w:rPr>
        <w:t>ar som skulle kunna anförtros rätten att lägga in veto. Andra förbund har många små klub</w:t>
      </w:r>
      <w:r w:rsidRPr="009B11CE">
        <w:rPr>
          <w:snapToGrid w:val="0"/>
          <w:lang w:eastAsia="sv-SE"/>
        </w:rPr>
        <w:t>b</w:t>
      </w:r>
      <w:r w:rsidRPr="009B11CE">
        <w:rPr>
          <w:snapToGrid w:val="0"/>
          <w:lang w:eastAsia="sv-SE"/>
        </w:rPr>
        <w:t>ar som kanske behöver en central organisation för att fatta den här typen av beslut. Hänvisningen i 39 § MBL till den centrala arbetstagarorganisationen bör därför utgå. Vänsterpartiet anser att även den omständigheten i sig att kollektivavtal saknas ska anses strida mot god sed på arbetsmarknaden och därmed kunna utgöra grund för veto.</w:t>
      </w:r>
    </w:p>
    <w:p w:rsidR="004E62A7" w:rsidRPr="009B11CE" w:rsidRDefault="004E62A7">
      <w:pPr>
        <w:pStyle w:val="R3"/>
        <w:rPr>
          <w:snapToGrid w:val="0"/>
          <w:lang w:eastAsia="sv-SE"/>
        </w:rPr>
      </w:pPr>
      <w:r w:rsidRPr="009B11CE">
        <w:rPr>
          <w:snapToGrid w:val="0"/>
          <w:lang w:eastAsia="sv-SE"/>
        </w:rPr>
        <w:t xml:space="preserve">Utskottets ställningstagande </w:t>
      </w:r>
    </w:p>
    <w:p w:rsidR="004E62A7" w:rsidRPr="009B11CE" w:rsidRDefault="004E62A7">
      <w:pPr>
        <w:rPr>
          <w:snapToGrid w:val="0"/>
          <w:lang w:eastAsia="sv-SE"/>
        </w:rPr>
      </w:pPr>
      <w:r w:rsidRPr="009B11CE">
        <w:rPr>
          <w:snapToGrid w:val="0"/>
          <w:color w:val="000000"/>
          <w:lang w:eastAsia="sv-SE"/>
        </w:rPr>
        <w:t>Vänsterpartiet vill i olika hänseenden utvidga och förstärka vetorätten i MBL. Partiet har även tidigare framfört i huvudsak motsvarande krav, och utskottet behandlade frågan senast i betänkande 2001/02:AU6.</w:t>
      </w:r>
    </w:p>
    <w:p w:rsidR="004E62A7" w:rsidRPr="009B11CE" w:rsidRDefault="004E62A7">
      <w:pPr>
        <w:rPr>
          <w:snapToGrid w:val="0"/>
          <w:lang w:eastAsia="sv-SE"/>
        </w:rPr>
      </w:pPr>
      <w:r w:rsidRPr="009B11CE">
        <w:rPr>
          <w:snapToGrid w:val="0"/>
          <w:color w:val="000000"/>
          <w:lang w:eastAsia="sv-SE"/>
        </w:rPr>
        <w:t>Inledningsvis vill utskottet peka på att påföljdssystemet i MBL bygger på huvudregeln att den part som bryter mot lagens bestämmelser blir sk</w:t>
      </w:r>
      <w:r w:rsidRPr="009B11CE">
        <w:rPr>
          <w:snapToGrid w:val="0"/>
          <w:color w:val="000000"/>
          <w:lang w:eastAsia="sv-SE"/>
        </w:rPr>
        <w:t>a</w:t>
      </w:r>
      <w:r w:rsidRPr="009B11CE">
        <w:rPr>
          <w:snapToGrid w:val="0"/>
          <w:color w:val="000000"/>
          <w:lang w:eastAsia="sv-SE"/>
        </w:rPr>
        <w:t xml:space="preserve">deståndsskyldig. Detta gäller även vetoreglerna. </w:t>
      </w:r>
    </w:p>
    <w:p w:rsidR="004E62A7" w:rsidRPr="009B11CE" w:rsidRDefault="004E62A7">
      <w:pPr>
        <w:rPr>
          <w:snapToGrid w:val="0"/>
          <w:lang w:eastAsia="sv-SE"/>
        </w:rPr>
      </w:pPr>
      <w:r w:rsidRPr="009B11CE">
        <w:rPr>
          <w:snapToGrid w:val="0"/>
          <w:color w:val="000000"/>
          <w:lang w:eastAsia="sv-SE"/>
        </w:rPr>
        <w:t>Med anledning av Vänsterpartiets förslag att den fackliga organisationen bör kunna använda sin vetorätt även om arbetsgivaren underlåtit att förhandla vill utskottet hänvisa till uppbyggnaden av vetoreglerna. Den förhandling som enligt 38 § ska hållas om arbetsgivaren planerar att lägga ut ett arbete på entreprenad syftar till att skapa förutsättningar för att vetorätten vid behov ska kunna utnyttjas. Detta är angeläget eftersom organisationen utövar vetorä</w:t>
      </w:r>
      <w:r w:rsidRPr="009B11CE">
        <w:rPr>
          <w:snapToGrid w:val="0"/>
          <w:color w:val="000000"/>
          <w:lang w:eastAsia="sv-SE"/>
        </w:rPr>
        <w:t>tten under skadeståndsansvar. Vid förhandlingen åligger det arbetsgivaren att lämna den information om det tilltänkta arbetet som arbetstagarorganisationen behöver för att kunna ta ställning i förhandlingsfrågan. Med informationen som grund ska arbetstagarorganisationen ta ställning i vetofrågan. Utan fö</w:t>
      </w:r>
      <w:r w:rsidRPr="009B11CE">
        <w:rPr>
          <w:snapToGrid w:val="0"/>
          <w:color w:val="000000"/>
          <w:lang w:eastAsia="sv-SE"/>
        </w:rPr>
        <w:t>r</w:t>
      </w:r>
      <w:r w:rsidRPr="009B11CE">
        <w:rPr>
          <w:snapToGrid w:val="0"/>
          <w:color w:val="000000"/>
          <w:lang w:eastAsia="sv-SE"/>
        </w:rPr>
        <w:t>handling blir förutsättningarna sämre att bedöma om det finns grund för vetot, vilket kan öka risken för skadeståndsskyldighet om det i efterhand konstateras att organisationen saknade fog för sin ståndpunk</w:t>
      </w:r>
      <w:r w:rsidRPr="009B11CE">
        <w:rPr>
          <w:snapToGrid w:val="0"/>
          <w:color w:val="000000"/>
          <w:lang w:eastAsia="sv-SE"/>
        </w:rPr>
        <w:t xml:space="preserve">t. </w:t>
      </w:r>
    </w:p>
    <w:p w:rsidR="004E62A7" w:rsidRPr="009B11CE" w:rsidRDefault="004E62A7">
      <w:pPr>
        <w:rPr>
          <w:snapToGrid w:val="0"/>
          <w:lang w:eastAsia="sv-SE"/>
        </w:rPr>
      </w:pPr>
      <w:r w:rsidRPr="009B11CE">
        <w:rPr>
          <w:snapToGrid w:val="0"/>
          <w:color w:val="000000"/>
          <w:lang w:eastAsia="sv-SE"/>
        </w:rPr>
        <w:t>Det bör framhållas att förhandlingen också ger möjlighet för parterna att diskutera olika lösningar på den fråga som förhandlingen avser och om mö</w:t>
      </w:r>
      <w:r w:rsidRPr="009B11CE">
        <w:rPr>
          <w:snapToGrid w:val="0"/>
          <w:color w:val="000000"/>
          <w:lang w:eastAsia="sv-SE"/>
        </w:rPr>
        <w:t>j</w:t>
      </w:r>
      <w:r w:rsidRPr="009B11CE">
        <w:rPr>
          <w:snapToGrid w:val="0"/>
          <w:color w:val="000000"/>
          <w:lang w:eastAsia="sv-SE"/>
        </w:rPr>
        <w:t>ligt komma överens. Villkor kan uppställas som motverkar att lag eller avtal kringgås i samband med entreprenaden. Förhandlingen kan också leda till att arbetsgivaren avstår från den tilltänkta åtgärden. Förhandlingsskyldigheten bygger på den viktiga tanken att skapa ett handlingsmönster som innebär att åtgärder av detta slag ska beslutas i samråd mellan arbetsgivaren och de b</w:t>
      </w:r>
      <w:r w:rsidRPr="009B11CE">
        <w:rPr>
          <w:snapToGrid w:val="0"/>
          <w:color w:val="000000"/>
          <w:lang w:eastAsia="sv-SE"/>
        </w:rPr>
        <w:t>e</w:t>
      </w:r>
      <w:r w:rsidRPr="009B11CE">
        <w:rPr>
          <w:snapToGrid w:val="0"/>
          <w:color w:val="000000"/>
          <w:lang w:eastAsia="sv-SE"/>
        </w:rPr>
        <w:t xml:space="preserve">rörda organisationerna.   </w:t>
      </w:r>
    </w:p>
    <w:p w:rsidR="004E62A7" w:rsidRPr="009B11CE" w:rsidRDefault="004E62A7">
      <w:pPr>
        <w:rPr>
          <w:snapToGrid w:val="0"/>
          <w:lang w:eastAsia="sv-SE"/>
        </w:rPr>
      </w:pPr>
      <w:r w:rsidRPr="009B11CE">
        <w:rPr>
          <w:snapToGrid w:val="0"/>
          <w:color w:val="000000"/>
          <w:lang w:eastAsia="sv-SE"/>
        </w:rPr>
        <w:t xml:space="preserve">I konsekvens med detta anses en underlåtenhet från arbetsgivarens sida att förhandla som ett allvarligt </w:t>
      </w:r>
      <w:r w:rsidRPr="009B11CE">
        <w:rPr>
          <w:snapToGrid w:val="0"/>
          <w:color w:val="000000"/>
          <w:lang w:eastAsia="sv-SE"/>
        </w:rPr>
        <w:t>brott mot lagen som föranleder skadeståndssky</w:t>
      </w:r>
      <w:r w:rsidRPr="009B11CE">
        <w:rPr>
          <w:snapToGrid w:val="0"/>
          <w:color w:val="000000"/>
          <w:lang w:eastAsia="sv-SE"/>
        </w:rPr>
        <w:t>l</w:t>
      </w:r>
      <w:r w:rsidRPr="009B11CE">
        <w:rPr>
          <w:snapToGrid w:val="0"/>
          <w:color w:val="000000"/>
          <w:lang w:eastAsia="sv-SE"/>
        </w:rPr>
        <w:t>dighet. Skulle situationen dessutom vara sådan att man kan anta att arbetst</w:t>
      </w:r>
      <w:r w:rsidRPr="009B11CE">
        <w:rPr>
          <w:snapToGrid w:val="0"/>
          <w:color w:val="000000"/>
          <w:lang w:eastAsia="sv-SE"/>
        </w:rPr>
        <w:t>a</w:t>
      </w:r>
      <w:r w:rsidRPr="009B11CE">
        <w:rPr>
          <w:snapToGrid w:val="0"/>
          <w:color w:val="000000"/>
          <w:lang w:eastAsia="sv-SE"/>
        </w:rPr>
        <w:t xml:space="preserve">garorganisationen, om förhandlingsskyldigheten inte åsidosatts, skulle ha inlagt veto mot det sätt på vilket arbetsgivaren anlitade annan arbetskraft bör detta enligt förarbetsuttalanden inverka höjande på skadeståndsbeloppen. I flera rättsfall har Arbetsdomstolen också uttalat sig till förmån för en effektiv skadeståndssanktion vid brott mot 38 § MBL. </w:t>
      </w:r>
    </w:p>
    <w:p w:rsidR="004E62A7" w:rsidRPr="009B11CE" w:rsidRDefault="004E62A7">
      <w:pPr>
        <w:rPr>
          <w:snapToGrid w:val="0"/>
          <w:lang w:eastAsia="sv-SE"/>
        </w:rPr>
      </w:pPr>
      <w:r w:rsidRPr="009B11CE">
        <w:rPr>
          <w:snapToGrid w:val="0"/>
          <w:color w:val="000000"/>
          <w:lang w:eastAsia="sv-SE"/>
        </w:rPr>
        <w:t xml:space="preserve">Utskottet, som kan konstatera att </w:t>
      </w:r>
      <w:r w:rsidRPr="009B11CE">
        <w:rPr>
          <w:snapToGrid w:val="0"/>
          <w:color w:val="000000"/>
          <w:lang w:eastAsia="sv-SE"/>
        </w:rPr>
        <w:t xml:space="preserve">socialförsäkringsutskottet i sitt ovannämnda betänkande om övergångsreglerna (2003/04:SfU15) berört vetorätten och ansett att frågan bör övervägas, har under hand erfarit att regeringen avser att se över vetoreglerna. </w:t>
      </w:r>
    </w:p>
    <w:p w:rsidR="004E62A7" w:rsidRPr="009B11CE" w:rsidRDefault="004E62A7">
      <w:pPr>
        <w:rPr>
          <w:snapToGrid w:val="0"/>
          <w:lang w:eastAsia="sv-SE"/>
        </w:rPr>
      </w:pPr>
      <w:r w:rsidRPr="009B11CE">
        <w:rPr>
          <w:snapToGrid w:val="0"/>
          <w:color w:val="000000"/>
          <w:lang w:eastAsia="sv-SE"/>
        </w:rPr>
        <w:t>Utskottet kan med anledning av motionens förslag om att rätten att utöva veto bör ligga på den nivå som organisationen själv bestämmer konstatera att reglerna i 39 § MBL är dispositiva. De kan således av den centrala arbetst</w:t>
      </w:r>
      <w:r w:rsidRPr="009B11CE">
        <w:rPr>
          <w:snapToGrid w:val="0"/>
          <w:color w:val="000000"/>
          <w:lang w:eastAsia="sv-SE"/>
        </w:rPr>
        <w:t>a</w:t>
      </w:r>
      <w:r w:rsidRPr="009B11CE">
        <w:rPr>
          <w:snapToGrid w:val="0"/>
          <w:color w:val="000000"/>
          <w:lang w:eastAsia="sv-SE"/>
        </w:rPr>
        <w:t>garorganisationen delegeras till en lägre nivå i organisationen. Om den berö</w:t>
      </w:r>
      <w:r w:rsidRPr="009B11CE">
        <w:rPr>
          <w:snapToGrid w:val="0"/>
          <w:color w:val="000000"/>
          <w:lang w:eastAsia="sv-SE"/>
        </w:rPr>
        <w:t>r</w:t>
      </w:r>
      <w:r w:rsidRPr="009B11CE">
        <w:rPr>
          <w:snapToGrid w:val="0"/>
          <w:color w:val="000000"/>
          <w:lang w:eastAsia="sv-SE"/>
        </w:rPr>
        <w:t>da arbetstagarorganisationen saknar den sedvanliga uppbyggnaden med lokal och central nivå tillkommer vetorätten den organisation på arbetstagarsidan som har slutit eller brukar sluta kollektivavtal som binder arbetsgivaren.</w:t>
      </w:r>
    </w:p>
    <w:p w:rsidR="004E62A7" w:rsidRPr="009B11CE" w:rsidRDefault="004E62A7">
      <w:pPr>
        <w:rPr>
          <w:snapToGrid w:val="0"/>
          <w:lang w:eastAsia="sv-SE"/>
        </w:rPr>
      </w:pPr>
      <w:r w:rsidRPr="009B11CE">
        <w:rPr>
          <w:snapToGrid w:val="0"/>
          <w:color w:val="000000"/>
          <w:lang w:eastAsia="sv-SE"/>
        </w:rPr>
        <w:t>När det slutligen gäller frågan om vilka omständigheter som ska kunna läggas till grund för ett veto anger MBL att åtgärden ska kunna antas medföra ”att lag eller kollektivavtal för arbetet åsidosätts eller at</w:t>
      </w:r>
      <w:r w:rsidRPr="009B11CE">
        <w:rPr>
          <w:snapToGrid w:val="0"/>
          <w:color w:val="000000"/>
          <w:lang w:eastAsia="sv-SE"/>
        </w:rPr>
        <w:t xml:space="preserve">t åtgärden annars strider mot vad som är allmänt godtaget inom parternas avtalsområde”. Här bortses från de speciella reglerna vid offentlig upphandling. Utskottet ser det som principiellt tveksamt bl.a. av konkurrensskäl att redan den omständigheten att kollektivavtal saknas skulle vara tillräcklig grund för veto. Det är viktigt att framhålla att vetorätten enligt förarbetena inte får användas för att avstänga företag som arbetar under allmänt godtagna förhållanden. </w:t>
      </w:r>
    </w:p>
    <w:p w:rsidR="004E62A7" w:rsidRPr="009B11CE" w:rsidRDefault="004E62A7">
      <w:pPr>
        <w:rPr>
          <w:snapToGrid w:val="0"/>
          <w:lang w:eastAsia="sv-SE"/>
        </w:rPr>
      </w:pPr>
      <w:r w:rsidRPr="009B11CE">
        <w:rPr>
          <w:snapToGrid w:val="0"/>
          <w:color w:val="000000"/>
          <w:lang w:eastAsia="sv-SE"/>
        </w:rPr>
        <w:t>Utskottet kan sammanfattningsvis inte s</w:t>
      </w:r>
      <w:r w:rsidRPr="009B11CE">
        <w:rPr>
          <w:snapToGrid w:val="0"/>
          <w:color w:val="000000"/>
          <w:lang w:eastAsia="sv-SE"/>
        </w:rPr>
        <w:t>tälla sig bakom de förslag till förän</w:t>
      </w:r>
      <w:r w:rsidRPr="009B11CE">
        <w:rPr>
          <w:snapToGrid w:val="0"/>
          <w:color w:val="000000"/>
          <w:lang w:eastAsia="sv-SE"/>
        </w:rPr>
        <w:t>d</w:t>
      </w:r>
      <w:r w:rsidRPr="009B11CE">
        <w:rPr>
          <w:snapToGrid w:val="0"/>
          <w:color w:val="000000"/>
          <w:lang w:eastAsia="sv-SE"/>
        </w:rPr>
        <w:t>ringar av vetoreglerna som läggs fram i motion A304 yrkande 15 (v), som alltså avstyrks.</w:t>
      </w:r>
    </w:p>
    <w:p w:rsidR="004E62A7" w:rsidRPr="009B11CE" w:rsidRDefault="004E62A7">
      <w:pPr>
        <w:pStyle w:val="Utskottetsvervganden-RubrikFrslagspunkt"/>
      </w:pPr>
      <w:bookmarkStart w:id="61" w:name="_Toc6714335"/>
      <w:bookmarkStart w:id="62" w:name="_Toc40150782"/>
      <w:bookmarkStart w:id="63" w:name="_Toc71612110"/>
      <w:r w:rsidRPr="009B11CE">
        <w:t>Stridsåtgärder</w:t>
      </w:r>
      <w:bookmarkEnd w:id="61"/>
      <w:bookmarkEnd w:id="62"/>
      <w:bookmarkEnd w:id="63"/>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behandlas motionsförslag om att förbjuda sympatiå</w:t>
      </w:r>
      <w:r w:rsidRPr="009B11CE">
        <w:t>t</w:t>
      </w:r>
      <w:r w:rsidRPr="009B11CE">
        <w:t>gärder och om att införa ett krav på att stridsåtgärder ska vara pr</w:t>
      </w:r>
      <w:r w:rsidRPr="009B11CE">
        <w:t>o</w:t>
      </w:r>
      <w:r w:rsidRPr="009B11CE">
        <w:t>portionerliga. Motionerna avstyrks.</w:t>
      </w:r>
    </w:p>
    <w:p w:rsidR="004E62A7" w:rsidRPr="009B11CE" w:rsidRDefault="004E62A7">
      <w:pPr>
        <w:pStyle w:val="Utskottsfrslagikorthet-Text"/>
      </w:pPr>
      <w:r w:rsidRPr="009B11CE">
        <w:t>Jämför reservation 16 (m, kd).</w:t>
      </w:r>
    </w:p>
    <w:p w:rsidR="004E62A7" w:rsidRPr="009B11CE" w:rsidRDefault="004E62A7">
      <w:pPr>
        <w:pStyle w:val="R4"/>
      </w:pPr>
      <w:r w:rsidRPr="009B11CE">
        <w:t>Motionerna</w:t>
      </w:r>
    </w:p>
    <w:p w:rsidR="004E62A7" w:rsidRPr="009B11CE" w:rsidRDefault="004E62A7">
      <w:r w:rsidRPr="009B11CE">
        <w:rPr>
          <w:i/>
        </w:rPr>
        <w:t>Kristdemokraterna</w:t>
      </w:r>
      <w:r w:rsidRPr="009B11CE">
        <w:t xml:space="preserve"> anser i kommittémotion A329 (yrk. 22 och 23) att en rimligare balans bör etableras mellan arbetsmarknadens parter vid arbetsko</w:t>
      </w:r>
      <w:r w:rsidRPr="009B11CE">
        <w:t>n</w:t>
      </w:r>
      <w:r w:rsidRPr="009B11CE">
        <w:t>flikter. En bättre proportionalitet kan åstadkommas bl.a. genom att rätten till sympatiåtgärder begränsas och att ett proportionalitetskrav införs för att b</w:t>
      </w:r>
      <w:r w:rsidRPr="009B11CE">
        <w:t>e</w:t>
      </w:r>
      <w:r w:rsidRPr="009B11CE">
        <w:t>gränsa möjligheten till stridsåtgärder som kostar lite för den egna organisati</w:t>
      </w:r>
      <w:r w:rsidRPr="009B11CE">
        <w:t>o</w:t>
      </w:r>
      <w:r w:rsidRPr="009B11CE">
        <w:t>nen men orsakar stora kostnader för motparten och tredje man. Proportion</w:t>
      </w:r>
      <w:r w:rsidRPr="009B11CE">
        <w:t>a</w:t>
      </w:r>
      <w:r w:rsidRPr="009B11CE">
        <w:t>litetskrav ska inte bara gälla den första stridsåtgärden utan även svarsåtg</w:t>
      </w:r>
      <w:r w:rsidRPr="009B11CE">
        <w:t>ä</w:t>
      </w:r>
      <w:r w:rsidRPr="009B11CE">
        <w:t>r</w:t>
      </w:r>
      <w:r w:rsidRPr="009B11CE">
        <w:t xml:space="preserve">den.   </w:t>
      </w:r>
    </w:p>
    <w:p w:rsidR="004E62A7" w:rsidRPr="009B11CE" w:rsidRDefault="004E62A7">
      <w:r w:rsidRPr="009B11CE">
        <w:rPr>
          <w:i/>
        </w:rPr>
        <w:t>Björn Hamilton</w:t>
      </w:r>
      <w:r w:rsidRPr="009B11CE">
        <w:t xml:space="preserve"> (m) menar i motion A229 att rätten att utlysa sympatiåtgärder vid konflikt på arbetsmarknaden ska begränsas.</w:t>
      </w:r>
    </w:p>
    <w:p w:rsidR="004E62A7" w:rsidRPr="009B11CE" w:rsidRDefault="004E62A7">
      <w:pPr>
        <w:pStyle w:val="R3"/>
      </w:pPr>
      <w:r w:rsidRPr="009B11CE">
        <w:t>Utskottets ställningstagande</w:t>
      </w:r>
    </w:p>
    <w:p w:rsidR="004E62A7" w:rsidRPr="009B11CE" w:rsidRDefault="004E62A7">
      <w:r w:rsidRPr="009B11CE">
        <w:t>Rätten till fackliga sympatiåtgärder och frågan om stridsåtgärders proporti</w:t>
      </w:r>
      <w:r w:rsidRPr="009B11CE">
        <w:t>o</w:t>
      </w:r>
      <w:r w:rsidRPr="009B11CE">
        <w:t>nalitet berördes i anslutning till behandlingen av den s.k. lönebildningsprop</w:t>
      </w:r>
      <w:r w:rsidRPr="009B11CE">
        <w:t>o</w:t>
      </w:r>
      <w:r w:rsidRPr="009B11CE">
        <w:t>sitionen (prop. 1999/2000:32 och bet. 1999/2000:AU5) och har därefter b</w:t>
      </w:r>
      <w:r w:rsidRPr="009B11CE">
        <w:t>e</w:t>
      </w:r>
      <w:r w:rsidRPr="009B11CE">
        <w:t>handlats vid ett antal tillfällen, senast i betänkande 2002/03:AU6. Utskottet har konsekvent och tydligt tagit avstånd från krav på att avskaffa rätten till sympat</w:t>
      </w:r>
      <w:r w:rsidRPr="009B11CE">
        <w:t>i</w:t>
      </w:r>
      <w:r w:rsidRPr="009B11CE">
        <w:t xml:space="preserve">åtgärder och att införa en proportionalitetsprincip. </w:t>
      </w:r>
    </w:p>
    <w:p w:rsidR="004E62A7" w:rsidRPr="009B11CE" w:rsidRDefault="004E62A7">
      <w:r w:rsidRPr="009B11CE">
        <w:t>Utskottet står alltjämt fast vid sitt tidigare ställningstagande. Motionerna A229 (m) och A329 yrkandena 22 och 23 (kd) a</w:t>
      </w:r>
      <w:r w:rsidRPr="009B11CE">
        <w:t>v</w:t>
      </w:r>
      <w:r w:rsidRPr="009B11CE">
        <w:t>styrks.</w:t>
      </w:r>
    </w:p>
    <w:p w:rsidR="004E62A7" w:rsidRPr="009B11CE" w:rsidRDefault="004E62A7">
      <w:pPr>
        <w:pStyle w:val="Utskottetsvervganden-RubrikFrslagspunkt"/>
      </w:pPr>
      <w:bookmarkStart w:id="64" w:name="_Toc6714338"/>
      <w:bookmarkStart w:id="65" w:name="_Toc40150781"/>
      <w:bookmarkStart w:id="66" w:name="_Toc71612111"/>
      <w:r w:rsidRPr="009B11CE">
        <w:t>F</w:t>
      </w:r>
      <w:bookmarkEnd w:id="64"/>
      <w:r w:rsidRPr="009B11CE">
        <w:t>öretagsnedläggning m.m.</w:t>
      </w:r>
      <w:bookmarkEnd w:id="65"/>
      <w:bookmarkEnd w:id="66"/>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Utskottet behandlar i detta avsnitt olika motionsförslag som berör frågor om anställningsskydd och medinflytande i samband med f</w:t>
      </w:r>
      <w:r w:rsidRPr="009B11CE">
        <w:t>ö</w:t>
      </w:r>
      <w:r w:rsidRPr="009B11CE">
        <w:t>retagsnedläg</w:t>
      </w:r>
      <w:r w:rsidRPr="009B11CE">
        <w:t>g</w:t>
      </w:r>
      <w:r w:rsidRPr="009B11CE">
        <w:t>ning m.m. Motionerna avstyrks.</w:t>
      </w:r>
    </w:p>
    <w:p w:rsidR="004E62A7" w:rsidRPr="009B11CE" w:rsidRDefault="004E62A7">
      <w:pPr>
        <w:pStyle w:val="R4"/>
      </w:pPr>
      <w:r w:rsidRPr="009B11CE">
        <w:t>Motionerna</w:t>
      </w:r>
    </w:p>
    <w:p w:rsidR="004E62A7" w:rsidRPr="009B11CE" w:rsidRDefault="004E62A7">
      <w:r w:rsidRPr="009B11CE">
        <w:rPr>
          <w:i/>
        </w:rPr>
        <w:t xml:space="preserve">Vänsterpartiet </w:t>
      </w:r>
      <w:r w:rsidRPr="009B11CE">
        <w:t>konstaterar i partimotion A304 att det sker en ständig o</w:t>
      </w:r>
      <w:r w:rsidRPr="009B11CE">
        <w:t>m</w:t>
      </w:r>
      <w:r w:rsidRPr="009B11CE">
        <w:t>vandling av arbets- och näringsliv. Nedläggning och förflyttning av verksa</w:t>
      </w:r>
      <w:r w:rsidRPr="009B11CE">
        <w:t>m</w:t>
      </w:r>
      <w:r w:rsidRPr="009B11CE">
        <w:t>heter är konkreta resultat av detta. Utvecklingen kan och bör inte stoppas men väl styras. Genom den svenska strukturomvandlingen har det skapats företag med hög produktivitet och god lönebetalningsförmåga. Partiet menar att det är dags att påbörja ett arbete för att via lagstiftning stärka arbetstagarinflyta</w:t>
      </w:r>
      <w:r w:rsidRPr="009B11CE">
        <w:t>n</w:t>
      </w:r>
      <w:r w:rsidRPr="009B11CE">
        <w:t xml:space="preserve">det vid företagsnedläggningar (yrk. 13). </w:t>
      </w:r>
      <w:r w:rsidRPr="009B11CE">
        <w:rPr>
          <w:i/>
        </w:rPr>
        <w:t xml:space="preserve">Vänsterpartiet </w:t>
      </w:r>
      <w:r w:rsidRPr="009B11CE">
        <w:t xml:space="preserve">anser vidare </w:t>
      </w:r>
      <w:r w:rsidRPr="009B11CE">
        <w:t>att r</w:t>
      </w:r>
      <w:r w:rsidRPr="009B11CE">
        <w:t>e</w:t>
      </w:r>
      <w:r w:rsidRPr="009B11CE">
        <w:t>geringen ska lägga fram ett förslag till ändring av 17 § lagen (1974:13) om vissa anställningsfrämjande åtgärder (främjandelagen) och höja varselavgi</w:t>
      </w:r>
      <w:r w:rsidRPr="009B11CE">
        <w:t>f</w:t>
      </w:r>
      <w:r w:rsidRPr="009B11CE">
        <w:t>terna (yrk. 14). Varselavgift kan tas ut om arbetsgivaren försummat att varsla länsarbetsnämnden om en avsedd driftsinskränkning. För varje påbörjad vecka är avgiften 100 till 500 kr per anställd som berörs av driftsinskrän</w:t>
      </w:r>
      <w:r w:rsidRPr="009B11CE">
        <w:t>k</w:t>
      </w:r>
      <w:r w:rsidRPr="009B11CE">
        <w:t xml:space="preserve">ningen. Jämfört med lönekostnaderna för de anställda är försummelse att varsla en mycket lönsam handling. Avgiften bör höjas så att </w:t>
      </w:r>
      <w:r w:rsidRPr="009B11CE">
        <w:t>den överstiger den genomsnittliga lönekostnaden för en arbetstagare.</w:t>
      </w:r>
    </w:p>
    <w:p w:rsidR="004E62A7" w:rsidRPr="009B11CE" w:rsidRDefault="004E62A7">
      <w:r w:rsidRPr="009B11CE">
        <w:rPr>
          <w:i/>
        </w:rPr>
        <w:t xml:space="preserve">Jan Björkman </w:t>
      </w:r>
      <w:r w:rsidRPr="009B11CE">
        <w:t xml:space="preserve">och </w:t>
      </w:r>
      <w:r w:rsidRPr="009B11CE">
        <w:rPr>
          <w:i/>
        </w:rPr>
        <w:t>Kerstin Andersson</w:t>
      </w:r>
      <w:r w:rsidRPr="009B11CE">
        <w:t xml:space="preserve"> (båda s) betonar i motion A252 behovet av regler för utvidgat ansvar när företag flyttar samt av enhetliga regler inom EU på arbetsmarknadsområdet.</w:t>
      </w:r>
    </w:p>
    <w:p w:rsidR="004E62A7" w:rsidRPr="009B11CE" w:rsidRDefault="004E62A7">
      <w:pPr>
        <w:pStyle w:val="R3"/>
      </w:pPr>
      <w:r w:rsidRPr="009B11CE">
        <w:t>Utskottets ställningstagande</w:t>
      </w:r>
    </w:p>
    <w:p w:rsidR="004E62A7" w:rsidRPr="009B11CE" w:rsidRDefault="004E62A7">
      <w:r w:rsidRPr="009B11CE">
        <w:t xml:space="preserve">Motionerna i detta avsnitt har sin utgångspunkt i att större krav måste ställas på företag vid nedläggning av verksamheter. Liknande motionsyrkanden som i motionerna A304 (yrk. 13) och A252 har tidigare behandlats i utskottet,  senast i betänkande 2002/03:AU6. </w:t>
      </w:r>
    </w:p>
    <w:p w:rsidR="004E62A7" w:rsidRPr="009B11CE" w:rsidRDefault="004E62A7">
      <w:pPr>
        <w:pStyle w:val="Normaltindrag"/>
      </w:pPr>
      <w:r w:rsidRPr="009B11CE">
        <w:t>Utskottet konstaterar att Arbetsmarknadsstyrelsen (AMS) 2002 present</w:t>
      </w:r>
      <w:r w:rsidRPr="009B11CE">
        <w:t>e</w:t>
      </w:r>
      <w:r w:rsidRPr="009B11CE">
        <w:t>rade sin rapport om kartläggning av det europeiska rättsläget vad gäller a</w:t>
      </w:r>
      <w:r w:rsidRPr="009B11CE">
        <w:t>r</w:t>
      </w:r>
      <w:r w:rsidRPr="009B11CE">
        <w:t>betsgivarens ansvar vid företagsnedläggningar. Slutsatsen av AMS kartläg</w:t>
      </w:r>
      <w:r w:rsidRPr="009B11CE">
        <w:t>g</w:t>
      </w:r>
      <w:r w:rsidRPr="009B11CE">
        <w:t>ning är att EU-medlemsstaternas regelsystem för företagsnedläggningar up</w:t>
      </w:r>
      <w:r w:rsidRPr="009B11CE">
        <w:t>p</w:t>
      </w:r>
      <w:r w:rsidRPr="009B11CE">
        <w:t>visar vissa gemensamma drag. Detta beror på att staternas reglering utgår från samma minimikrav i ILO-instrument och EG-direktiv. Det finns också många olikheter som beror på staternas olika syn på arbetsrättens och arbetsmar</w:t>
      </w:r>
      <w:r w:rsidRPr="009B11CE">
        <w:t>k</w:t>
      </w:r>
      <w:r w:rsidRPr="009B11CE">
        <w:t xml:space="preserve">nadsmyndigheternas roll och funktionssätt i samhället. Dessutom </w:t>
      </w:r>
      <w:r w:rsidRPr="009B11CE">
        <w:t>är samba</w:t>
      </w:r>
      <w:r w:rsidRPr="009B11CE">
        <w:t>n</w:t>
      </w:r>
      <w:r w:rsidRPr="009B11CE">
        <w:t>det med bl.a. skatte- och socialförsäkringssystemen så komplicerat att det enligt rapporten inte går att göra några enkla jämförelser av kostnaderna vid företagsnedläggningar i de olika EU-medlemsstaterna.</w:t>
      </w:r>
    </w:p>
    <w:p w:rsidR="004E62A7" w:rsidRPr="009B11CE" w:rsidRDefault="004E62A7">
      <w:pPr>
        <w:pStyle w:val="Normaltindrag"/>
      </w:pPr>
      <w:r w:rsidRPr="009B11CE">
        <w:t xml:space="preserve">I en annan utredning, </w:t>
      </w:r>
      <w:r w:rsidRPr="009B11CE">
        <w:rPr>
          <w:i/>
        </w:rPr>
        <w:t>Omställningsavtal – ett aktivare stöd till uppsagda</w:t>
      </w:r>
      <w:r w:rsidRPr="009B11CE">
        <w:t xml:space="preserve"> (SOU 2002:59), framlades under 2002 en redovisning av hur de omställnings- och trygghetsavtal som finns på svensk arbetsmarknad verkar och en analys av vilka effekter de har. Utredningen bedömde att det inte finns några ege</w:t>
      </w:r>
      <w:r w:rsidRPr="009B11CE">
        <w:t>n</w:t>
      </w:r>
      <w:r w:rsidRPr="009B11CE">
        <w:t>skaper i de tillkommande grupperna på arbetsmarknaden som ännu inte har omställningsavtal som talar för att resultatet skulle bli sämre. Utredningen menade att omställningsavtalen bidrar till ett ökat omvandlingstryck på a</w:t>
      </w:r>
      <w:r w:rsidRPr="009B11CE">
        <w:t>r</w:t>
      </w:r>
      <w:r w:rsidRPr="009B11CE">
        <w:t>betsmarknaden</w:t>
      </w:r>
      <w:r w:rsidRPr="009B11CE">
        <w:t>, vilket har positiva samhällsekonomiska effekter. Avtalen får fördelningspolitiska effekter eftersom stödet är tillgängligt för alla som o</w:t>
      </w:r>
      <w:r w:rsidRPr="009B11CE">
        <w:t>m</w:t>
      </w:r>
      <w:r w:rsidRPr="009B11CE">
        <w:t>fattas av avtalen. De som mest behöver stöd får också tillgång till det. Det visade sig också att omställningsstödet har positiva företagsekonomiska e</w:t>
      </w:r>
      <w:r w:rsidRPr="009B11CE">
        <w:t>f</w:t>
      </w:r>
      <w:r w:rsidRPr="009B11CE">
        <w:t xml:space="preserve">fekter. </w:t>
      </w:r>
    </w:p>
    <w:p w:rsidR="004E62A7" w:rsidRPr="009B11CE" w:rsidRDefault="004E62A7">
      <w:pPr>
        <w:pStyle w:val="Normaltindrag"/>
      </w:pPr>
      <w:r w:rsidRPr="009B11CE">
        <w:t>Här finns anledning att uppmärksamma att regeringen i budgetpropositi</w:t>
      </w:r>
      <w:r w:rsidRPr="009B11CE">
        <w:t>o</w:t>
      </w:r>
      <w:r w:rsidRPr="009B11CE">
        <w:t xml:space="preserve">nen för år 2003 angav att man med anledning av detta betänkande noga följer utvecklingen. Regeringen delade utredningens bedömning att formerna för nya avtal ska avgöras av parterna. </w:t>
      </w:r>
    </w:p>
    <w:p w:rsidR="004E62A7" w:rsidRPr="009B11CE" w:rsidRDefault="004E62A7">
      <w:pPr>
        <w:pStyle w:val="Normaltindrag"/>
      </w:pPr>
      <w:r w:rsidRPr="009B11CE">
        <w:t xml:space="preserve">Utskottet kan nu med tillfredsställelse konstatera att Svenskt Näringsliv och LO i slutet av februari 2004 ingått ett omställningsavtal. </w:t>
      </w:r>
    </w:p>
    <w:p w:rsidR="004E62A7" w:rsidRPr="009B11CE" w:rsidRDefault="004E62A7">
      <w:pPr>
        <w:pStyle w:val="Normaltindrag"/>
      </w:pPr>
      <w:r w:rsidRPr="009B11CE">
        <w:t>Avtalet, som omfattar 950 000 privatanställda, innebär att arbetsgivarna får ta ett större socialt ansvar än tidigare. Omställningsavtalet kan enligt utskottet också ses som ett ko</w:t>
      </w:r>
      <w:r w:rsidRPr="009B11CE">
        <w:t>m</w:t>
      </w:r>
      <w:r w:rsidRPr="009B11CE">
        <w:t xml:space="preserve">plement till den svenska arbetsmarknadspolitiken.   </w:t>
      </w:r>
    </w:p>
    <w:p w:rsidR="004E62A7" w:rsidRPr="009B11CE" w:rsidRDefault="004E62A7">
      <w:pPr>
        <w:pStyle w:val="Normaltindrag"/>
      </w:pPr>
      <w:r w:rsidRPr="009B11CE">
        <w:t>Utskottet vill också peka på att regeringen i mars 2004 överlämnade en proposition om europabolag till riksdagen. Ett europabolag är en europeisk associationsform för gränsöverskridande samverkan i aktiebolagsform. Denna fråga har behandlats under avsnittet Proposition 2003/04:122 Arbetstagari</w:t>
      </w:r>
      <w:r w:rsidRPr="009B11CE">
        <w:t>n</w:t>
      </w:r>
      <w:r w:rsidRPr="009B11CE">
        <w:t>flytande i europabolag.</w:t>
      </w:r>
    </w:p>
    <w:p w:rsidR="004E62A7" w:rsidRPr="009B11CE" w:rsidRDefault="004E62A7">
      <w:pPr>
        <w:pStyle w:val="Normaltindrag"/>
      </w:pPr>
      <w:r w:rsidRPr="009B11CE">
        <w:t>Utskottet noterar med anledning av motion A304 (yrk. 14) om främjand</w:t>
      </w:r>
      <w:r w:rsidRPr="009B11CE">
        <w:t>e</w:t>
      </w:r>
      <w:r w:rsidRPr="009B11CE">
        <w:t>lagen att lagen tillkom samtidigt med LAS år 1974. Lagen stadgar att en arbetsgivare som avser att genomföra en driftsinskränkning skriftligen ska varsla länsarbetsnämnden i det län driftsinskränkningen genomförs, om minst fem arbetstagare berörs av inskränkningen. Varseltiden är beroende av hur många arbetstagare som berörs av uppsägning. Utskottet vill understryka att varseltiden enligt främjandelagen inte har något samband med uppsägningst</w:t>
      </w:r>
      <w:r w:rsidRPr="009B11CE">
        <w:t>i</w:t>
      </w:r>
      <w:r w:rsidRPr="009B11CE">
        <w:t>derna i LAS eller avtal för de enskilda arbetstagarna. En arbets</w:t>
      </w:r>
      <w:r w:rsidRPr="009B11CE">
        <w:t>givare som uppsåtligen eller av grov oaktsamhet underlåter att varsla om driftsinskrän</w:t>
      </w:r>
      <w:r w:rsidRPr="009B11CE">
        <w:t>k</w:t>
      </w:r>
      <w:r w:rsidRPr="009B11CE">
        <w:t>ningen kan åläggas att utge en särskild varselavgift till staten. Varselavgiften döms ut av allmän domstol på talan av AMS. Varselavgiften fastställs för varje påbörjad vecka som varsel försummats och uppgår till lägst 100 kr och högst 500 kr för varje arbetstagare. Om det finns särskilda skäl kan varsela</w:t>
      </w:r>
      <w:r w:rsidRPr="009B11CE">
        <w:t>v</w:t>
      </w:r>
      <w:r w:rsidRPr="009B11CE">
        <w:t>giften bestämmas till lägre belopp eller sättas ned helt. Nivåerna har varit oförändrade sedan lagens tillkomst. Såvit</w:t>
      </w:r>
      <w:r w:rsidRPr="009B11CE">
        <w:t>t utskottet känner till finns ingen aktuell kartläggning av i vilken utsträckning företag underlåter att varsla om driftsinskränkning och inte heller av antalet mål om varselavgift som väckts vid allmän domstol. Utskottet har dock erfarit vid kontakt med AMS och länsarbetsnämnderna i Stockholm, Skåne och Västra Götalands län att efte</w:t>
      </w:r>
      <w:r w:rsidRPr="009B11CE">
        <w:t>r</w:t>
      </w:r>
      <w:r w:rsidRPr="009B11CE">
        <w:t>levnaden av varselreglerna i stort sett verkar god och att antalet mål som väckts vid domstol åtminstone de två senaste åren varit mindre än tio per år för hela landet. Utskott</w:t>
      </w:r>
      <w:r w:rsidRPr="009B11CE">
        <w:t>et, som noterar att nivåerna på varselavgifterna inte höjts på 30 år, är inte berett att i nuläget ställa sig bakom förslaget i motionen.</w:t>
      </w:r>
    </w:p>
    <w:p w:rsidR="004E62A7" w:rsidRPr="009B11CE" w:rsidRDefault="004E62A7">
      <w:pPr>
        <w:pStyle w:val="Normaltindrag"/>
      </w:pPr>
      <w:r w:rsidRPr="009B11CE">
        <w:t>Utskottet anser att frågorna om anställningsskydd och inflytande vid strukturförändring är av stor vikt. Frågorna har stor komplexitet och är svå</w:t>
      </w:r>
      <w:r w:rsidRPr="009B11CE">
        <w:t>r</w:t>
      </w:r>
      <w:r w:rsidRPr="009B11CE">
        <w:t>genomträngliga, i synnerhet gäller det Europaperspektivet. Utskottet avvaktar regeringens vidare åtgärder på området. Med det ovan anförda avstyrker utskottet motionerna A252 (s) och A304 yrkandena 13 och 14 (v).</w:t>
      </w:r>
    </w:p>
    <w:p w:rsidR="004E62A7" w:rsidRPr="009B11CE" w:rsidRDefault="004E62A7">
      <w:pPr>
        <w:pStyle w:val="Utskottetsvervganden-RubrikFrslagspunkt"/>
      </w:pPr>
      <w:bookmarkStart w:id="67" w:name="_Toc71612112"/>
      <w:r w:rsidRPr="009B11CE">
        <w:t>Personlig integritet</w:t>
      </w:r>
      <w:bookmarkEnd w:id="67"/>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behandlas motionsförslag som berör frågor om dro</w:t>
      </w:r>
      <w:r w:rsidRPr="009B11CE">
        <w:t>g</w:t>
      </w:r>
      <w:r w:rsidRPr="009B11CE">
        <w:t>tester och arbetsgivares rätt att få del av personuppgifter ur belas</w:t>
      </w:r>
      <w:r w:rsidRPr="009B11CE">
        <w:t>t</w:t>
      </w:r>
      <w:r w:rsidRPr="009B11CE">
        <w:t xml:space="preserve">ningsregistret. Motionerna avstyrks. </w:t>
      </w:r>
    </w:p>
    <w:p w:rsidR="004E62A7" w:rsidRPr="009B11CE" w:rsidRDefault="004E62A7">
      <w:pPr>
        <w:pStyle w:val="R3"/>
      </w:pPr>
      <w:r w:rsidRPr="009B11CE">
        <w:t>Bakgrund</w:t>
      </w:r>
    </w:p>
    <w:p w:rsidR="004E62A7" w:rsidRPr="009B11CE" w:rsidRDefault="004E62A7">
      <w:r w:rsidRPr="009B11CE">
        <w:t xml:space="preserve">I fråga om tillåtligheten att </w:t>
      </w:r>
      <w:r w:rsidRPr="009B11CE">
        <w:rPr>
          <w:i/>
        </w:rPr>
        <w:t>genomföra drogtester</w:t>
      </w:r>
      <w:r w:rsidRPr="009B11CE">
        <w:t xml:space="preserve"> finns ingen lagreglering. Har inte frågan reglerats i avtal måste frågan enligt Arbetsdomstolens praxis under vissa förutsättningar anses ingå i arbetsgivarens arbetsledningsrätt. Förutsättningarna har utvecklats i rättsfallet AD 2001 nr 3. Arbetsgivaren får inte överskrida gränserna för arbetsledningsrätten genom att utöva den i strid med lag eller god sed. Vid bedömningen av om arbetsgivarens beslut står i strid med god sed har i praxis gjorts en avvägning mellan arbetsgivarens intres</w:t>
      </w:r>
      <w:r w:rsidRPr="009B11CE">
        <w:t>se av att utföra testet och arbetstagarens intresse av att värna sin perso</w:t>
      </w:r>
      <w:r w:rsidRPr="009B11CE">
        <w:t>n</w:t>
      </w:r>
      <w:r w:rsidRPr="009B11CE">
        <w:t>liga integritet. Intrånget i arbetstagarens personliga integritet måste stå i pr</w:t>
      </w:r>
      <w:r w:rsidRPr="009B11CE">
        <w:t>o</w:t>
      </w:r>
      <w:r w:rsidRPr="009B11CE">
        <w:t>po</w:t>
      </w:r>
      <w:r w:rsidRPr="009B11CE">
        <w:t>r</w:t>
      </w:r>
      <w:r w:rsidRPr="009B11CE">
        <w:t xml:space="preserve">tion till det intresse arbetsgivaren vill tillgodose. </w:t>
      </w:r>
    </w:p>
    <w:p w:rsidR="004E62A7" w:rsidRPr="009B11CE" w:rsidRDefault="004E62A7">
      <w:pPr>
        <w:pStyle w:val="Normaltindrag"/>
      </w:pPr>
      <w:r w:rsidRPr="009B11CE">
        <w:t>Det finns begränsningar av främst den offentlige arbetsgivarens arbetsle</w:t>
      </w:r>
      <w:r w:rsidRPr="009B11CE">
        <w:t>d</w:t>
      </w:r>
      <w:r w:rsidRPr="009B11CE">
        <w:t>ningsrätt i detta avseende, av störst betydelse är 2 kap. 6 § regeringsformen (RF) (bl.a. skydd mot påtvingat kroppsligt ingrepp) och 30 § lagen (1994:260) om offentlig anställning (LOA) (periodiska hälsoundersöknin</w:t>
      </w:r>
      <w:r w:rsidRPr="009B11CE">
        <w:t>g</w:t>
      </w:r>
      <w:r w:rsidRPr="009B11CE">
        <w:t xml:space="preserve">ar). </w:t>
      </w:r>
    </w:p>
    <w:p w:rsidR="004E62A7" w:rsidRPr="009B11CE" w:rsidRDefault="004E62A7">
      <w:pPr>
        <w:pStyle w:val="Normaltindrag"/>
      </w:pPr>
      <w:r w:rsidRPr="009B11CE">
        <w:t xml:space="preserve">Rätten att få ut </w:t>
      </w:r>
      <w:r w:rsidRPr="009B11CE">
        <w:rPr>
          <w:i/>
        </w:rPr>
        <w:t>personuppgifter ur belastningsregistret</w:t>
      </w:r>
      <w:r w:rsidRPr="009B11CE">
        <w:t xml:space="preserve"> är reglerad i lagen (1998:620) om belastningsregister. Detta register innehåller uppgifter om personers brottmålsdomar och beslut som meddelats i Sverige och som avser brottspåföljd m.m. Belastningsregistret motsvarar det som tidigare benämndes kriminalregistret eller brottsregistret. Rätten att få uppgifter från registret tillkommer vissa myndigheter för deras tillsynsverksamhet, t.ex. Datainspe</w:t>
      </w:r>
      <w:r w:rsidRPr="009B11CE">
        <w:t>k</w:t>
      </w:r>
      <w:r w:rsidRPr="009B11CE">
        <w:t>tionen och domstolar. I övrigt kan regeringen för vissa ärenden föreskri</w:t>
      </w:r>
      <w:r w:rsidRPr="009B11CE">
        <w:t xml:space="preserve">va sådan rätt och i särskilda fall ge tillstånd till det. En enskild har dock alltid rätt att på begäran skriftligen få ta del av samtliga uppgifter ur registret om sig själv. </w:t>
      </w:r>
    </w:p>
    <w:p w:rsidR="004E62A7" w:rsidRPr="009B11CE" w:rsidRDefault="004E62A7">
      <w:pPr>
        <w:pStyle w:val="Normaltindrag"/>
      </w:pPr>
      <w:r w:rsidRPr="009B11CE">
        <w:t>Enligt lagen (2000:873) om registerkontroll av personal inom förskol</w:t>
      </w:r>
      <w:r w:rsidRPr="009B11CE">
        <w:t>e</w:t>
      </w:r>
      <w:r w:rsidRPr="009B11CE">
        <w:t>verksamhet, skola och skolbarnsomsorg ska den som erbjuds en anställning inom sådan verksamhet till den som erbjuder anställningen lämna ett utdrag som är mindre än ett år gammalt ur det register som förs enligt lagen om belastningsregister. För sådant ändamål används ett särskilt utdrag med ett begränsat innehåll. Den som inte har lämnat ett registerutdrag får inte anstä</w:t>
      </w:r>
      <w:r w:rsidRPr="009B11CE">
        <w:t>l</w:t>
      </w:r>
      <w:r w:rsidRPr="009B11CE">
        <w:t xml:space="preserve">las. </w:t>
      </w:r>
    </w:p>
    <w:p w:rsidR="004E62A7" w:rsidRPr="009B11CE" w:rsidRDefault="004E62A7">
      <w:pPr>
        <w:pStyle w:val="R4"/>
      </w:pPr>
      <w:r w:rsidRPr="009B11CE">
        <w:t>Motioner</w:t>
      </w:r>
    </w:p>
    <w:p w:rsidR="004E62A7" w:rsidRPr="009B11CE" w:rsidRDefault="004E62A7">
      <w:r w:rsidRPr="009B11CE">
        <w:rPr>
          <w:i/>
        </w:rPr>
        <w:t xml:space="preserve">Vänsterpartiet </w:t>
      </w:r>
      <w:r w:rsidRPr="009B11CE">
        <w:t>menar i partimotion A304 (yrk. 20) att medicinska kontroller enbart ska kunna användas om det finns stöd i ett kollektivavtal. Medicinska kontroller används i dag i det privata näringslivet utan regler och gemensa</w:t>
      </w:r>
      <w:r w:rsidRPr="009B11CE">
        <w:t>m</w:t>
      </w:r>
      <w:r w:rsidRPr="009B11CE">
        <w:t>ma normer. Trots att den här typen av kontroller innebär ett stort intrång i den personliga integriteten finns inget skydd i lagstiftningen för privatanställda arbetstagare. Arbetet mot bruket av alkohol och narkotika måste utvecklas så att man på arbetsplatsen vet vad som ska göras när det upptäc</w:t>
      </w:r>
      <w:r w:rsidRPr="009B11CE">
        <w:t>ks att någon har sådana problem. Dessutom kan medicinska kontroller, förutom att konstatera drogproblem, även uppvisa hälsoproblem som av arbetsgivaren kan användas för att sortera ut sjuka personer. Partiet anser att detta område måste lagregl</w:t>
      </w:r>
      <w:r w:rsidRPr="009B11CE">
        <w:t>e</w:t>
      </w:r>
      <w:r w:rsidRPr="009B11CE">
        <w:t>ras. I avvaktan på detta och eventuella initiativ från Arbetsmiljöverket ska användande av medicinska kontroller endast vara tillåtet om det reglerats i kolle</w:t>
      </w:r>
      <w:r w:rsidRPr="009B11CE">
        <w:t>k</w:t>
      </w:r>
      <w:r w:rsidRPr="009B11CE">
        <w:t xml:space="preserve">tivavtal mellan arbetsmarknadens parter. </w:t>
      </w:r>
    </w:p>
    <w:p w:rsidR="004E62A7" w:rsidRPr="009B11CE" w:rsidRDefault="004E62A7">
      <w:r w:rsidRPr="009B11CE">
        <w:t xml:space="preserve">Även </w:t>
      </w:r>
      <w:r w:rsidRPr="009B11CE">
        <w:rPr>
          <w:i/>
        </w:rPr>
        <w:t xml:space="preserve">Ronny Olander </w:t>
      </w:r>
      <w:r w:rsidRPr="009B11CE">
        <w:t xml:space="preserve">och </w:t>
      </w:r>
      <w:r w:rsidRPr="009B11CE">
        <w:rPr>
          <w:i/>
        </w:rPr>
        <w:t>Britt-Marie Lindkvist</w:t>
      </w:r>
      <w:r w:rsidRPr="009B11CE">
        <w:t xml:space="preserve"> (båda s) har i sin motion A343 synpunkter på arbetsgivares drogtestning. De pekar på behovet av att den kommande lagstiftningen om integritet i arbetslivet tydligt ska skydda och stärka individens integritet vid drogtester. </w:t>
      </w:r>
    </w:p>
    <w:p w:rsidR="004E62A7" w:rsidRPr="009B11CE" w:rsidRDefault="004E62A7">
      <w:r w:rsidRPr="009B11CE">
        <w:rPr>
          <w:i/>
        </w:rPr>
        <w:t>Lars U Granberg</w:t>
      </w:r>
      <w:r w:rsidRPr="009B11CE">
        <w:t xml:space="preserve"> (s) vill i motion A294 försvåra företagens möjligheter både att begära utdrag ur försäkringskassans sjukskrivningsregister och att kräva hälsokontroll vid anställning.</w:t>
      </w:r>
    </w:p>
    <w:p w:rsidR="004E62A7" w:rsidRPr="009B11CE" w:rsidRDefault="004E62A7">
      <w:r w:rsidRPr="009B11CE">
        <w:rPr>
          <w:i/>
        </w:rPr>
        <w:t>Elisebeht Markström</w:t>
      </w:r>
      <w:r w:rsidRPr="009B11CE">
        <w:t xml:space="preserve"> (s) menar i motion A319 att det ska finnas en lagstadgad skyldighet för alla dem som yrkesmässigt eller i frivilligverksamhet arbetar med barn och unga att visa utdrag ur belastningsregistret. Skyldigheten ska införas både för redan anställda och inför anställning. </w:t>
      </w:r>
    </w:p>
    <w:p w:rsidR="004E62A7" w:rsidRPr="009B11CE" w:rsidRDefault="004E62A7">
      <w:pPr>
        <w:pStyle w:val="R3"/>
      </w:pPr>
      <w:r w:rsidRPr="009B11CE">
        <w:t>Utskottets ställningstagande</w:t>
      </w:r>
    </w:p>
    <w:p w:rsidR="004E62A7" w:rsidRPr="009B11CE" w:rsidRDefault="004E62A7">
      <w:r w:rsidRPr="009B11CE">
        <w:t>Utskottet instämmer i vad som sägs i motionerna A304 (yrk. 20) och A343 om betydelsen av ett starkt skydd för arbetstagares personliga integritet vid medicinska kontroller och drogtestning. Lagstiftning på området bör syfta till att ge arbetstagarna ett långtgående skydd i det avsee</w:t>
      </w:r>
      <w:r w:rsidRPr="009B11CE">
        <w:t>n</w:t>
      </w:r>
      <w:r w:rsidRPr="009B11CE">
        <w:t xml:space="preserve">det.   </w:t>
      </w:r>
    </w:p>
    <w:p w:rsidR="004E62A7" w:rsidRPr="009B11CE" w:rsidRDefault="004E62A7">
      <w:pPr>
        <w:pStyle w:val="Normaltindrag"/>
      </w:pPr>
      <w:r w:rsidRPr="009B11CE">
        <w:t xml:space="preserve">Den s.k. Integritetsutredningen lämnade i mars 2002 sitt slutbetänkande </w:t>
      </w:r>
      <w:r w:rsidRPr="009B11CE">
        <w:rPr>
          <w:i/>
        </w:rPr>
        <w:t>Personlig integritet i arbetslivet</w:t>
      </w:r>
      <w:r w:rsidRPr="009B11CE">
        <w:t xml:space="preserve"> (SOU 2002:18) till regeringen. I utredningen föreslogs en helt ny lag om skydd för den personliga integriteten. Utredningen konstaterade att det inte finns någon samlad reglering till skydd för den pe</w:t>
      </w:r>
      <w:r w:rsidRPr="009B11CE">
        <w:t>r</w:t>
      </w:r>
      <w:r w:rsidRPr="009B11CE">
        <w:t>sonliga integriteten i arbetslivet och inte heller någon lagstiftning som utfo</w:t>
      </w:r>
      <w:r w:rsidRPr="009B11CE">
        <w:t>r</w:t>
      </w:r>
      <w:r w:rsidRPr="009B11CE">
        <w:t>mats med hänsyn till den tekniska och medicinska utvecklingen. De frågor som utredningen framför allt inriktade sig på var risker för kränkningar av arbetstagarnas personliga integritet i samband m</w:t>
      </w:r>
      <w:r w:rsidRPr="009B11CE">
        <w:t>ed dels användningen av informationsteknik i arbetslivet, dels arbetsgivarens kontroller av arbetstaga</w:t>
      </w:r>
      <w:r w:rsidRPr="009B11CE">
        <w:t>r</w:t>
      </w:r>
      <w:r w:rsidRPr="009B11CE">
        <w:t>nas hälsa eller droganvändning. Betänkandet har remissbehandlats och fått ett tä</w:t>
      </w:r>
      <w:r w:rsidRPr="009B11CE">
        <w:t>m</w:t>
      </w:r>
      <w:r w:rsidRPr="009B11CE">
        <w:t>ligen kritiskt mottagande. Det är nu föremål för regeringens beredning.</w:t>
      </w:r>
    </w:p>
    <w:p w:rsidR="004E62A7" w:rsidRPr="009B11CE" w:rsidRDefault="004E62A7">
      <w:pPr>
        <w:pStyle w:val="Normaltindrag"/>
      </w:pPr>
      <w:r w:rsidRPr="009B11CE">
        <w:t>Utskottet vill med anledning av motion A294 peka på att det i princip gäl</w:t>
      </w:r>
      <w:r w:rsidRPr="009B11CE">
        <w:t>l</w:t>
      </w:r>
      <w:r w:rsidRPr="009B11CE">
        <w:t>er en fri anställningsrätt, som innebär att arbetsgivaren fritt kan välja bland de arbetssökande och ta hänsyn till både meriter och personliga egenskaper enligt arbetsgivarens eget bedömande. Den fria anställningsrätten är begrä</w:t>
      </w:r>
      <w:r w:rsidRPr="009B11CE">
        <w:t>n</w:t>
      </w:r>
      <w:r w:rsidRPr="009B11CE">
        <w:t>sad av bl.a. företrädesrätten till återanställning och av diskrimineringslagarna. På statens område finns det ytterligare begränsningar, t.ex. RF:s regler för tjänstetillsättning där avseende ska fästas bara vid sakliga grunder såsom förtjänst och skicklighet. Utskottet kan vidare</w:t>
      </w:r>
      <w:r w:rsidRPr="009B11CE">
        <w:t xml:space="preserve"> konstatera att det i svensk rätt inte finns någon uttrycklig begränsning av arbetsgivares rätt att inhämta pe</w:t>
      </w:r>
      <w:r w:rsidRPr="009B11CE">
        <w:t>r</w:t>
      </w:r>
      <w:r w:rsidRPr="009B11CE">
        <w:t>sonuppgifter t.ex. om sjukfrånvaro från annan än arbetstagaren och arbetss</w:t>
      </w:r>
      <w:r w:rsidRPr="009B11CE">
        <w:t>ö</w:t>
      </w:r>
      <w:r w:rsidRPr="009B11CE">
        <w:t>kanden. Låt vara att regler om sekretess kan hindra myndigheter som försä</w:t>
      </w:r>
      <w:r w:rsidRPr="009B11CE">
        <w:t>k</w:t>
      </w:r>
      <w:r w:rsidRPr="009B11CE">
        <w:t>ringskassan från att lämna ut uppgiften, men det står i princip arbetsgivaren fritt att kontakta en arbetssökandes nuvarande eller tidigare arbetsgivare för att ställa frågor om t.ex. sjukfrånvaro. Arbetsgivaren kan också ställa krav på den arbetssökan</w:t>
      </w:r>
      <w:r w:rsidRPr="009B11CE">
        <w:t>de att uppvisa friskintyg eller att genomgå hälsokontroll. Utskottet finner liksom motionären inte detta förhållande tillfredsstä</w:t>
      </w:r>
      <w:r w:rsidRPr="009B11CE">
        <w:t>l</w:t>
      </w:r>
      <w:r w:rsidRPr="009B11CE">
        <w:t xml:space="preserve">lande. </w:t>
      </w:r>
    </w:p>
    <w:p w:rsidR="004E62A7" w:rsidRPr="009B11CE" w:rsidRDefault="004E62A7">
      <w:pPr>
        <w:pStyle w:val="Normaltindrag"/>
      </w:pPr>
      <w:r w:rsidRPr="009B11CE">
        <w:t xml:space="preserve">Med anledning av motion A319 kan utskottet konstatera att utredningen om </w:t>
      </w:r>
      <w:r w:rsidRPr="009B11CE">
        <w:rPr>
          <w:i/>
        </w:rPr>
        <w:t xml:space="preserve">Personlig integritet i arbetslivet </w:t>
      </w:r>
      <w:r w:rsidRPr="009B11CE">
        <w:t>anser att det finns risk för att skyddet för den personliga integriteten har börjat ”erodera” när det gäller krav på utdrag ur belastningsregistret. Enligt uppgifter från Rikspolisstyrelsen som utre</w:t>
      </w:r>
      <w:r w:rsidRPr="009B11CE">
        <w:t>d</w:t>
      </w:r>
      <w:r w:rsidRPr="009B11CE">
        <w:t>ningen inhämtat har ansökningar från enskilda om utdrag ur belastningsr</w:t>
      </w:r>
      <w:r w:rsidRPr="009B11CE">
        <w:t>e</w:t>
      </w:r>
      <w:r w:rsidRPr="009B11CE">
        <w:t>gistret ökat kraftigt, även när man räknar bort ansökningarna för dem som sökt och söker arbete inom förskola och barnomsorg. Utredningen föreslår därför en uppstramning genom att alla arbetsgivare förbjuds</w:t>
      </w:r>
      <w:r w:rsidRPr="009B11CE">
        <w:t xml:space="preserve"> att samla in personuppgifter om arbetstagares lagöverträdelser om det inte kan visas att det är nödvändigt från säkerhetssynpunkt. Inte ens om arbetstagaren på eget initiativ vill överlämna ett registerutdrag till arbetsgivaren får arbetsgivaren behandla detta på ett sätt som står i strid med reglerna i övrigt.</w:t>
      </w:r>
    </w:p>
    <w:p w:rsidR="004E62A7" w:rsidRPr="009B11CE" w:rsidRDefault="004E62A7">
      <w:r w:rsidRPr="009B11CE">
        <w:t>Utskottet vill se det som en allmän utgångspunkt att en person som har avtj</w:t>
      </w:r>
      <w:r w:rsidRPr="009B11CE">
        <w:t>ä</w:t>
      </w:r>
      <w:r w:rsidRPr="009B11CE">
        <w:t>nat sitt straff ska kunna gå vidare i livet och arbetslivet utan att diskrimineras eller särbehandlas på annat sätt på grund av tidigare brottslighet. En situation som kan innebära ett allvarligt hot mot den personliga integriteten är att en arbetsgivare får tillgång till och kan behandla personuppgifter om lagövertr</w:t>
      </w:r>
      <w:r w:rsidRPr="009B11CE">
        <w:t>ä</w:t>
      </w:r>
      <w:r w:rsidRPr="009B11CE">
        <w:t>delser som en arbetssökande eller arbetstagare har gjort sig skyldig till. Det är därför av stor vikt att bara de arbetsgivare som verkligen kan anses ha berätt</w:t>
      </w:r>
      <w:r w:rsidRPr="009B11CE">
        <w:t>i</w:t>
      </w:r>
      <w:r w:rsidRPr="009B11CE">
        <w:t>gat behov av personuppgifter om</w:t>
      </w:r>
      <w:r w:rsidRPr="009B11CE">
        <w:t xml:space="preserve"> lagöverträdelser får behandla sådana pe</w:t>
      </w:r>
      <w:r w:rsidRPr="009B11CE">
        <w:t>r</w:t>
      </w:r>
      <w:r w:rsidRPr="009B11CE">
        <w:t xml:space="preserve">sonuppgifter. Utskottet avvaktar de avvägningar som regeringen kommer att göra vid beredningen av integritetsfrågorna. </w:t>
      </w:r>
    </w:p>
    <w:p w:rsidR="004E62A7" w:rsidRPr="009B11CE" w:rsidRDefault="004E62A7">
      <w:pPr>
        <w:pStyle w:val="Normaltindrag"/>
      </w:pPr>
      <w:r w:rsidRPr="009B11CE">
        <w:t>Frågan om skydd för den personliga integriteten har även aktualiserats inom EU. Kommissionen tog i augusti 2001 initiativ till att påbörja den s.k. sociala dialogen med arbetsmarknadens parter genom att påkalla ett första samråd. Samrådet inbegrep frågor om behandling av känslig information såsom hälsouppgifter, uppgifter om drogtester och genetiska</w:t>
      </w:r>
      <w:r w:rsidRPr="009B11CE">
        <w:t xml:space="preserve"> undersökningar, övervakning av arbetstagares e-post och Internetanvändning. Det andra fo</w:t>
      </w:r>
      <w:r w:rsidRPr="009B11CE">
        <w:t>r</w:t>
      </w:r>
      <w:r w:rsidRPr="009B11CE">
        <w:t>mella samrådet inleddes i slutet av oktober 2002. Kommissionen har tagit fram ett utkast till ett ramverk om skydd för arbetares personuppgifter och förklarat sin avsikt att återkomma i maj/juni 2003 med ett konkret förslag. Något förslag har dock inte kommit ännu.</w:t>
      </w:r>
    </w:p>
    <w:p w:rsidR="004E62A7" w:rsidRPr="009B11CE" w:rsidRDefault="004E62A7">
      <w:pPr>
        <w:pStyle w:val="Normaltindrag"/>
      </w:pPr>
      <w:r w:rsidRPr="009B11CE">
        <w:t>Enligt uppgifter som inhämtats från Regeringskansliet har regeringen för avsikt att avvakta vad arbetet inom EU kommer att leda till innan vidare åtgärder v</w:t>
      </w:r>
      <w:r w:rsidRPr="009B11CE">
        <w:t xml:space="preserve">idtas. </w:t>
      </w:r>
    </w:p>
    <w:p w:rsidR="004E62A7" w:rsidRPr="009B11CE" w:rsidRDefault="004E62A7">
      <w:pPr>
        <w:pStyle w:val="Normaltindrag"/>
      </w:pPr>
      <w:r w:rsidRPr="009B11CE">
        <w:t>I detta sammanhang kan också påpekas att regeringen i början av april b</w:t>
      </w:r>
      <w:r w:rsidRPr="009B11CE">
        <w:t>e</w:t>
      </w:r>
      <w:r w:rsidRPr="009B11CE">
        <w:t>slutade om kommittédirektiv för en parlamentariskt tillsatt kommitté om skyddet för den personliga integriteten (dir. 2004:51). Kommittén ska bl.a. analysera om skyddet för den personliga integriteten kan anses tillfredsstä</w:t>
      </w:r>
      <w:r w:rsidRPr="009B11CE">
        <w:t>l</w:t>
      </w:r>
      <w:r w:rsidRPr="009B11CE">
        <w:t>lande reglerat och överväga om lagstiftningen behöver kompletteras. Ko</w:t>
      </w:r>
      <w:r w:rsidRPr="009B11CE">
        <w:t>m</w:t>
      </w:r>
      <w:r w:rsidRPr="009B11CE">
        <w:t xml:space="preserve">mittén ska redovisa sitt slutresultat senast den 30 mars 2007. </w:t>
      </w:r>
    </w:p>
    <w:p w:rsidR="004E62A7" w:rsidRPr="009B11CE" w:rsidRDefault="004E62A7">
      <w:pPr>
        <w:pStyle w:val="Normaltindrag"/>
      </w:pPr>
      <w:r w:rsidRPr="009B11CE">
        <w:t>Utskottet, som anser att det är angeläget att frågorna om integritet i arbet</w:t>
      </w:r>
      <w:r w:rsidRPr="009B11CE">
        <w:t>s</w:t>
      </w:r>
      <w:r w:rsidRPr="009B11CE">
        <w:t>livet regleras antingen genom lagstiftning eller i kollektivavtal, avvaktar regeringens fortsatta beredning av frågan. Utskottet är därför inte nu berett att ta ställning till de konkreta förslagen i motionerna A294 (s), A304 yrkande 20 (v), A319 (s) och A343 (s) som därför avstyrks.</w:t>
      </w:r>
    </w:p>
    <w:p w:rsidR="004E62A7" w:rsidRPr="009B11CE" w:rsidRDefault="004E62A7">
      <w:pPr>
        <w:pStyle w:val="Utskottetsvervganden-RubrikFrslagspunkt"/>
      </w:pPr>
      <w:bookmarkStart w:id="68" w:name="_Toc40150785"/>
      <w:bookmarkStart w:id="69" w:name="_Toc71612113"/>
      <w:r w:rsidRPr="009B11CE">
        <w:t>Yttrandefrihet för privatanställda</w:t>
      </w:r>
      <w:bookmarkEnd w:id="68"/>
      <w:bookmarkEnd w:id="69"/>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behandlas motionsförslag om yttrandefrihet för pr</w:t>
      </w:r>
      <w:r w:rsidRPr="009B11CE">
        <w:t>i</w:t>
      </w:r>
      <w:r w:rsidRPr="009B11CE">
        <w:t>vatanställda. Motionerna avstyrks.</w:t>
      </w:r>
    </w:p>
    <w:p w:rsidR="004E62A7" w:rsidRPr="009B11CE" w:rsidRDefault="004E62A7">
      <w:pPr>
        <w:pStyle w:val="Utskottsfrslagikorthet-Text"/>
      </w:pPr>
      <w:r w:rsidRPr="009B11CE">
        <w:t>Jämför reservation 17 (mp).</w:t>
      </w:r>
    </w:p>
    <w:p w:rsidR="004E62A7" w:rsidRPr="009B11CE" w:rsidRDefault="004E62A7">
      <w:pPr>
        <w:pStyle w:val="R3"/>
      </w:pPr>
      <w:r w:rsidRPr="009B11CE">
        <w:t>Bakgrund</w:t>
      </w:r>
    </w:p>
    <w:p w:rsidR="004E62A7" w:rsidRPr="009B11CE" w:rsidRDefault="004E62A7">
      <w:r w:rsidRPr="009B11CE">
        <w:t>Grundlagsbestämmelserna i tryckfrihetsförordningen (1949:105) och yttra</w:t>
      </w:r>
      <w:r w:rsidRPr="009B11CE">
        <w:t>n</w:t>
      </w:r>
      <w:r w:rsidRPr="009B11CE">
        <w:t>defrihetsgrundlagen (1991:1469) garanterar var och en ett skydd för yttrande- och meddelarfriheten mot ingripande från det allmänna. Detta innebär att alla medborgare – utom i särskilt angivna undantagsfall – har rätt att t.ex. lämna uppgifter till massmedierna utan att straffas för det. Det allmänna får inte heller efterforska vem som har lämnat uppgifter till medierna. Att det allmä</w:t>
      </w:r>
      <w:r w:rsidRPr="009B11CE">
        <w:t>n</w:t>
      </w:r>
      <w:r w:rsidRPr="009B11CE">
        <w:t>na inte får göra några ingripanden innebär även att den offentliga arbetsgiv</w:t>
      </w:r>
      <w:r w:rsidRPr="009B11CE">
        <w:t>a</w:t>
      </w:r>
      <w:r w:rsidRPr="009B11CE">
        <w:t>ren inte får vidta några åtgärder som medför n</w:t>
      </w:r>
      <w:r w:rsidRPr="009B11CE">
        <w:t xml:space="preserve">egativa konsekvenser för en offentligt anställd, t.ex. uppsägning eller omplacering, enbart med anledning av att denne utnyttjat sin yttrande- eller meddelarfrihet.   </w:t>
      </w:r>
    </w:p>
    <w:p w:rsidR="004E62A7" w:rsidRPr="009B11CE" w:rsidRDefault="004E62A7">
      <w:pPr>
        <w:pStyle w:val="Normaltindrag"/>
      </w:pPr>
      <w:r w:rsidRPr="009B11CE">
        <w:t>För privatanställda finns det inte något lagfäst skydd för yttrande- och meddelarfriheten mot ingripande från arbetsgivaren. Den lojalitetsplikt som anses ingå i anställningsförhållandet kan i vissa fall innebära att lämnande av meddelanden för publicering skulle kunna ge den privata arbetsgivaren grund för t.ex. uppsägning eller omplacering.</w:t>
      </w:r>
      <w:r w:rsidRPr="009B11CE">
        <w:t xml:space="preserve"> Det finns inte något förbud i tryckfr</w:t>
      </w:r>
      <w:r w:rsidRPr="009B11CE">
        <w:t>i</w:t>
      </w:r>
      <w:r w:rsidRPr="009B11CE">
        <w:t>hetsförordningen för en privat arbetsgivare att efterforska vem som har me</w:t>
      </w:r>
      <w:r w:rsidRPr="009B11CE">
        <w:t>d</w:t>
      </w:r>
      <w:r w:rsidRPr="009B11CE">
        <w:t>delat sig med mas</w:t>
      </w:r>
      <w:r w:rsidRPr="009B11CE">
        <w:t>s</w:t>
      </w:r>
      <w:r w:rsidRPr="009B11CE">
        <w:t xml:space="preserve">medierna. </w:t>
      </w:r>
    </w:p>
    <w:p w:rsidR="004E62A7" w:rsidRPr="009B11CE" w:rsidRDefault="004E62A7">
      <w:r w:rsidRPr="009B11CE">
        <w:t xml:space="preserve">I promemorian </w:t>
      </w:r>
      <w:r w:rsidRPr="009B11CE">
        <w:rPr>
          <w:i/>
        </w:rPr>
        <w:t>Yttrandefrihet för privatanställda</w:t>
      </w:r>
      <w:r w:rsidRPr="009B11CE">
        <w:t xml:space="preserve"> (Ds 2001:9) som present</w:t>
      </w:r>
      <w:r w:rsidRPr="009B11CE">
        <w:t>e</w:t>
      </w:r>
      <w:r w:rsidRPr="009B11CE">
        <w:t xml:space="preserve">rades för ett par år sedan redovisas ett utredningsuppdrag som avser frågan om yttrande- och meddelarfrihet för anställda i verksamheter med anknytning till det allmänna. Promemorian innehåller ett förslag till lag om skydd för privatanställdas yttrandefrihet. </w:t>
      </w:r>
    </w:p>
    <w:p w:rsidR="004E62A7" w:rsidRPr="009B11CE" w:rsidRDefault="004E62A7">
      <w:pPr>
        <w:pStyle w:val="R4"/>
      </w:pPr>
      <w:r w:rsidRPr="009B11CE">
        <w:t>Motionerna</w:t>
      </w:r>
    </w:p>
    <w:p w:rsidR="004E62A7" w:rsidRPr="009B11CE" w:rsidRDefault="004E62A7">
      <w:r w:rsidRPr="009B11CE">
        <w:rPr>
          <w:i/>
        </w:rPr>
        <w:t xml:space="preserve">Christina Nenes </w:t>
      </w:r>
      <w:r w:rsidRPr="009B11CE">
        <w:t xml:space="preserve">och </w:t>
      </w:r>
      <w:r w:rsidRPr="009B11CE">
        <w:rPr>
          <w:i/>
        </w:rPr>
        <w:t>Göte Wahlström</w:t>
      </w:r>
      <w:r w:rsidRPr="009B11CE">
        <w:t xml:space="preserve"> (båda s) menar i motion A271 att r</w:t>
      </w:r>
      <w:r w:rsidRPr="009B11CE">
        <w:t>e</w:t>
      </w:r>
      <w:r w:rsidRPr="009B11CE">
        <w:t xml:space="preserve">geringen bör vidta åtgärder för att förbättra yttrandefriheten för anställda inom den privata sektorn.   </w:t>
      </w:r>
    </w:p>
    <w:p w:rsidR="004E62A7" w:rsidRPr="009B11CE" w:rsidRDefault="004E62A7">
      <w:r w:rsidRPr="009B11CE">
        <w:rPr>
          <w:i/>
        </w:rPr>
        <w:t xml:space="preserve">Gunnar Nordmark </w:t>
      </w:r>
      <w:r w:rsidRPr="009B11CE">
        <w:t>(fp) anser i motion A303 (yrk. 1) att samma regelverk med grundlagsfäst yttrandefrihet ska gälla för anställda i kommunalt ägda bolag som för offentligt anställda personer. Motionären anser att regelverket även ska gälla för andra privata företag i sådana delar av verksamheten som b</w:t>
      </w:r>
      <w:r w:rsidRPr="009B11CE">
        <w:t>e</w:t>
      </w:r>
      <w:r w:rsidRPr="009B11CE">
        <w:t xml:space="preserve">drivs på uppdrag av en kommun.    </w:t>
      </w:r>
    </w:p>
    <w:p w:rsidR="004E62A7" w:rsidRPr="009B11CE" w:rsidRDefault="004E62A7">
      <w:r w:rsidRPr="009B11CE">
        <w:rPr>
          <w:i/>
        </w:rPr>
        <w:t>Barbro Feltzing</w:t>
      </w:r>
      <w:r w:rsidRPr="009B11CE">
        <w:t xml:space="preserve"> och </w:t>
      </w:r>
      <w:r w:rsidRPr="009B11CE">
        <w:rPr>
          <w:i/>
        </w:rPr>
        <w:t>Yvonne Ruwaida</w:t>
      </w:r>
      <w:r w:rsidRPr="009B11CE">
        <w:t xml:space="preserve"> (båda mp) anser i motion A207 att den ovannämnda promemorian </w:t>
      </w:r>
      <w:r w:rsidRPr="009B11CE">
        <w:rPr>
          <w:i/>
        </w:rPr>
        <w:t>om yttrandefrihet för privatanställda</w:t>
      </w:r>
      <w:r w:rsidRPr="009B11CE">
        <w:t xml:space="preserve"> bör läggas till grund för en proposition så att man kommer till rätta med tystnaden på våra arbetsplatser (yrk. 1) och att en utredning bör tillsättas om en ändring av MBL (yrk. 2).</w:t>
      </w:r>
    </w:p>
    <w:p w:rsidR="004E62A7" w:rsidRPr="009B11CE" w:rsidRDefault="004E62A7">
      <w:pPr>
        <w:pStyle w:val="R3"/>
      </w:pPr>
      <w:r w:rsidRPr="009B11CE">
        <w:t>Utskottets ställningstagande</w:t>
      </w:r>
    </w:p>
    <w:p w:rsidR="004E62A7" w:rsidRPr="009B11CE" w:rsidRDefault="004E62A7">
      <w:r w:rsidRPr="009B11CE">
        <w:t>De krav på förändringar av den arbetsrättsliga lagstiftningen som redovisas ovan har tidigare behandlats av utskottet. Även de privatanställdas yttrand</w:t>
      </w:r>
      <w:r w:rsidRPr="009B11CE">
        <w:t>e</w:t>
      </w:r>
      <w:r w:rsidRPr="009B11CE">
        <w:t xml:space="preserve">frihet har behandlats av utskottet som konstaterat att frågan utretts men hittills inte resulterat i något lagförslag från regeringen. </w:t>
      </w:r>
    </w:p>
    <w:p w:rsidR="004E62A7" w:rsidRPr="009B11CE" w:rsidRDefault="004E62A7">
      <w:pPr>
        <w:pStyle w:val="Normaltindrag"/>
        <w:rPr>
          <w:b/>
        </w:rPr>
      </w:pPr>
      <w:r w:rsidRPr="009B11CE">
        <w:t xml:space="preserve">Den ovannämnda promemorian </w:t>
      </w:r>
      <w:r w:rsidRPr="009B11CE">
        <w:rPr>
          <w:i/>
        </w:rPr>
        <w:t>Yttrandefrihet för privatanställda</w:t>
      </w:r>
      <w:r w:rsidRPr="009B11CE">
        <w:t xml:space="preserve"> har varit föremål för remissbehandling. Vid remissbehandlingen framkom att flera instanser i och för sig var positiva till att det meddelarskydd som gäller för offentliganställda utsträcks till att omfatta också vissa kategorier privata</w:t>
      </w:r>
      <w:r w:rsidRPr="009B11CE">
        <w:t>n</w:t>
      </w:r>
      <w:r w:rsidRPr="009B11CE">
        <w:t>ställda. Promemorian mötte dock kritik från både sakliga och lagtekniska utgångspunkter från flera olika håll och har inte heller lett till någon propos</w:t>
      </w:r>
      <w:r w:rsidRPr="009B11CE">
        <w:t>i</w:t>
      </w:r>
      <w:r w:rsidRPr="009B11CE">
        <w:t xml:space="preserve">tion från regeringen. </w:t>
      </w:r>
    </w:p>
    <w:p w:rsidR="004E62A7" w:rsidRPr="009B11CE" w:rsidRDefault="004E62A7">
      <w:pPr>
        <w:pStyle w:val="Normaltindrag"/>
      </w:pPr>
      <w:r w:rsidRPr="009B11CE">
        <w:t>Utskottet framförde när frågan senast behandlades (bet. 2002/03:</w:t>
      </w:r>
      <w:r w:rsidRPr="009B11CE">
        <w:t>AU6) att man skulle välkomna en stärkt yttrandefrihet för privatanställda, i synnerhet för arbetstagare som arbetat i offentlig verksamhet som överförts till privat regi med offentlig finansiering. Av remissutfallet framgår att frågan är ko</w:t>
      </w:r>
      <w:r w:rsidRPr="009B11CE">
        <w:t>m</w:t>
      </w:r>
      <w:r w:rsidRPr="009B11CE">
        <w:t>plex. Enligt vad utskottet erfarit från Regeringskansliet pågår alltjämt bere</w:t>
      </w:r>
      <w:r w:rsidRPr="009B11CE">
        <w:t>d</w:t>
      </w:r>
      <w:r w:rsidRPr="009B11CE">
        <w:t xml:space="preserve">ning av frågan. </w:t>
      </w:r>
    </w:p>
    <w:p w:rsidR="004E62A7" w:rsidRPr="009B11CE" w:rsidRDefault="004E62A7">
      <w:pPr>
        <w:pStyle w:val="Normaltindrag"/>
      </w:pPr>
      <w:r w:rsidRPr="009B11CE">
        <w:t>Utskottet förutsätter att regeringen skyndsamt återkommer till riksdagen med förslag om lagstiftning på området. Motionerna A207 yrkandena 1 och 2 (mp), A271 (s) och A303 yrkan</w:t>
      </w:r>
      <w:r w:rsidRPr="009B11CE">
        <w:t>de 1 (fp) avstyrks i avvaktan på vidare åtgä</w:t>
      </w:r>
      <w:r w:rsidRPr="009B11CE">
        <w:t>r</w:t>
      </w:r>
      <w:r w:rsidRPr="009B11CE">
        <w:t>der från r</w:t>
      </w:r>
      <w:r w:rsidRPr="009B11CE">
        <w:t>e</w:t>
      </w:r>
      <w:r w:rsidRPr="009B11CE">
        <w:t>geringen.</w:t>
      </w:r>
    </w:p>
    <w:p w:rsidR="004E62A7" w:rsidRPr="009B11CE" w:rsidRDefault="004E62A7">
      <w:pPr>
        <w:pStyle w:val="Utskottetsvervganden-RubrikFrslagspunkt"/>
      </w:pPr>
      <w:bookmarkStart w:id="70" w:name="_Toc40150786"/>
      <w:bookmarkStart w:id="71" w:name="_Toc71612114"/>
      <w:r w:rsidRPr="009B11CE">
        <w:t>Övriga frågor inom arbetsrätten</w:t>
      </w:r>
      <w:bookmarkEnd w:id="70"/>
      <w:bookmarkEnd w:id="71"/>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 xml:space="preserve">Utskottet avstyrker i detta avsnitt motionsförslag som väckts under den allmänna motionstiden som bl.a. gäller frågor om att stärka ILO och om förlängt deltagande i arbetslivet. </w:t>
      </w:r>
    </w:p>
    <w:p w:rsidR="004E62A7" w:rsidRPr="009B11CE" w:rsidRDefault="004E62A7">
      <w:pPr>
        <w:pStyle w:val="Utskottsfrslagikorthet-Text"/>
      </w:pPr>
      <w:r w:rsidRPr="009B11CE">
        <w:t>Jämför reservation 18 (kd).</w:t>
      </w:r>
    </w:p>
    <w:p w:rsidR="004E62A7" w:rsidRPr="009B11CE" w:rsidRDefault="004E62A7">
      <w:pPr>
        <w:pStyle w:val="R4"/>
      </w:pPr>
      <w:r w:rsidRPr="009B11CE">
        <w:t>Motionerna</w:t>
      </w:r>
    </w:p>
    <w:p w:rsidR="004E62A7" w:rsidRPr="009B11CE" w:rsidRDefault="004E62A7">
      <w:pPr>
        <w:pStyle w:val="Ordfranden"/>
        <w:keepNext w:val="0"/>
        <w:spacing w:before="187"/>
        <w:rPr>
          <w:noProof w:val="0"/>
        </w:rPr>
      </w:pPr>
      <w:r w:rsidRPr="009B11CE">
        <w:rPr>
          <w:noProof w:val="0"/>
        </w:rPr>
        <w:t>Internationella arbetsorganisationen (ILO)</w:t>
      </w:r>
    </w:p>
    <w:p w:rsidR="004E62A7" w:rsidRPr="009B11CE" w:rsidRDefault="004E62A7">
      <w:r w:rsidRPr="009B11CE">
        <w:rPr>
          <w:i/>
        </w:rPr>
        <w:t xml:space="preserve">Kristdemokraterna </w:t>
      </w:r>
      <w:r w:rsidRPr="009B11CE">
        <w:t>vill i kommittémotion U351 (yrk. 3) stärka den internati</w:t>
      </w:r>
      <w:r w:rsidRPr="009B11CE">
        <w:t>o</w:t>
      </w:r>
      <w:r w:rsidRPr="009B11CE">
        <w:t>nella arbetsrätten genom stöd till ILO. Det handlar först och främst om att säkra tillämpningen av ILO:s fyra huvudprinciper: organisationsfrihet och förhandlingsfrihet, förbud mot tvångsarbete, avskaffande av barnarbete samt avskaffande av diskriminering.</w:t>
      </w:r>
    </w:p>
    <w:p w:rsidR="004E62A7" w:rsidRPr="009B11CE" w:rsidRDefault="004E62A7">
      <w:pPr>
        <w:pStyle w:val="Ordfranden"/>
        <w:spacing w:before="187"/>
        <w:rPr>
          <w:noProof w:val="0"/>
        </w:rPr>
      </w:pPr>
      <w:r w:rsidRPr="009B11CE">
        <w:rPr>
          <w:noProof w:val="0"/>
        </w:rPr>
        <w:t>Au pair-anställda</w:t>
      </w:r>
    </w:p>
    <w:p w:rsidR="004E62A7" w:rsidRPr="009B11CE" w:rsidRDefault="004E62A7">
      <w:r w:rsidRPr="009B11CE">
        <w:rPr>
          <w:i/>
        </w:rPr>
        <w:t>Åsa Lindestam</w:t>
      </w:r>
      <w:r w:rsidRPr="009B11CE">
        <w:t xml:space="preserve"> (s) vill i motion A274 att Sverige, i första hand inom EU, ska arbeta för en europeisk arbetsrättslig lagstiftning som säkerställer au pair-anställdas trygghet.</w:t>
      </w:r>
    </w:p>
    <w:p w:rsidR="004E62A7" w:rsidRPr="009B11CE" w:rsidRDefault="004E62A7">
      <w:pPr>
        <w:pStyle w:val="Ordfranden"/>
        <w:spacing w:before="187"/>
        <w:rPr>
          <w:noProof w:val="0"/>
        </w:rPr>
      </w:pPr>
      <w:r w:rsidRPr="009B11CE">
        <w:rPr>
          <w:noProof w:val="0"/>
        </w:rPr>
        <w:t>Rehabilitering före uppsägning</w:t>
      </w:r>
    </w:p>
    <w:p w:rsidR="004E62A7" w:rsidRPr="009B11CE" w:rsidRDefault="004E62A7">
      <w:r w:rsidRPr="009B11CE">
        <w:rPr>
          <w:i/>
        </w:rPr>
        <w:t>Raimo Pärssinen</w:t>
      </w:r>
      <w:r w:rsidRPr="009B11CE">
        <w:t xml:space="preserve"> (s) anser i motion A325 att regeringen bör återkomma till riksdagen med förslag som stärker trygghet och rehabilitering före uppsä</w:t>
      </w:r>
      <w:r w:rsidRPr="009B11CE">
        <w:t>g</w:t>
      </w:r>
      <w:r w:rsidRPr="009B11CE">
        <w:t>ning. Det måste skapas villkor i arbetslivet som tar till vara alla människors vilja och möjligheter att delta fullt ut.</w:t>
      </w:r>
    </w:p>
    <w:p w:rsidR="004E62A7" w:rsidRPr="009B11CE" w:rsidRDefault="004E62A7">
      <w:pPr>
        <w:pStyle w:val="Ordfranden"/>
        <w:spacing w:before="187"/>
        <w:rPr>
          <w:noProof w:val="0"/>
        </w:rPr>
      </w:pPr>
      <w:r w:rsidRPr="009B11CE">
        <w:rPr>
          <w:noProof w:val="0"/>
        </w:rPr>
        <w:t>Förlängt deltagande i arbetslivet</w:t>
      </w:r>
    </w:p>
    <w:p w:rsidR="004E62A7" w:rsidRPr="009B11CE" w:rsidRDefault="004E62A7">
      <w:r w:rsidRPr="009B11CE">
        <w:rPr>
          <w:i/>
        </w:rPr>
        <w:t xml:space="preserve">Lars U Granberg </w:t>
      </w:r>
      <w:r w:rsidRPr="009B11CE">
        <w:t xml:space="preserve">och </w:t>
      </w:r>
      <w:r w:rsidRPr="009B11CE">
        <w:rPr>
          <w:i/>
        </w:rPr>
        <w:t xml:space="preserve">Birgitta Ahlqvist </w:t>
      </w:r>
      <w:r w:rsidRPr="009B11CE">
        <w:t>(båda s) anser i motion A345 att det är angeläget att regeringen tar initiativ till överläggningar med arbetsmarkn</w:t>
      </w:r>
      <w:r w:rsidRPr="009B11CE">
        <w:t>a</w:t>
      </w:r>
      <w:r w:rsidRPr="009B11CE">
        <w:t xml:space="preserve">dens parter så att de kollektiva pensionsförsäkringarna kan anpassas till det allmänna pensionssystemet och därmed förlänga deltagandet i arbetslivet. </w:t>
      </w:r>
    </w:p>
    <w:p w:rsidR="004E62A7" w:rsidRPr="009B11CE" w:rsidRDefault="004E62A7">
      <w:pPr>
        <w:pStyle w:val="R3"/>
        <w:spacing w:before="485"/>
      </w:pPr>
      <w:r w:rsidRPr="009B11CE">
        <w:t>Utskottets ställningstagande</w:t>
      </w:r>
    </w:p>
    <w:p w:rsidR="004E62A7" w:rsidRPr="009B11CE" w:rsidRDefault="004E62A7">
      <w:pPr>
        <w:spacing w:before="187"/>
      </w:pPr>
      <w:r w:rsidRPr="009B11CE">
        <w:rPr>
          <w:i/>
        </w:rPr>
        <w:t>ILO</w:t>
      </w:r>
    </w:p>
    <w:p w:rsidR="004E62A7" w:rsidRPr="009B11CE" w:rsidRDefault="004E62A7">
      <w:r w:rsidRPr="009B11CE">
        <w:t xml:space="preserve">ILO är FN:s fackorgan för arbetslivsfrågor. ILO har som grundläggande mål att bekämpa fattigdom och främja demokrati och social rättvisa. I uppgifterna ligger att främja sysselsättning och bättre arbetsvillkor i hela världen och att värna om fackliga fri- och rättigheter. Ett särdrag för ILO jämfört med andra FN-organ är trepartssamarbetet. Regeringar </w:t>
      </w:r>
      <w:r w:rsidRPr="009B11CE">
        <w:rPr>
          <w:i/>
        </w:rPr>
        <w:t xml:space="preserve">och </w:t>
      </w:r>
      <w:r w:rsidRPr="009B11CE">
        <w:t>arbetsgivar- och arbetstaga</w:t>
      </w:r>
      <w:r w:rsidRPr="009B11CE">
        <w:t>r</w:t>
      </w:r>
      <w:r w:rsidRPr="009B11CE">
        <w:t xml:space="preserve">organisationer deltar i ILO:s beslutande och verkställande organ – liksom i den svenska ILO-kommittén. </w:t>
      </w:r>
    </w:p>
    <w:p w:rsidR="004E62A7" w:rsidRPr="009B11CE" w:rsidRDefault="004E62A7">
      <w:r w:rsidRPr="009B11CE">
        <w:t xml:space="preserve">Inom Regeringskansliet har Näringsdepartementet det samlade ansvaret för ärenden som gäller förhållandet till ILO. För beredning av vissa ärenden finns en myndighet under Näringsdepartementet, den trepartssammansatta ILO-kommittén. </w:t>
      </w:r>
    </w:p>
    <w:p w:rsidR="004E62A7" w:rsidRPr="009B11CE" w:rsidRDefault="004E62A7">
      <w:r w:rsidRPr="009B11CE">
        <w:t>ILO-arbetet i Näringsdepartementet och ILO-kommittén styrs av den årsrytm som gäller för ILO:s styrelse, för Internationella arbetskonferensen (Intern</w:t>
      </w:r>
      <w:r w:rsidRPr="009B11CE">
        <w:t>a</w:t>
      </w:r>
      <w:r w:rsidRPr="009B11CE">
        <w:t>tional Labour Conference) och Internationella arbetsbyråns verksamhet. Det nationella ILO-arbetet innebär bl.a. att förbereda och följa upp Sveriges de</w:t>
      </w:r>
      <w:r w:rsidRPr="009B11CE">
        <w:t>l</w:t>
      </w:r>
      <w:r w:rsidRPr="009B11CE">
        <w:t>tagande i den årliga Internationella arbetskonferensen och i styrelsearbetet. Inför och under sådana möten äger olika former av samråd rum. För tillfället innehar Norge den nordiska platsen i ILO:s styrelse. Det svenska engag</w:t>
      </w:r>
      <w:r w:rsidRPr="009B11CE">
        <w:t>e</w:t>
      </w:r>
      <w:r w:rsidRPr="009B11CE">
        <w:t>manget i ILO täcker många sakområden, däribland arbetet med de grun</w:t>
      </w:r>
      <w:r w:rsidRPr="009B11CE">
        <w:t>d</w:t>
      </w:r>
      <w:r w:rsidRPr="009B11CE">
        <w:t>läggande mänskliga rättigheterna med avseende på föreningsfrihet,</w:t>
      </w:r>
      <w:r w:rsidRPr="009B11CE">
        <w:t xml:space="preserve"> förbud mot tvångsarbete, diskriminering och barnarbete. Regeringen antog den 28 maj 2003 en strategi för Sveriges utvecklingssamarbete med ILO för åren 2003–2006.</w:t>
      </w:r>
    </w:p>
    <w:p w:rsidR="004E62A7" w:rsidRPr="009B11CE" w:rsidRDefault="004E62A7">
      <w:r w:rsidRPr="009B11CE">
        <w:t>Utvecklingssamarbetet sker via biståndsmyndigheten Sida och omfattade år 2003 omkring 28 miljoner kronor. Det var i huvudsak inriktat på stöd på projektnivå. I enlighet med den antagna strategin pågår nu arbete med en övergång från s.k. projektbistånd till s.k. programbistånd. Ett av sex särskilda mål för Sveriges utvecklingssamarbete med ILO avs</w:t>
      </w:r>
      <w:r w:rsidRPr="009B11CE">
        <w:t>er grundläggande rätti</w:t>
      </w:r>
      <w:r w:rsidRPr="009B11CE">
        <w:t>g</w:t>
      </w:r>
      <w:r w:rsidRPr="009B11CE">
        <w:t>heter i arbetslivet. Målet är inriktat på att underlätta för ILO att stödja sama</w:t>
      </w:r>
      <w:r w:rsidRPr="009B11CE">
        <w:t>r</w:t>
      </w:r>
      <w:r w:rsidRPr="009B11CE">
        <w:t>betsländer i deras strävanden att leva upp till de åtaganden dessa gjort i olika konventioner, såsom avskaffande av barnarbete, tvångsarbete och människ</w:t>
      </w:r>
      <w:r w:rsidRPr="009B11CE">
        <w:t>o</w:t>
      </w:r>
      <w:r w:rsidRPr="009B11CE">
        <w:t xml:space="preserve">handel och främjande av jämställdhet och ytterst främjandet av en demokrati- och rättskultur.  </w:t>
      </w:r>
    </w:p>
    <w:p w:rsidR="004E62A7" w:rsidRPr="009B11CE" w:rsidRDefault="004E62A7">
      <w:r w:rsidRPr="009B11CE">
        <w:t>Utskottet instämmer med motion U351 om vikten av en stark arbetsrätt inte bara nationellt utan även internationellt. Både det traditionella arbetet inom ILO oc</w:t>
      </w:r>
      <w:r w:rsidRPr="009B11CE">
        <w:t>h utvecklingssamarbetet med organisationen bör präglas av grun</w:t>
      </w:r>
      <w:r w:rsidRPr="009B11CE">
        <w:t>d</w:t>
      </w:r>
      <w:r w:rsidRPr="009B11CE">
        <w:t xml:space="preserve">läggande demokratiska värden och en stark internationell arbetsrätt. </w:t>
      </w:r>
    </w:p>
    <w:p w:rsidR="004E62A7" w:rsidRPr="009B11CE" w:rsidRDefault="004E62A7">
      <w:pPr>
        <w:pStyle w:val="Ordfranden"/>
        <w:spacing w:before="187"/>
        <w:rPr>
          <w:noProof w:val="0"/>
        </w:rPr>
      </w:pPr>
      <w:r w:rsidRPr="009B11CE">
        <w:rPr>
          <w:noProof w:val="0"/>
        </w:rPr>
        <w:t>Au pair-anställda</w:t>
      </w:r>
    </w:p>
    <w:p w:rsidR="004E62A7" w:rsidRPr="009B11CE" w:rsidRDefault="004E62A7">
      <w:r w:rsidRPr="009B11CE">
        <w:t>Utskottet har uppfattat att motion A274 i första hand tar sikte på svenska au pair-anställdas situation i utlandet. I det sammanhanget kan utskottet peka på att det finns två arbetsförmedlingar i Sverige som förmedlar kontakter med agenturer och familjer i utlandet. Information om vilka regler som gäller i olika länder kan i viss mån erhållas genom Arbetsmarknadsstyrelsen (AMS). När det gäller arbets- och uppehållstillstånd skiljer sig reglerna åt t.ex. när det gäller medborgare i norden, EU/EES-området oc</w:t>
      </w:r>
      <w:r w:rsidRPr="009B11CE">
        <w:t>h i övriga länder. I fråga om arbetsrättsliga regler kan sägas att dessa skiljer sig mycket åt inom de olika EU-staterna, framför allt för en sådan grupp som au pair-anställda. Det han</w:t>
      </w:r>
      <w:r w:rsidRPr="009B11CE">
        <w:t>d</w:t>
      </w:r>
      <w:r w:rsidRPr="009B11CE">
        <w:t>lar om grundläggande frågor som t.ex. arbetstagarbegreppets omfattning och om arbete i annans hushåll alls omfattas av den arbetsrättsliga skyddslagstif</w:t>
      </w:r>
      <w:r w:rsidRPr="009B11CE">
        <w:t>t</w:t>
      </w:r>
      <w:r w:rsidRPr="009B11CE">
        <w:t xml:space="preserve">ningen.    </w:t>
      </w:r>
    </w:p>
    <w:p w:rsidR="004E62A7" w:rsidRPr="009B11CE" w:rsidRDefault="004E62A7">
      <w:r w:rsidRPr="009B11CE">
        <w:t>I detta sammanhang kan utskottet peka på Europarådets konvention från den 24 november 1969 om arbete som au pair. De länder som har ratificerat ko</w:t>
      </w:r>
      <w:r w:rsidRPr="009B11CE">
        <w:t>n</w:t>
      </w:r>
      <w:r w:rsidRPr="009B11CE">
        <w:t>ventionen är bl.a. Belgien, Frankrike, Italien och Luxemburg. Sverige har inte ratificerat konventionen. Anledningen enligt vad utskottet erfarit från Rege</w:t>
      </w:r>
      <w:r w:rsidRPr="009B11CE">
        <w:t>r</w:t>
      </w:r>
      <w:r w:rsidRPr="009B11CE">
        <w:t>ingskansliet är att regeringen bedömer att svensk lagstiftning ger dem som arbetar som au pair ett bättre skydd än konventionen. AMS uppger på sin hemsida att konventionen i stort sett tillämpas även av de länder som inte skrivit under den. Konventionen stadgar bl.a. att den au pair-anställdas och värdfamiljens rättigheter och skyldigheter ska beskrivas</w:t>
      </w:r>
      <w:r w:rsidRPr="009B11CE">
        <w:t xml:space="preserve"> i ett individuellt avtal och att de försäkringar som inte täcks av värdlandets socialförsäkringsla</w:t>
      </w:r>
      <w:r w:rsidRPr="009B11CE">
        <w:t>g</w:t>
      </w:r>
      <w:r w:rsidRPr="009B11CE">
        <w:t>stiftning ska tecknas och bekostas av värdfamiljen. Vidare regleras att fic</w:t>
      </w:r>
      <w:r w:rsidRPr="009B11CE">
        <w:t>k</w:t>
      </w:r>
      <w:r w:rsidRPr="009B11CE">
        <w:t>peng ska betalas av värdfamiljen och att beloppet ska anges i avtalet. Den au pair-anställda ska vara ledig minst en dag i veckan och arbetstiden ska i al</w:t>
      </w:r>
      <w:r w:rsidRPr="009B11CE">
        <w:t>l</w:t>
      </w:r>
      <w:r w:rsidRPr="009B11CE">
        <w:t>mänhet inte överstiga fem timmar om dagen. Slutligen är arbetsgivarens och arbetstagarens uppsä</w:t>
      </w:r>
      <w:r w:rsidRPr="009B11CE">
        <w:t>g</w:t>
      </w:r>
      <w:r w:rsidRPr="009B11CE">
        <w:t xml:space="preserve">ningstid  två veckor. </w:t>
      </w:r>
    </w:p>
    <w:p w:rsidR="004E62A7" w:rsidRPr="009B11CE" w:rsidRDefault="004E62A7">
      <w:r w:rsidRPr="009B11CE">
        <w:t xml:space="preserve">Utskottet, som har stor förståelse för tankarna i motionen om </w:t>
      </w:r>
      <w:r w:rsidRPr="009B11CE">
        <w:t xml:space="preserve">att säkra au pair-anställda arbetsrättsliga trygghet inom EU, är dock i dagsläget inte berett att ställa sig bakom ett riksdagsinitiativ i frågan.     </w:t>
      </w:r>
    </w:p>
    <w:p w:rsidR="004E62A7" w:rsidRPr="009B11CE" w:rsidRDefault="004E62A7">
      <w:pPr>
        <w:pStyle w:val="Ordfranden"/>
        <w:spacing w:before="312"/>
        <w:rPr>
          <w:noProof w:val="0"/>
        </w:rPr>
      </w:pPr>
      <w:r w:rsidRPr="009B11CE">
        <w:rPr>
          <w:noProof w:val="0"/>
        </w:rPr>
        <w:t>Rehabilitering före uppsägning</w:t>
      </w:r>
    </w:p>
    <w:p w:rsidR="004E62A7" w:rsidRPr="009B11CE" w:rsidRDefault="004E62A7">
      <w:r w:rsidRPr="009B11CE">
        <w:t>Utskottet instämmer med motion A325 om att arbetsgivare måste ta ansvar för sina anställda som är i behov av rehabilitering för att de ska kunna åte</w:t>
      </w:r>
      <w:r w:rsidRPr="009B11CE">
        <w:t>r</w:t>
      </w:r>
      <w:r w:rsidRPr="009B11CE">
        <w:t>komma i arbete. I regeringens 11-punkts program för ökad hälsa uppmär</w:t>
      </w:r>
      <w:r w:rsidRPr="009B11CE">
        <w:t>k</w:t>
      </w:r>
      <w:r w:rsidRPr="009B11CE">
        <w:t>sammas frågan om rehabilitering. Det gäller både förnyelse av rehabiliterin</w:t>
      </w:r>
      <w:r w:rsidRPr="009B11CE">
        <w:t>g</w:t>
      </w:r>
      <w:r w:rsidRPr="009B11CE">
        <w:t xml:space="preserve">en med individen i centrum och att höja kvaliteten i rehabiliteringsarbetet. Vikten av att rehabiliteringen ska syfta till att fler sjukskrivna ska kunna återfå förmågan att arbeta och försörja sig själva betonas. Några aktuella regeringsinitiativ är bl.a. införandet av en permanent </w:t>
      </w:r>
      <w:r w:rsidRPr="009B11CE">
        <w:rPr>
          <w:i/>
        </w:rPr>
        <w:t>finansiell samordning</w:t>
      </w:r>
      <w:r w:rsidRPr="009B11CE">
        <w:t xml:space="preserve"> inom rehabiliteringsområdet. Människor ska kunna rehabilite</w:t>
      </w:r>
      <w:r w:rsidRPr="009B11CE">
        <w:t xml:space="preserve">ras tillbaka i arbetslivet effektivare genom finansiell samordning mellan fyra olika parter (allmän försäkringskassa, länsarbetsnämnd, kommun och landsting). Ett annat exempel är att regeringen fr.o.m. den 1 mars 2004 har infört ett </w:t>
      </w:r>
      <w:r w:rsidRPr="009B11CE">
        <w:rPr>
          <w:i/>
        </w:rPr>
        <w:t xml:space="preserve">tidsbegränsat anställningsstöd för långtidssjukskrivna </w:t>
      </w:r>
      <w:r w:rsidRPr="009B11CE">
        <w:t>som är bosatta i vissa delar av landet. Syftet är att stimulera anställningar av personer som har svårigheter att få reguljärt arbete. Stödet kan lämnas för anställning av personer som är lån</w:t>
      </w:r>
      <w:r w:rsidRPr="009B11CE">
        <w:t>g</w:t>
      </w:r>
      <w:r w:rsidRPr="009B11CE">
        <w:t>tidssjukskrivna från anstäl</w:t>
      </w:r>
      <w:r w:rsidRPr="009B11CE">
        <w:t>l</w:t>
      </w:r>
      <w:r w:rsidRPr="009B11CE">
        <w:t>ning</w:t>
      </w:r>
      <w:r w:rsidRPr="009B11CE">
        <w:t xml:space="preserve">ar de bedöms inte kunna återgå till.  </w:t>
      </w:r>
    </w:p>
    <w:p w:rsidR="004E62A7" w:rsidRPr="009B11CE" w:rsidRDefault="004E62A7">
      <w:pPr>
        <w:spacing w:before="312"/>
      </w:pPr>
      <w:r w:rsidRPr="009B11CE">
        <w:rPr>
          <w:i/>
        </w:rPr>
        <w:t>Förlängt deltagande i arbetslivet</w:t>
      </w:r>
    </w:p>
    <w:p w:rsidR="004E62A7" w:rsidRPr="009B11CE" w:rsidRDefault="004E62A7">
      <w:r w:rsidRPr="009B11CE">
        <w:t xml:space="preserve">Med anledning av motion A345 om att förlänga deltagandet i arbetslivet vill utskottet inledningsvis hänvisa till redogörelsen för pågående arbete i frågan under avsnittet </w:t>
      </w:r>
      <w:r w:rsidRPr="009B11CE">
        <w:rPr>
          <w:i/>
        </w:rPr>
        <w:t xml:space="preserve">Tidsbegränsad anställning m.m. </w:t>
      </w:r>
      <w:r w:rsidRPr="009B11CE">
        <w:t>Utskottet anser att det är av största vikt att de äldre i större utsträckning än i dag stannar kvar i arbetslivet längre. Ett stort arbete pågår såväl inom Regeringskansliet och på myndi</w:t>
      </w:r>
      <w:r w:rsidRPr="009B11CE">
        <w:t>g</w:t>
      </w:r>
      <w:r w:rsidRPr="009B11CE">
        <w:t>hetsnivå som inom EU för att finna åtgärder m.m. som kan påverka utvec</w:t>
      </w:r>
      <w:r w:rsidRPr="009B11CE">
        <w:t>k</w:t>
      </w:r>
      <w:r w:rsidRPr="009B11CE">
        <w:t xml:space="preserve">lingen i den riktningen. </w:t>
      </w:r>
    </w:p>
    <w:p w:rsidR="004E62A7" w:rsidRPr="009B11CE" w:rsidRDefault="004E62A7">
      <w:r w:rsidRPr="009B11CE">
        <w:t>Regeringen har i vårpropositionen (prop. 2003/04:100) angett att avtalsgru</w:t>
      </w:r>
      <w:r w:rsidRPr="009B11CE">
        <w:t>n</w:t>
      </w:r>
      <w:r w:rsidRPr="009B11CE">
        <w:t>dade förmåner kan påverka äldres intresse av att fortsätta att arbeta. Me</w:t>
      </w:r>
      <w:r w:rsidRPr="009B11CE">
        <w:t>d</w:t>
      </w:r>
      <w:r w:rsidRPr="009B11CE">
        <w:t xml:space="preserve">lingsinstitutet som följer avtalsutvecklingen löpande har av regeringen fått i uppdrag att kartlägga de avtalsbaserade ersättningssystemen. Regeringen ska därefter bedöma om det finns behov av att vidta åtgärder av något slag. </w:t>
      </w:r>
    </w:p>
    <w:p w:rsidR="004E62A7" w:rsidRPr="009B11CE" w:rsidRDefault="004E62A7">
      <w:r w:rsidRPr="009B11CE">
        <w:rPr>
          <w:i/>
        </w:rPr>
        <w:t xml:space="preserve">Utskottet </w:t>
      </w:r>
      <w:r w:rsidRPr="009B11CE">
        <w:t>avstyrker med hänvisning till vad som ovan anförts motionerna A274 (s), A325 (s), A345 (s) och U351 yrkande 3 (kd), i de delar de inte kan anses tillgodosedda genom det som utskottet anfört.</w:t>
      </w:r>
    </w:p>
    <w:p w:rsidR="004E62A7" w:rsidRPr="009B11CE" w:rsidRDefault="004E62A7">
      <w:pPr>
        <w:pStyle w:val="Utskottetsvervganden-RubrikFrslagspunkt"/>
      </w:pPr>
      <w:bookmarkStart w:id="72" w:name="_Toc71612115"/>
      <w:r w:rsidRPr="009B11CE">
        <w:t>Ledighetslagstiftning m.m.</w:t>
      </w:r>
      <w:bookmarkEnd w:id="72"/>
      <w:r w:rsidRPr="009B11CE">
        <w:t xml:space="preserve"> </w:t>
      </w:r>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I detta avsnitt behandlar utskottet ett antal motioner som avser fr</w:t>
      </w:r>
      <w:r w:rsidRPr="009B11CE">
        <w:t>å</w:t>
      </w:r>
      <w:r w:rsidRPr="009B11CE">
        <w:t>gor om ledighetslagstiftning m.m. Utskottet avstyrker motionsfö</w:t>
      </w:r>
      <w:r w:rsidRPr="009B11CE">
        <w:t>r</w:t>
      </w:r>
      <w:r w:rsidRPr="009B11CE">
        <w:t>slag som gäller krav på lagstadgade rättigheter till ledighet för olika ändamål, t.ex. för att ta hand om barn eller anhöriga eller för att u</w:t>
      </w:r>
      <w:r w:rsidRPr="009B11CE">
        <w:t>t</w:t>
      </w:r>
      <w:r w:rsidRPr="009B11CE">
        <w:t xml:space="preserve">föra samhällsuppdrag. I avsnittet behandlas också motioner om rätt till ledighet för att pröva nytt arbete. </w:t>
      </w:r>
    </w:p>
    <w:p w:rsidR="004E62A7" w:rsidRPr="009B11CE" w:rsidRDefault="004E62A7">
      <w:pPr>
        <w:pStyle w:val="Utskottsfrslagikorthet-Text"/>
      </w:pPr>
      <w:r w:rsidRPr="009B11CE">
        <w:t>Jämför reservationerna 19 (kd), 20 (mp), 21 (c), 22 (kd), 23 (mp) och 24 (kd).</w:t>
      </w:r>
    </w:p>
    <w:p w:rsidR="004E62A7" w:rsidRPr="009B11CE" w:rsidRDefault="004E62A7">
      <w:pPr>
        <w:pStyle w:val="R3"/>
      </w:pPr>
      <w:bookmarkStart w:id="73" w:name="1"/>
      <w:r w:rsidRPr="009B11CE">
        <w:t>Bakgrund</w:t>
      </w:r>
    </w:p>
    <w:p w:rsidR="004E62A7" w:rsidRPr="009B11CE" w:rsidRDefault="004E62A7">
      <w:r w:rsidRPr="009B11CE">
        <w:t>Under 1970-talet utökades möjligheterna till ledighet från arbetet genom ny lagstiftning. Syftet var att skapa ökad valfrihet och välfärd för de anställda.</w:t>
      </w:r>
    </w:p>
    <w:p w:rsidR="004E62A7" w:rsidRPr="009B11CE" w:rsidRDefault="004E62A7">
      <w:r w:rsidRPr="009B11CE">
        <w:t>Till ledighetslagarna brukar räknas, förutom semesterlagen (1977:480), lagen (1974:981) om arbetstagares rätt till ledighet för utbildning (studieledighet</w:t>
      </w:r>
      <w:r w:rsidRPr="009B11CE">
        <w:t>s</w:t>
      </w:r>
      <w:r w:rsidRPr="009B11CE">
        <w:t>lagen), lagen (1979:1184) om rätt till ledighet för vissa föreningsuppdrag inom skolan, m.m. (sia-ledighetslagen), lagen (1986:163) om rätt till ledighet för svenskundervisning för invandrare (sfi-ledighetslagen), lagen (1988:1465) om ersättning och ledighet för närståendevård (närståendevårdslagen), föräl</w:t>
      </w:r>
      <w:r w:rsidRPr="009B11CE">
        <w:t>d</w:t>
      </w:r>
      <w:r w:rsidRPr="009B11CE">
        <w:t xml:space="preserve">raledighetslagen (1995:584), lagen (1997:1293) om rätt till ledighet för att bedriva näringsverksamhet och lagen (1998:209) om rätt till ledighet av trängande familjeskäl. </w:t>
      </w:r>
    </w:p>
    <w:p w:rsidR="004E62A7" w:rsidRPr="009B11CE" w:rsidRDefault="004E62A7">
      <w:r w:rsidRPr="009B11CE">
        <w:t>Därutöver finns ledighetsbestä</w:t>
      </w:r>
      <w:r w:rsidRPr="009B11CE">
        <w:t>mmelser i ett stort antal lagar, bl.a. förtroend</w:t>
      </w:r>
      <w:r w:rsidRPr="009B11CE">
        <w:t>e</w:t>
      </w:r>
      <w:r w:rsidRPr="009B11CE">
        <w:t>mannalagen (1974:358), MBL, arbetsmiljölagen (1977:1160), LAS och lagen om arbetstid m.m. i husligt arbete (1970:943). I RF och kommunallagen (KL) (1991:900) finns regler som möjliggör ledighet för politiska uppdrag. Nämnas bör också lagen (1994:1809) om totalförsvarsplikt, som innehåller regler med förbud mot uppsägning eller avskedande av arbetstagare som fullgör sina skyldigh</w:t>
      </w:r>
      <w:r w:rsidRPr="009B11CE">
        <w:t>e</w:t>
      </w:r>
      <w:r w:rsidRPr="009B11CE">
        <w:t xml:space="preserve">ter enligt lagen. </w:t>
      </w:r>
    </w:p>
    <w:p w:rsidR="004E62A7" w:rsidRPr="009B11CE" w:rsidRDefault="004E62A7">
      <w:r w:rsidRPr="009B11CE">
        <w:t>För statligt anställda finns vissa särbestämmelser, t.ex. i an</w:t>
      </w:r>
      <w:r w:rsidRPr="009B11CE">
        <w:t>ställningsföror</w:t>
      </w:r>
      <w:r w:rsidRPr="009B11CE">
        <w:t>d</w:t>
      </w:r>
      <w:r w:rsidRPr="009B11CE">
        <w:t>ningen (1994:373) och tjänstledighetsförordningen (1984:111). Sådan rätt till ledighet kan avse ledighet för att pröva annat arbete eller för utlandstjänstg</w:t>
      </w:r>
      <w:r w:rsidRPr="009B11CE">
        <w:t>ö</w:t>
      </w:r>
      <w:r w:rsidRPr="009B11CE">
        <w:t xml:space="preserve">ring. Sådana bestämmelser kan också finnas i kollektivavtal.  </w:t>
      </w:r>
    </w:p>
    <w:p w:rsidR="004E62A7" w:rsidRPr="009B11CE" w:rsidRDefault="004E62A7">
      <w:r w:rsidRPr="009B11CE">
        <w:t>Vid sidan av lagregleringen finns kompletterande ledighetsregler i kollekti</w:t>
      </w:r>
      <w:r w:rsidRPr="009B11CE">
        <w:t>v</w:t>
      </w:r>
      <w:r w:rsidRPr="009B11CE">
        <w:t xml:space="preserve">avtal. Viss ledighet följer enbart av kollektivavtal, t.ex. ledighet för vissa familjeangelägenheter som att fira sin egen 50-årsdag eller att delta vid nära anhörigs begravning. Rätt till ledighet kan också följa av tjänstereglementen, enskilda avtal och sedvänja. </w:t>
      </w:r>
      <w:bookmarkEnd w:id="73"/>
    </w:p>
    <w:p w:rsidR="004E62A7" w:rsidRPr="009B11CE" w:rsidRDefault="004E62A7">
      <w:pPr>
        <w:pStyle w:val="R2"/>
      </w:pPr>
      <w:r w:rsidRPr="009B11CE">
        <w:t xml:space="preserve">Ledighet för att ta hand om barn m.m. </w:t>
      </w:r>
    </w:p>
    <w:p w:rsidR="004E62A7" w:rsidRPr="009B11CE" w:rsidRDefault="004E62A7">
      <w:pPr>
        <w:pStyle w:val="R3"/>
        <w:spacing w:before="110"/>
      </w:pPr>
      <w:r w:rsidRPr="009B11CE">
        <w:t>Bakgrund</w:t>
      </w:r>
    </w:p>
    <w:p w:rsidR="004E62A7" w:rsidRPr="009B11CE" w:rsidRDefault="004E62A7">
      <w:r w:rsidRPr="009B11CE">
        <w:t>Föräldraledighetslagen innebär att en arbetstagare i egenskap av förälder har rätt till ledighet från sin anställning för vård av barn till dess att barnet uppnått 18 månaders ålder eller, under förutsättning att föräldern då har hel föräldr</w:t>
      </w:r>
      <w:r w:rsidRPr="009B11CE">
        <w:t>a</w:t>
      </w:r>
      <w:r w:rsidRPr="009B11CE">
        <w:t>penning, för tid därefter (hel ledighet med eller utan föräldrapenning). För en arbetstagare som har adopterat ett barn eller tagit emot ett barn i avsikt att adoptera det ska tiden 18 månader i stället räknas från den tidpunkt då a</w:t>
      </w:r>
      <w:r w:rsidRPr="009B11CE">
        <w:t>r</w:t>
      </w:r>
      <w:r w:rsidRPr="009B11CE">
        <w:t>betstagaren fått barnet i sin vård. Arbetstagare har också rätt till förkortning av arbetstiden med tre fjärdedelar, hälften, en fjärdedel eller en åttondel m</w:t>
      </w:r>
      <w:r w:rsidRPr="009B11CE">
        <w:t>e</w:t>
      </w:r>
      <w:r w:rsidRPr="009B11CE">
        <w:t xml:space="preserve">dan han eller hon uppbär föräldrapenning i motsvarande mån (delledighet med föräldrapenning). Arbetstagaren har vidare </w:t>
      </w:r>
      <w:r w:rsidRPr="009B11CE">
        <w:t>rätt att förkorta arbetstiden till tre fjärdedelar av normal arbetstid till dess barnet har fyllt åtta år (dell</w:t>
      </w:r>
      <w:r w:rsidRPr="009B11CE">
        <w:t>e</w:t>
      </w:r>
      <w:r w:rsidRPr="009B11CE">
        <w:t>dighet utan föräldr</w:t>
      </w:r>
      <w:r w:rsidRPr="009B11CE">
        <w:t>a</w:t>
      </w:r>
      <w:r w:rsidRPr="009B11CE">
        <w:t>penning).</w:t>
      </w:r>
    </w:p>
    <w:p w:rsidR="004E62A7" w:rsidRPr="009B11CE" w:rsidRDefault="004E62A7">
      <w:r w:rsidRPr="009B11CE">
        <w:t xml:space="preserve">I föräldraledighetslagen har andra arbetstagare samma rätt som föräldrar om de t.ex. är rättsliga vårdnadshavare och har vård om ett barn eller har tagit emot ett barn för stadigvarande vård och fostran i sitt hem. </w:t>
      </w:r>
    </w:p>
    <w:p w:rsidR="004E62A7" w:rsidRPr="009B11CE" w:rsidRDefault="004E62A7">
      <w:pPr>
        <w:pStyle w:val="R4"/>
      </w:pPr>
      <w:r w:rsidRPr="009B11CE">
        <w:t>Motionerna</w:t>
      </w:r>
    </w:p>
    <w:p w:rsidR="004E62A7" w:rsidRPr="009B11CE" w:rsidRDefault="004E62A7">
      <w:r w:rsidRPr="009B11CE">
        <w:t xml:space="preserve">Flera motioner tar upp föräldrars rätt att vara mer lediga för att vara med sina barn. </w:t>
      </w:r>
    </w:p>
    <w:p w:rsidR="004E62A7" w:rsidRPr="009B11CE" w:rsidRDefault="004E62A7">
      <w:r w:rsidRPr="009B11CE">
        <w:rPr>
          <w:i/>
        </w:rPr>
        <w:t xml:space="preserve">Kristdemokraterna </w:t>
      </w:r>
      <w:r w:rsidRPr="009B11CE">
        <w:t>menar i partimotionerna 2002/03:Sf380</w:t>
      </w:r>
      <w:r w:rsidRPr="009B11CE">
        <w:rPr>
          <w:sz w:val="28"/>
        </w:rPr>
        <w:t xml:space="preserve"> </w:t>
      </w:r>
      <w:r w:rsidRPr="009B11CE">
        <w:t xml:space="preserve">(yrk. 12) och Sf404 (yrk. 10) att svårigheterna att förena föräldraskap och arbetsliv kräver särskild uppmärksamhet. Det behövs aktivt stöd för den viktiga uppgiften att vårda och fostra en ny generation. Rätten till tjänstledighet för vård av egna barn bör förlängas tills barnet är tre år. Föräldrarna ska ha bibehållen rätt att återvända till sitt arbete. De ska kunna dela upp ledigheten mellan sig om båda föräldrarna förvärvsarbetar eller studerar. Motionen beskriver </w:t>
      </w:r>
      <w:r w:rsidRPr="009B11CE">
        <w:t xml:space="preserve">detta som en naturlig konsekvens av att partiet vill göra det möjligt för den som vill förlänga tiden tillsammans med sina barn när de är små. Man ska inte behöva säga upp sig för att göra detta. De som varit tjänstlediga ska ha bibehållen rätt att återvända till sitt arbete. </w:t>
      </w:r>
    </w:p>
    <w:p w:rsidR="004E62A7" w:rsidRPr="009B11CE" w:rsidRDefault="004E62A7">
      <w:r w:rsidRPr="009B11CE">
        <w:rPr>
          <w:i/>
        </w:rPr>
        <w:t>Centerpartiet</w:t>
      </w:r>
      <w:r w:rsidRPr="009B11CE">
        <w:t xml:space="preserve"> kräver i partimotionerna 2002/03:So250 (yrk. 8) och So500 (yrk. 9) ett barnvänligare arbetsliv. Arbetslagstiftningen bör moderniseras så att den gynnar okontroversiella lösningar och därmed stämmer bättre överens med det moderna arbetslivet med bl.a. en lagstadgad rätt för alla föräldrar att minska sin arbetstid ned till halvtid under barnens första åtta år. </w:t>
      </w:r>
      <w:r w:rsidRPr="009B11CE">
        <w:rPr>
          <w:b/>
        </w:rPr>
        <w:t xml:space="preserve"> </w:t>
      </w:r>
    </w:p>
    <w:p w:rsidR="004E62A7" w:rsidRPr="009B11CE" w:rsidRDefault="004E62A7">
      <w:r w:rsidRPr="009B11CE">
        <w:t>Även</w:t>
      </w:r>
      <w:r w:rsidRPr="009B11CE">
        <w:rPr>
          <w:i/>
        </w:rPr>
        <w:t xml:space="preserve"> Miljöpartiet</w:t>
      </w:r>
      <w:r w:rsidRPr="009B11CE">
        <w:t xml:space="preserve"> vill i partimotion 2002/03:So514 (yrk. 5) att regeringen lägger fram lagförslag om att föräldrar ska ha rätt till tre års tjänstledighet för att ta hand om sina barn. Föräldrar som vill stanna hemma med sina barn en längre tid än vad föräldraförsäkringen tillåter ska ges möjlighet till det utan att riskera sitt arbete. </w:t>
      </w:r>
    </w:p>
    <w:p w:rsidR="004E62A7" w:rsidRPr="009B11CE" w:rsidRDefault="004E62A7">
      <w:r w:rsidRPr="009B11CE">
        <w:rPr>
          <w:i/>
        </w:rPr>
        <w:t xml:space="preserve">Helene Petersson (s) </w:t>
      </w:r>
      <w:r w:rsidRPr="009B11CE">
        <w:t>anser i motion 2002/03:A325 att det i föräldraledighet</w:t>
      </w:r>
      <w:r w:rsidRPr="009B11CE">
        <w:t>s</w:t>
      </w:r>
      <w:r w:rsidRPr="009B11CE">
        <w:t>lagen ska medges rätt till ledighet för fosterföräldrar vid mottagandet av fo</w:t>
      </w:r>
      <w:r w:rsidRPr="009B11CE">
        <w:t>s</w:t>
      </w:r>
      <w:r w:rsidRPr="009B11CE">
        <w:t>terbarn i 18 månader räknat från den tidpunkt då arbetstagaren fick fosterba</w:t>
      </w:r>
      <w:r w:rsidRPr="009B11CE">
        <w:t>r</w:t>
      </w:r>
      <w:r w:rsidRPr="009B11CE">
        <w:t xml:space="preserve">net i sin vård. </w:t>
      </w:r>
    </w:p>
    <w:p w:rsidR="004E62A7" w:rsidRPr="009B11CE" w:rsidRDefault="004E62A7">
      <w:r w:rsidRPr="009B11CE">
        <w:rPr>
          <w:i/>
        </w:rPr>
        <w:t>Karin Pilsäter (fp)</w:t>
      </w:r>
      <w:r w:rsidRPr="009B11CE">
        <w:t xml:space="preserve"> anser i motion 2002/03:A298 att föräldraledighetslagens bestämmelse om två veckors obligatorisk mammaledighet i samband med förlossning bör avskaffas. Att med ett obligatorium inskränka kvinnans mö</w:t>
      </w:r>
      <w:r w:rsidRPr="009B11CE">
        <w:t>j</w:t>
      </w:r>
      <w:r w:rsidRPr="009B11CE">
        <w:t>ligheter att själv planera sin tid och sitt uttag av semester eller försäkring</w:t>
      </w:r>
      <w:r w:rsidRPr="009B11CE">
        <w:t>s</w:t>
      </w:r>
      <w:r w:rsidRPr="009B11CE">
        <w:t xml:space="preserve">pengar är inget annat än ytterligare en inskränkning av kvinnors makt över sin vardag. </w:t>
      </w:r>
      <w:r w:rsidRPr="009B11CE">
        <w:rPr>
          <w:i/>
        </w:rPr>
        <w:t xml:space="preserve"> </w:t>
      </w:r>
    </w:p>
    <w:p w:rsidR="004E62A7" w:rsidRPr="009B11CE" w:rsidRDefault="004E62A7">
      <w:r w:rsidRPr="009B11CE">
        <w:rPr>
          <w:i/>
        </w:rPr>
        <w:t xml:space="preserve">Annelie Enochson (kd) </w:t>
      </w:r>
      <w:r w:rsidRPr="009B11CE">
        <w:t>vill i motion A239 att</w:t>
      </w:r>
      <w:r w:rsidRPr="009B11CE">
        <w:rPr>
          <w:i/>
        </w:rPr>
        <w:t xml:space="preserve"> </w:t>
      </w:r>
      <w:r w:rsidRPr="009B11CE">
        <w:t>7</w:t>
      </w:r>
      <w:r w:rsidRPr="009B11CE">
        <w:rPr>
          <w:i/>
        </w:rPr>
        <w:t xml:space="preserve"> </w:t>
      </w:r>
      <w:r w:rsidRPr="009B11CE">
        <w:t>§ föräldraledighetslagen än</w:t>
      </w:r>
      <w:r w:rsidRPr="009B11CE">
        <w:t>d</w:t>
      </w:r>
      <w:r w:rsidRPr="009B11CE">
        <w:t>ras så att det inte finns någon tidsbegränsning i fråga om möjligheterna för föräldrar att minska sin arbetstid därför att de vill vara hemma med sina barn.</w:t>
      </w:r>
    </w:p>
    <w:p w:rsidR="004E62A7" w:rsidRPr="009B11CE" w:rsidRDefault="004E62A7">
      <w:pPr>
        <w:pStyle w:val="R2"/>
      </w:pPr>
      <w:r w:rsidRPr="009B11CE">
        <w:t>Ledighet för att ta hand om anhöriga</w:t>
      </w:r>
    </w:p>
    <w:p w:rsidR="004E62A7" w:rsidRPr="009B11CE" w:rsidRDefault="004E62A7">
      <w:pPr>
        <w:pStyle w:val="R3"/>
        <w:spacing w:before="110"/>
      </w:pPr>
      <w:r w:rsidRPr="009B11CE">
        <w:t>Bakgrund</w:t>
      </w:r>
    </w:p>
    <w:p w:rsidR="004E62A7" w:rsidRPr="009B11CE" w:rsidRDefault="004E62A7">
      <w:r w:rsidRPr="009B11CE">
        <w:t>År 1988 infördes regler om ersättning och ledighet för närståendevård. Nä</w:t>
      </w:r>
      <w:r w:rsidRPr="009B11CE">
        <w:t>r</w:t>
      </w:r>
      <w:r w:rsidRPr="009B11CE">
        <w:t xml:space="preserve">ståendevårdslagen innehåller bl.a. regler om rätt till ledighet för arbetstagare som vårdar en svårt sjuk närstående person. Arbetstagaren har rätt till hel ledighet från arbetet under tid som han eller hon uppbär ersättning enligt lagen och till förkortning av arbetstiden till hälften eller tre fjärdedelar under tid med halv eller fjärdedels ersättning. Ersättning, och därmed ledighet, utges för högst 60 dagar sammanlagt för varje person som vårdas. Vid vård av närstående som hivsmittats inom den svenska </w:t>
      </w:r>
      <w:r w:rsidRPr="009B11CE">
        <w:t>hälso- och sjukvården har vå</w:t>
      </w:r>
      <w:r w:rsidRPr="009B11CE">
        <w:t>r</w:t>
      </w:r>
      <w:r w:rsidRPr="009B11CE">
        <w:t>daren rätt till högst 240 dagars ledighet.</w:t>
      </w:r>
      <w:r w:rsidRPr="009B11CE">
        <w:rPr>
          <w:sz w:val="24"/>
        </w:rPr>
        <w:t xml:space="preserve"> </w:t>
      </w:r>
    </w:p>
    <w:p w:rsidR="004E62A7" w:rsidRPr="009B11CE" w:rsidRDefault="004E62A7">
      <w:pPr>
        <w:pStyle w:val="R4"/>
      </w:pPr>
      <w:r w:rsidRPr="009B11CE">
        <w:t xml:space="preserve">Motionerna </w:t>
      </w:r>
    </w:p>
    <w:p w:rsidR="004E62A7" w:rsidRPr="009B11CE" w:rsidRDefault="004E62A7">
      <w:r w:rsidRPr="009B11CE">
        <w:rPr>
          <w:i/>
        </w:rPr>
        <w:t xml:space="preserve">Kristdemokraterna </w:t>
      </w:r>
      <w:r w:rsidRPr="009B11CE">
        <w:t>menar att fördelningen av ansvaret för vården mellan det offentliga och familjen är en av de stora framtidsfrågorna. Anhörigrollen måste uppvärderas och erkännas för att möta framtidens behov. Partiet anser, som framgår av kommittémotion 2002/03:So508 (yrk. 6) och So641 (yrk. 6), att det ska finnas rätt till tjänstledighet helt eller delvis för vård av anhöriga. Tjänstledigheten skulle underlätta för många anhöriga och innebära ett erkä</w:t>
      </w:r>
      <w:r w:rsidRPr="009B11CE">
        <w:t>n</w:t>
      </w:r>
      <w:r w:rsidRPr="009B11CE">
        <w:t>nande av deras insats. Tjänstledighet bör endast ges under kortare peri</w:t>
      </w:r>
      <w:r w:rsidRPr="009B11CE">
        <w:t>oder, exempelvis tre månader i taget, eftersom man inte i förväg kan veta hur stort vårdbehovet kommer att vara. På sikt borde man också diskutera möjligheten att minska sin arbetstid för att vårda en anhörig under längre tid.</w:t>
      </w:r>
    </w:p>
    <w:p w:rsidR="004E62A7" w:rsidRPr="009B11CE" w:rsidRDefault="004E62A7">
      <w:r w:rsidRPr="009B11CE">
        <w:rPr>
          <w:i/>
        </w:rPr>
        <w:t xml:space="preserve">Miljöpartiet </w:t>
      </w:r>
      <w:r w:rsidRPr="009B11CE">
        <w:t>begär i kommittémotion So574 (yrk. 15) att rätten till tjänstl</w:t>
      </w:r>
      <w:r w:rsidRPr="009B11CE">
        <w:t>e</w:t>
      </w:r>
      <w:r w:rsidRPr="009B11CE">
        <w:t>dighet för vård av anhörig etableras. Det är inte lätt att vara anhörig till en person med t.ex. psykiska problem. Ett sätt att hjälpa den sjuke kan vara att läkare och anhöriga samarbetar för att ge stöd och motivation till behandling m.m. Rätten till tjänstledighet kan vara kortare tider, som rätten till ledighet för fackliga uppdrag, eller längre.</w:t>
      </w:r>
    </w:p>
    <w:p w:rsidR="004E62A7" w:rsidRPr="009B11CE" w:rsidRDefault="004E62A7">
      <w:pPr>
        <w:pStyle w:val="R2"/>
      </w:pPr>
      <w:r w:rsidRPr="009B11CE">
        <w:t xml:space="preserve">Ledighet för att utföra samhällsuppdrag m.m. </w:t>
      </w:r>
    </w:p>
    <w:p w:rsidR="004E62A7" w:rsidRPr="009B11CE" w:rsidRDefault="004E62A7">
      <w:pPr>
        <w:pStyle w:val="R3"/>
        <w:spacing w:before="110"/>
      </w:pPr>
      <w:r w:rsidRPr="009B11CE">
        <w:t>Bakgrund</w:t>
      </w:r>
    </w:p>
    <w:p w:rsidR="004E62A7" w:rsidRPr="009B11CE" w:rsidRDefault="004E62A7">
      <w:r w:rsidRPr="009B11CE">
        <w:t>Lagen om totalförsvarsplikt stadgar bl.a. att en arbetstagare inte får sägas upp eller avskedas på grund av att han eller hon fullgör sina skyldigheter enligt lagen. Inte heller får skadeståndsanspråk göras gällande mot den som hindras att utföra sitt arbete på grund av totalförsvarsplikt. Lagen kompletteras av en regel i LAS, som innebär att det är möjligt att anställa en arbetstagare för begränsad tid fram till dess att han ska påbörja värnpliktstjänstgöringen eller motsvarande. Tjänstgöring enligt lagen</w:t>
      </w:r>
      <w:r w:rsidRPr="009B11CE">
        <w:t xml:space="preserve"> fullgörs som värnplikt, civilplikt eller allmän tjänsteplikt, s.k. plikttjänstgöring. Motsvarande regler gäller enligt lagen (1994:2076) om skydd för anställning vid viss tjänstgöring inom tota</w:t>
      </w:r>
      <w:r w:rsidRPr="009B11CE">
        <w:t>l</w:t>
      </w:r>
      <w:r w:rsidRPr="009B11CE">
        <w:t xml:space="preserve">försvaret m.m. bl.a. vid tjänstgöring på grund av skyldighet i annan lag än lagen om totalförsvarsplikt, vid tjänstgöring som reservofficer och vid en krigsorganisation inom totalförsvaret på grund av frivilligt åtagande. </w:t>
      </w:r>
    </w:p>
    <w:p w:rsidR="004E62A7" w:rsidRPr="009B11CE" w:rsidRDefault="004E62A7">
      <w:r w:rsidRPr="009B11CE">
        <w:t>Någon lagstadgad generell rätt till ledighet för att utföra förtroende- och sa</w:t>
      </w:r>
      <w:r w:rsidRPr="009B11CE">
        <w:t>m</w:t>
      </w:r>
      <w:r w:rsidRPr="009B11CE">
        <w:t>hällsuppdrag finns inte. En riksdagsledamot eller ersättare för riksdagsled</w:t>
      </w:r>
      <w:r w:rsidRPr="009B11CE">
        <w:t>a</w:t>
      </w:r>
      <w:r w:rsidRPr="009B11CE">
        <w:t>mot får enligt grundlagen inte hindras att utföra uppdraget (4 kap. 6 § RF). Kommunallagen innehåller en bestämmelse om rätt till ledighet för komm</w:t>
      </w:r>
      <w:r w:rsidRPr="009B11CE">
        <w:t>u</w:t>
      </w:r>
      <w:r w:rsidRPr="009B11CE">
        <w:t>nala förtroend</w:t>
      </w:r>
      <w:r w:rsidRPr="009B11CE">
        <w:t>e</w:t>
      </w:r>
      <w:r w:rsidRPr="009B11CE">
        <w:t>uppdrag.</w:t>
      </w:r>
    </w:p>
    <w:p w:rsidR="004E62A7" w:rsidRPr="009B11CE" w:rsidRDefault="004E62A7">
      <w:pPr>
        <w:pStyle w:val="R4"/>
      </w:pPr>
      <w:r w:rsidRPr="009B11CE">
        <w:t>Motionerna</w:t>
      </w:r>
    </w:p>
    <w:p w:rsidR="004E62A7" w:rsidRPr="009B11CE" w:rsidRDefault="004E62A7">
      <w:r w:rsidRPr="009B11CE">
        <w:rPr>
          <w:i/>
        </w:rPr>
        <w:t xml:space="preserve">Carina Hägg (s) </w:t>
      </w:r>
      <w:r w:rsidRPr="009B11CE">
        <w:t>betonar i motion 2002/03:A246 behovet av ökade möjligh</w:t>
      </w:r>
      <w:r w:rsidRPr="009B11CE">
        <w:t>e</w:t>
      </w:r>
      <w:r w:rsidRPr="009B11CE">
        <w:t>ter till ledighet vid deltagande i frivilliga försvarsorganisationer. Det är viktigt att möjligheterna att delta inte försvåras och att de motsvarar rätten till ledi</w:t>
      </w:r>
      <w:r w:rsidRPr="009B11CE">
        <w:t>g</w:t>
      </w:r>
      <w:r w:rsidRPr="009B11CE">
        <w:t xml:space="preserve">het vid värnplikt. </w:t>
      </w:r>
    </w:p>
    <w:p w:rsidR="004E62A7" w:rsidRPr="009B11CE" w:rsidRDefault="004E62A7">
      <w:r w:rsidRPr="009B11CE">
        <w:rPr>
          <w:i/>
        </w:rPr>
        <w:t>Per Erik Granström m.fl. (s)</w:t>
      </w:r>
      <w:r w:rsidRPr="009B11CE">
        <w:t xml:space="preserve"> vill i motion 2002/03:A334 att det ska införas en lagstadgad rätt till ledighet vid samhällsuppdrag, t.ex. för förtroendevalda i Hyresgästföreningen som har i uppdrag att hyresförhandla.</w:t>
      </w:r>
    </w:p>
    <w:p w:rsidR="004E62A7" w:rsidRPr="009B11CE" w:rsidRDefault="004E62A7">
      <w:r w:rsidRPr="009B11CE">
        <w:rPr>
          <w:i/>
        </w:rPr>
        <w:t xml:space="preserve">Carina Adolfsson Elgestam (s) </w:t>
      </w:r>
      <w:r w:rsidRPr="009B11CE">
        <w:t>understryker i motion A298 behovet av rätt till ledighet för att utöva förtroendeuppdrag som representant för handikapporg</w:t>
      </w:r>
      <w:r w:rsidRPr="009B11CE">
        <w:t>a</w:t>
      </w:r>
      <w:r w:rsidRPr="009B11CE">
        <w:t>nisation.</w:t>
      </w:r>
    </w:p>
    <w:p w:rsidR="004E62A7" w:rsidRPr="009B11CE" w:rsidRDefault="004E62A7">
      <w:r w:rsidRPr="009B11CE">
        <w:rPr>
          <w:i/>
        </w:rPr>
        <w:t xml:space="preserve">Eva Flyborg (fp) </w:t>
      </w:r>
      <w:r w:rsidRPr="009B11CE">
        <w:t>menar i motion 2002/03:A227 och i motion A312, tillsa</w:t>
      </w:r>
      <w:r w:rsidRPr="009B11CE">
        <w:t>m</w:t>
      </w:r>
      <w:r w:rsidRPr="009B11CE">
        <w:t xml:space="preserve">mans med </w:t>
      </w:r>
      <w:r w:rsidRPr="009B11CE">
        <w:rPr>
          <w:i/>
        </w:rPr>
        <w:t xml:space="preserve">Runar Patriksson (båda fp), </w:t>
      </w:r>
      <w:r w:rsidRPr="009B11CE">
        <w:t>att de frivilliga försvarsorganisati</w:t>
      </w:r>
      <w:r w:rsidRPr="009B11CE">
        <w:t>o</w:t>
      </w:r>
      <w:r w:rsidRPr="009B11CE">
        <w:t>nerna är av utomordentligt stor betydelse inom det svenska försvaret. Möjli</w:t>
      </w:r>
      <w:r w:rsidRPr="009B11CE">
        <w:t>g</w:t>
      </w:r>
      <w:r w:rsidRPr="009B11CE">
        <w:t xml:space="preserve">heten att få ledigt vid frivillig försvarsverksamhet borde vara densamma vid värnplikt och för frivillig personal. I motionen hävdas att det ska finnas en lagstadgad rätt till ledighet för deltagande i utbildning och tjänstgöring inom frivilligförsvaret. </w:t>
      </w:r>
    </w:p>
    <w:p w:rsidR="004E62A7" w:rsidRPr="009B11CE" w:rsidRDefault="004E62A7">
      <w:pPr>
        <w:pStyle w:val="R2"/>
      </w:pPr>
      <w:r w:rsidRPr="009B11CE">
        <w:t>Ledighet för att pröva nytt arbete m.m</w:t>
      </w:r>
      <w:r w:rsidRPr="009B11CE">
        <w:rPr>
          <w:sz w:val="28"/>
        </w:rPr>
        <w:t xml:space="preserve">. </w:t>
      </w:r>
    </w:p>
    <w:p w:rsidR="004E62A7" w:rsidRPr="009B11CE" w:rsidRDefault="004E62A7">
      <w:pPr>
        <w:pStyle w:val="R3"/>
        <w:spacing w:before="110"/>
      </w:pPr>
      <w:r w:rsidRPr="009B11CE">
        <w:t>Bakgrund</w:t>
      </w:r>
    </w:p>
    <w:p w:rsidR="004E62A7" w:rsidRPr="009B11CE" w:rsidRDefault="004E62A7">
      <w:r w:rsidRPr="009B11CE">
        <w:t>Det finns inte någon lagstadgad generell rätt till tjänstledighet för att pröva nytt arbete. För statligt anställda finns vissa särbestämmelser. Sådana b</w:t>
      </w:r>
      <w:r w:rsidRPr="009B11CE">
        <w:t>e</w:t>
      </w:r>
      <w:r w:rsidRPr="009B11CE">
        <w:t>stämmelser kan också finnas i kollektivavtal</w:t>
      </w:r>
      <w:r w:rsidRPr="009B11CE">
        <w:rPr>
          <w:sz w:val="22"/>
        </w:rPr>
        <w:t>.</w:t>
      </w:r>
    </w:p>
    <w:p w:rsidR="004E62A7" w:rsidRPr="009B11CE" w:rsidRDefault="004E62A7">
      <w:r w:rsidRPr="009B11CE">
        <w:t>En arbetstagare har rätt att vara ledig från arbetet i högst sex månader för att bedriva näringsverksamhet. Verksamheten får inte konkurrera med arbetsg</w:t>
      </w:r>
      <w:r w:rsidRPr="009B11CE">
        <w:t>i</w:t>
      </w:r>
      <w:r w:rsidRPr="009B11CE">
        <w:t xml:space="preserve">varens och får inte heller innebära väsentlig olägenhet för arbetsgivarens verksamhet. </w:t>
      </w:r>
    </w:p>
    <w:p w:rsidR="004E62A7" w:rsidRPr="009B11CE" w:rsidRDefault="004E62A7">
      <w:pPr>
        <w:pStyle w:val="Motioner"/>
      </w:pPr>
      <w:r w:rsidRPr="009B11CE">
        <w:t>Motioner</w:t>
      </w:r>
    </w:p>
    <w:p w:rsidR="004E62A7" w:rsidRPr="009B11CE" w:rsidRDefault="004E62A7">
      <w:r w:rsidRPr="009B11CE">
        <w:rPr>
          <w:i/>
        </w:rPr>
        <w:t xml:space="preserve">Vänsterpartiet </w:t>
      </w:r>
      <w:r w:rsidRPr="009B11CE">
        <w:t>påpekar i partimotion A314 (yrk. 7) att det i flera utredningar påvisats att anställda inte är tillfreds med sitt yrke eller sin arbetsplats. Detta är ett problem som även syns i sjukskrivningsstatistiken. Med ökade möjli</w:t>
      </w:r>
      <w:r w:rsidRPr="009B11CE">
        <w:t>g</w:t>
      </w:r>
      <w:r w:rsidRPr="009B11CE">
        <w:t>heter att finna rätt yrke och rätt arbetsplats skulle ohälsoproblemet kunna minskas och fler känna ökad motivation i arbetet, vilket skulle leda till ökad produktivitet och tillväxt. I dag är det möjligt att få tjänstledigt för att starta ett företag. Samma möjlighet borde gälla för att pr</w:t>
      </w:r>
      <w:r w:rsidRPr="009B11CE">
        <w:t xml:space="preserve">ova annat arbete. Med en ökad trygghet vågar fler prova på nya utmaningar och möjligheter. </w:t>
      </w:r>
    </w:p>
    <w:p w:rsidR="004E62A7" w:rsidRPr="009B11CE" w:rsidRDefault="004E62A7">
      <w:r w:rsidRPr="009B11CE">
        <w:rPr>
          <w:i/>
        </w:rPr>
        <w:t>Centerpartiet</w:t>
      </w:r>
      <w:r w:rsidRPr="009B11CE">
        <w:t xml:space="preserve"> menar i kommittémotion Sf327 (yrk. 15) att de höga sjukskri</w:t>
      </w:r>
      <w:r w:rsidRPr="009B11CE">
        <w:t>v</w:t>
      </w:r>
      <w:r w:rsidRPr="009B11CE">
        <w:t>ningstalen i viss utsträckning kan vara ett resultat av en för låg rörlighet på arbetsmarknaden. Människor söker sig inte i tillräckligt hög grad bort från arbetsplatser där de vantrivs eller från arbetsuppgifter som har en negativ hälsoeffekt. Med möjlighet att vara tjänstledig upp till ett år för att pröva ett nytt arbete sänks tröskeln att lämna den trygghet som en fast anställning innebär.</w:t>
      </w:r>
    </w:p>
    <w:p w:rsidR="004E62A7" w:rsidRPr="009B11CE" w:rsidRDefault="004E62A7">
      <w:r w:rsidRPr="009B11CE">
        <w:rPr>
          <w:i/>
        </w:rPr>
        <w:t xml:space="preserve">Billy Gustafsson </w:t>
      </w:r>
      <w:r w:rsidRPr="009B11CE">
        <w:t xml:space="preserve">(s) anser i motion A351 att det ska införas en lagstadgad rätt till tjänstledighet för att rehabiliteras till och pröva annat arbete. </w:t>
      </w:r>
    </w:p>
    <w:p w:rsidR="004E62A7" w:rsidRPr="009B11CE" w:rsidRDefault="004E62A7">
      <w:r w:rsidRPr="009B11CE">
        <w:rPr>
          <w:i/>
        </w:rPr>
        <w:t xml:space="preserve">Kenneth Johansson (c) </w:t>
      </w:r>
      <w:r w:rsidRPr="009B11CE">
        <w:t>föreslår i motion A202 att mer generösa möjligheter än som gäller i dag ska införas när det gäller tjänstledighet för att starta eget företag. Sex månader är för kort tid. Studieledighetslagen kan stå som för</w:t>
      </w:r>
      <w:r w:rsidRPr="009B11CE">
        <w:t>e</w:t>
      </w:r>
      <w:r w:rsidRPr="009B11CE">
        <w:t xml:space="preserve">bild för lagstiftningen. </w:t>
      </w:r>
    </w:p>
    <w:p w:rsidR="004E62A7" w:rsidRPr="009B11CE" w:rsidRDefault="004E62A7">
      <w:pPr>
        <w:pStyle w:val="R2"/>
      </w:pPr>
      <w:r w:rsidRPr="009B11CE">
        <w:t>Rätt att gå ned i arbetstid för äldre</w:t>
      </w:r>
    </w:p>
    <w:p w:rsidR="004E62A7" w:rsidRPr="009B11CE" w:rsidRDefault="004E62A7">
      <w:pPr>
        <w:pStyle w:val="R3"/>
        <w:spacing w:before="110"/>
      </w:pPr>
      <w:r w:rsidRPr="009B11CE">
        <w:t>Bakgrund</w:t>
      </w:r>
    </w:p>
    <w:p w:rsidR="004E62A7" w:rsidRPr="009B11CE" w:rsidRDefault="004E62A7">
      <w:r w:rsidRPr="009B11CE">
        <w:t xml:space="preserve">Någon rätt enligt lag att gå ned i sysselsättningsgrad på grund av ålder finns inte. En sådan möjlighet förutsätter kollektivavtal eller att arbetstagaren kommer överens om det med sin arbetsgivare.   </w:t>
      </w:r>
    </w:p>
    <w:p w:rsidR="004E62A7" w:rsidRPr="009B11CE" w:rsidRDefault="004E62A7">
      <w:pPr>
        <w:pStyle w:val="R4"/>
      </w:pPr>
      <w:r w:rsidRPr="009B11CE">
        <w:t>Motionen</w:t>
      </w:r>
    </w:p>
    <w:p w:rsidR="004E62A7" w:rsidRPr="009B11CE" w:rsidRDefault="004E62A7">
      <w:r w:rsidRPr="009B11CE">
        <w:rPr>
          <w:i/>
        </w:rPr>
        <w:t>Kristdemokraterna</w:t>
      </w:r>
      <w:r w:rsidRPr="009B11CE">
        <w:t xml:space="preserve"> vill i kommittémotionerna 2002/03:A224 (yrk. 4) och A308 (yrk. 2) att en lagstadgad rätt införs att gå ned i arbetstid från 61 års ålder. Det är viktigt att öka flexibiliteten vid övergången från heltidsarbete till ett liv med mer fritid. Med det nya pensionssystemet kan man själv, från 61 års ålder, välja hur man vill kombinera arbetstid och pensionsuttag. En rätt i förhållande till arbetsgivaren att arbeta i mindre omfattning skulle möjliggöra för fler att delta i arbetslivet under längre tid. Staten ska</w:t>
      </w:r>
      <w:r w:rsidRPr="009B11CE">
        <w:t xml:space="preserve"> dock inte skjuta till förlorad pension som blir följden av att man arbetar mindre. </w:t>
      </w:r>
    </w:p>
    <w:p w:rsidR="004E62A7" w:rsidRPr="009B11CE" w:rsidRDefault="004E62A7">
      <w:pPr>
        <w:pStyle w:val="R2"/>
        <w:spacing w:before="750"/>
      </w:pPr>
      <w:r w:rsidRPr="009B11CE">
        <w:t>Utskottets ställningstagande om ledighetslagstiftning m.m.</w:t>
      </w:r>
    </w:p>
    <w:p w:rsidR="004E62A7" w:rsidRPr="009B11CE" w:rsidRDefault="004E62A7">
      <w:pPr>
        <w:pStyle w:val="R4"/>
        <w:spacing w:before="125"/>
      </w:pPr>
      <w:r w:rsidRPr="009B11CE">
        <w:t>Allmänt</w:t>
      </w:r>
    </w:p>
    <w:p w:rsidR="004E62A7" w:rsidRPr="009B11CE" w:rsidRDefault="004E62A7">
      <w:r w:rsidRPr="009B11CE">
        <w:t>Utskottet konstaterar att möjligheterna för en anställd att vara ledig från a</w:t>
      </w:r>
      <w:r w:rsidRPr="009B11CE">
        <w:t>r</w:t>
      </w:r>
      <w:r w:rsidRPr="009B11CE">
        <w:t>betet för olika ändamål är ganska omfattande. Reglerna har ibland kritiserats för att vara alltför generösa. Det har sagts att både ledigheten i sig och den administration som reglerna förutsätter skapar problem för arbetsgivarna, särskilt på mindre arbetsplatser. Ledighetsreglerna kan också medföra pr</w:t>
      </w:r>
      <w:r w:rsidRPr="009B11CE">
        <w:t>o</w:t>
      </w:r>
      <w:r w:rsidRPr="009B11CE">
        <w:t>blem för andra anställda. Den lediga måste ersättas med vikarie och kedjor av vikariat kan uppstå. Den som kommer i den ledigas ställe kan uppleva otrygghet i anställningen, trots skyddsregeln i 5 § sista st</w:t>
      </w:r>
      <w:r w:rsidRPr="009B11CE">
        <w:t>ycket LAS. Kritiken kan enligt utskottets mening inte helt negligeras. Den får inte heller överdr</w:t>
      </w:r>
      <w:r w:rsidRPr="009B11CE">
        <w:t>i</w:t>
      </w:r>
      <w:r w:rsidRPr="009B11CE">
        <w:t>vas. De som bara ser ledighetsreglerna som hinder och problem bortser från att den lagreglerade ledigheten avser angelägna ändamål. Rimliga hänsyn måste också tas till arbetsgivarens intresse. Enligt utskottets mening bör det finnas vägande skäl för att införa ytterligare lagregler om ledighet. Vissa nya ledighetsgrunder kanske också passar bättre att kollektivavtalsreglera så att de berörda parterna kan påverk</w:t>
      </w:r>
      <w:r w:rsidRPr="009B11CE">
        <w:t xml:space="preserve">a omfattning och utformning. </w:t>
      </w:r>
    </w:p>
    <w:p w:rsidR="004E62A7" w:rsidRPr="009B11CE" w:rsidRDefault="004E62A7">
      <w:r w:rsidRPr="009B11CE">
        <w:t xml:space="preserve">I juni 2002 presenterade Kommittén för nya arbetstids- och semesterregler delbetänkandet (Knas) </w:t>
      </w:r>
      <w:r w:rsidRPr="009B11CE">
        <w:rPr>
          <w:i/>
        </w:rPr>
        <w:t>TID – för arbete och ledighet</w:t>
      </w:r>
      <w:r w:rsidRPr="009B11CE">
        <w:t xml:space="preserve"> (SOU 2002:58). Utre</w:t>
      </w:r>
      <w:r w:rsidRPr="009B11CE">
        <w:t>d</w:t>
      </w:r>
      <w:r w:rsidRPr="009B11CE">
        <w:t>ningen föreslog en lag om flexibel ledighet som ger arbetstagare rätt till l</w:t>
      </w:r>
      <w:r w:rsidRPr="009B11CE">
        <w:t>e</w:t>
      </w:r>
      <w:r w:rsidRPr="009B11CE">
        <w:t>dighet motsvarande fem arbetsdagar varje år. Lagen skulle innebära att varje arbetstagare får en timbank hos sin arbetsgivare. Ledigheten ska förläggas enligt arbetstagarens egna önskemål. Ledigheten ger därmed arbetstagaren möjlighet att påverka sina arbetstidsförhållanden. Vidare föreslog utredningen en ändring av semesterlagen så att arbetstagare ges rätt att få de semesterd</w:t>
      </w:r>
      <w:r w:rsidRPr="009B11CE">
        <w:t>a</w:t>
      </w:r>
      <w:r w:rsidRPr="009B11CE">
        <w:t xml:space="preserve">gar </w:t>
      </w:r>
      <w:r w:rsidRPr="009B11CE">
        <w:t>som överstiger fyra veckor och sparade semesterdagar omvandlade till ledighet under del av dag. Därutöver föreslog utredningen ändringar i arbet</w:t>
      </w:r>
      <w:r w:rsidRPr="009B11CE">
        <w:t>s</w:t>
      </w:r>
      <w:r w:rsidRPr="009B11CE">
        <w:t>tidslagen som syftar till ett mera korrekt genomförande av EG:s arbetstidsd</w:t>
      </w:r>
      <w:r w:rsidRPr="009B11CE">
        <w:t>i</w:t>
      </w:r>
      <w:r w:rsidRPr="009B11CE">
        <w:t>rektiv i svensk lag.</w:t>
      </w:r>
      <w:r w:rsidRPr="009B11CE">
        <w:rPr>
          <w:b/>
        </w:rPr>
        <w:t xml:space="preserve">  </w:t>
      </w:r>
    </w:p>
    <w:p w:rsidR="004E62A7" w:rsidRPr="009B11CE" w:rsidRDefault="004E62A7">
      <w:r w:rsidRPr="009B11CE">
        <w:t xml:space="preserve">Ett år senare presenterades kommitténs slutbetänkande </w:t>
      </w:r>
      <w:r w:rsidRPr="009B11CE">
        <w:rPr>
          <w:i/>
        </w:rPr>
        <w:t>Semesterlagen och övriga ledighetslagar – översyn och förenklingar</w:t>
      </w:r>
      <w:r w:rsidRPr="009B11CE">
        <w:t xml:space="preserve"> (SOU 2003:54). Utrednin</w:t>
      </w:r>
      <w:r w:rsidRPr="009B11CE">
        <w:t>g</w:t>
      </w:r>
      <w:r w:rsidRPr="009B11CE">
        <w:t>en föreslår bl.a. att de sju ledighetslagarna (förutom semesterlagen) skulle ersättas med fyra nya lagar: en föräldraledighetslag, en lag om ledighet för utbildning, som även inbegriper ledighet för svenskundervisning för invan</w:t>
      </w:r>
      <w:r w:rsidRPr="009B11CE">
        <w:t>d</w:t>
      </w:r>
      <w:r w:rsidRPr="009B11CE">
        <w:t xml:space="preserve">rare, en lag om ledighet för att bedriva näringsverksamhet och en lag om ledighet för närståendevård och ledighet av trängande familjeskäl. </w:t>
      </w:r>
    </w:p>
    <w:p w:rsidR="004E62A7" w:rsidRPr="009B11CE" w:rsidRDefault="004E62A7">
      <w:r w:rsidRPr="009B11CE">
        <w:t>Båda ovannämnda betänkanden har varit föremål för re</w:t>
      </w:r>
      <w:r w:rsidRPr="009B11CE">
        <w:t>missbehandling, och regeringens beredning av frågorna pågår. En proposition om införlivandet av EG:s arbetstidsdirektiv är enligt Näringsdepartementet att vänta före somm</w:t>
      </w:r>
      <w:r w:rsidRPr="009B11CE">
        <w:t>a</w:t>
      </w:r>
      <w:r w:rsidRPr="009B11CE">
        <w:t xml:space="preserve">ren. </w:t>
      </w:r>
    </w:p>
    <w:p w:rsidR="004E62A7" w:rsidRPr="009B11CE" w:rsidRDefault="004E62A7">
      <w:pPr>
        <w:pStyle w:val="R4"/>
      </w:pPr>
      <w:r w:rsidRPr="009B11CE">
        <w:t>Ledighet för att ta hand om barn m.m.</w:t>
      </w:r>
    </w:p>
    <w:p w:rsidR="004E62A7" w:rsidRPr="009B11CE" w:rsidRDefault="004E62A7">
      <w:r w:rsidRPr="009B11CE">
        <w:t xml:space="preserve">Utskottet har vid flera tillfällen i betonat vikten av att skapa gynnsammare förutsättningar för att arbetstagare ska kunna förena arbete och föräldraskap. </w:t>
      </w:r>
    </w:p>
    <w:p w:rsidR="004E62A7" w:rsidRPr="009B11CE" w:rsidRDefault="004E62A7">
      <w:r w:rsidRPr="009B11CE">
        <w:t>I betänkande 2000/01:AU9 konstaterade utskottet att det förekommer att arbetsgivare försvårar för föräldrar att utnyttja rätten till ledighet enligt föräl</w:t>
      </w:r>
      <w:r w:rsidRPr="009B11CE">
        <w:t>d</w:t>
      </w:r>
      <w:r w:rsidRPr="009B11CE">
        <w:t>raledighetslagen. Utskottet föreslog ett tillkännagivande till regeringen om detta. Regeringen fick efter beslut i riksdagen (rskr. 2000/01:179) i uppdrag att överväga om det finns behov av att förstärka skyddet för de arbetstagare som väljer att utnyttja sin rätt till ledighet i samband med föräldraskap. R</w:t>
      </w:r>
      <w:r w:rsidRPr="009B11CE">
        <w:t>e</w:t>
      </w:r>
      <w:r w:rsidRPr="009B11CE">
        <w:t xml:space="preserve">geringen gav i sin tur ALI uppdraget att utreda frågan. ALI lämnade i sin promemoria </w:t>
      </w:r>
      <w:r w:rsidRPr="009B11CE">
        <w:rPr>
          <w:i/>
        </w:rPr>
        <w:t>Hållfast arbetsrätt – för ett föränderligt arbetsliv</w:t>
      </w:r>
      <w:r w:rsidRPr="009B11CE">
        <w:t xml:space="preserve"> konkreta fö</w:t>
      </w:r>
      <w:r w:rsidRPr="009B11CE">
        <w:t>r</w:t>
      </w:r>
      <w:r w:rsidRPr="009B11CE">
        <w:t>slag om lagändringar. Regeringen bereder alltjämt fr</w:t>
      </w:r>
      <w:r w:rsidRPr="009B11CE">
        <w:t>ågan och har aviserat att en proposition i saken är att vänta i höst.</w:t>
      </w:r>
    </w:p>
    <w:p w:rsidR="004E62A7" w:rsidRPr="009B11CE" w:rsidRDefault="004E62A7">
      <w:r w:rsidRPr="009B11CE">
        <w:t xml:space="preserve">Det finns anledning att nämna att Jämställdhetsombudsmannen (JämO) har initierat ett projekt om föräldraskap och föräldraledighet som ska pågå 2003–2004. Projektet kallas ”barn OCH jobb: föräldraskap”. Ett av syftena är att uppmuntra arbetsgivare att underlätta för både kvinnor och män att förena förvärvsarbete och föräldraskap. Som ett led i projektet genomförde JämO en enkätundersökning hos ett antal arbetsgivare som i olika sammanhang </w:t>
      </w:r>
      <w:r w:rsidRPr="009B11CE">
        <w:t xml:space="preserve">har lyfts fram som goda exempel på området. Enkäten presenterades i december 2003 i en rapport </w:t>
      </w:r>
      <w:r w:rsidRPr="009B11CE">
        <w:rPr>
          <w:i/>
        </w:rPr>
        <w:t>”Positiv inställning från ledningen är avgörande…. ”</w:t>
      </w:r>
      <w:r w:rsidRPr="009B11CE">
        <w:t xml:space="preserve"> </w:t>
      </w:r>
    </w:p>
    <w:p w:rsidR="004E62A7" w:rsidRPr="009B11CE" w:rsidRDefault="004E62A7">
      <w:r w:rsidRPr="009B11CE">
        <w:t>Utskottet menar att föräldraförsäkringens utformning är väsentlig för föräl</w:t>
      </w:r>
      <w:r w:rsidRPr="009B11CE">
        <w:t>d</w:t>
      </w:r>
      <w:r w:rsidRPr="009B11CE">
        <w:t xml:space="preserve">rarnas uttag av ledighet för att ta hand om sina barn. Flera utredningsarbeten är aktuella på området, och utskottet vill först peka på att det i samband med långtidsutredningen 2003 publicerades en specialstudie utförd av tjänstemän på Finansdepartementet. I rapporten </w:t>
      </w:r>
      <w:r w:rsidRPr="009B11CE">
        <w:rPr>
          <w:i/>
        </w:rPr>
        <w:t>En jämställd föräldraförsäkring?</w:t>
      </w:r>
      <w:r w:rsidRPr="009B11CE">
        <w:t xml:space="preserve"> (SOU 2003:36) har bl.a. uttag av föräldraledighet i Sverige studerats. Det fra</w:t>
      </w:r>
      <w:r w:rsidRPr="009B11CE">
        <w:t>m</w:t>
      </w:r>
      <w:r w:rsidRPr="009B11CE">
        <w:t>kommer att uttaget är skevt fördelat mellan könen. Kvinnor tar enligt rappo</w:t>
      </w:r>
      <w:r w:rsidRPr="009B11CE">
        <w:t>r</w:t>
      </w:r>
      <w:r w:rsidRPr="009B11CE">
        <w:t>ten i stort sett ut all föräldraledighet. Det finns e</w:t>
      </w:r>
      <w:r w:rsidRPr="009B11CE">
        <w:t>n trend mot att pappor ökar sin andel men fortfarande tar kvinnor ut drygt 85 % av föräldrapenningdaga</w:t>
      </w:r>
      <w:r w:rsidRPr="009B11CE">
        <w:t>r</w:t>
      </w:r>
      <w:r w:rsidRPr="009B11CE">
        <w:t xml:space="preserve">na. Bakom dessa siffror döljer sig en relativt stor men minskande andel fäder som inte tar ut någon föräldraledighet över huvud taget. </w:t>
      </w:r>
    </w:p>
    <w:p w:rsidR="004E62A7" w:rsidRPr="009B11CE" w:rsidRDefault="004E62A7">
      <w:r w:rsidRPr="009B11CE">
        <w:t>Regeringen beslutade nyligen att göra en översyn av föräldraförsäkringen (dir. 2004:44). Utredningen ska bland annat undersöka hur dagens försäkring påverkar föräldrarnas möjligheter att ta ansvar för barn och hur den påverkar deras möjligheter att delta på arbetsmarknaden</w:t>
      </w:r>
      <w:r w:rsidRPr="009B11CE">
        <w:t xml:space="preserve"> på lika villkor. Utredaren ska se över och belysa bl.a. i vilken utsträckning föräldraförsäkringen uppfyller syftet att båda föräldrarna på lika villkor har möjligheter att kombinera föräl</w:t>
      </w:r>
      <w:r w:rsidRPr="009B11CE">
        <w:t>d</w:t>
      </w:r>
      <w:r w:rsidRPr="009B11CE">
        <w:t>raskap med förvärvsarbete eller studier. Den ska också se över vilka incit</w:t>
      </w:r>
      <w:r w:rsidRPr="009B11CE">
        <w:t>a</w:t>
      </w:r>
      <w:r w:rsidRPr="009B11CE">
        <w:t>ment som kan vara verkningsfulla för att skillnaderna i uttag av föräldrape</w:t>
      </w:r>
      <w:r w:rsidRPr="009B11CE">
        <w:t>n</w:t>
      </w:r>
      <w:r w:rsidRPr="009B11CE">
        <w:t>ning mellan barnets föräldrar ska minska, med beaktande av hur det samlade uttaget av föräldrapenning för barnet påverkas. En ytterligare fråga som ingår i utredningens up</w:t>
      </w:r>
      <w:r w:rsidRPr="009B11CE">
        <w:t>pgifter att belysa är om föräldraförsäkringens regelverk är anpassat till nya familjebegrepp.</w:t>
      </w:r>
    </w:p>
    <w:p w:rsidR="004E62A7" w:rsidRPr="009B11CE" w:rsidRDefault="004E62A7">
      <w:r w:rsidRPr="009B11CE">
        <w:rPr>
          <w:snapToGrid w:val="0"/>
        </w:rPr>
        <w:t>I detta sammanhang vill utskottet peka på att Socialdepartementets analy</w:t>
      </w:r>
      <w:r w:rsidRPr="009B11CE">
        <w:rPr>
          <w:snapToGrid w:val="0"/>
        </w:rPr>
        <w:t>s</w:t>
      </w:r>
      <w:r w:rsidRPr="009B11CE">
        <w:rPr>
          <w:snapToGrid w:val="0"/>
        </w:rPr>
        <w:t xml:space="preserve">funktion nyligen överlämnade rapporten </w:t>
      </w:r>
      <w:r w:rsidRPr="009B11CE">
        <w:rPr>
          <w:i/>
          <w:snapToGrid w:val="0"/>
        </w:rPr>
        <w:t>Föräldrapenning, pappornas uttag av dagar, fakta och analys</w:t>
      </w:r>
      <w:r w:rsidRPr="009B11CE">
        <w:rPr>
          <w:snapToGrid w:val="0"/>
        </w:rPr>
        <w:t>. Rapporten kommer sammanfattningsvis fram till att föräldraförsäkringen behöver utvecklas vidare så att fler pappor ska få möjlighet att tillbringa flera dagar med sina barn och att uttaget av föräldr</w:t>
      </w:r>
      <w:r w:rsidRPr="009B11CE">
        <w:rPr>
          <w:snapToGrid w:val="0"/>
        </w:rPr>
        <w:t>a</w:t>
      </w:r>
      <w:r w:rsidRPr="009B11CE">
        <w:rPr>
          <w:snapToGrid w:val="0"/>
        </w:rPr>
        <w:t>penningdagar måste bli mer jämställt. Rapporten kommer att överlämnas av regeringen till den nyssnämnda utredningen om översyn av föräldraförsä</w:t>
      </w:r>
      <w:r w:rsidRPr="009B11CE">
        <w:rPr>
          <w:snapToGrid w:val="0"/>
        </w:rPr>
        <w:t>k</w:t>
      </w:r>
      <w:r w:rsidRPr="009B11CE">
        <w:rPr>
          <w:snapToGrid w:val="0"/>
        </w:rPr>
        <w:t xml:space="preserve">ringen. </w:t>
      </w:r>
    </w:p>
    <w:p w:rsidR="004E62A7" w:rsidRPr="009B11CE" w:rsidRDefault="004E62A7">
      <w:r w:rsidRPr="009B11CE">
        <w:t>När det gäller Kristdemokraternas förslag i motionerna 200</w:t>
      </w:r>
      <w:r w:rsidRPr="009B11CE">
        <w:t>2/03:Sf380 (yrk. 12) och Sf404 (yrk. 10) samt Miljöpartiets motion 2002/03:So514 (yrk. 5) om tre års tjänstledighet har utskottet under en följd av år behandlat motsvarande yrkande. Utskottet har avstyrkt yrkandet och gör i dag inte någon annan b</w:t>
      </w:r>
      <w:r w:rsidRPr="009B11CE">
        <w:t>e</w:t>
      </w:r>
      <w:r w:rsidRPr="009B11CE">
        <w:t xml:space="preserve">dömning.  I motion A239 föreslås en ännu längre rätt till ledighet för vård av barn. Utskottet avstyrker även denna motion. </w:t>
      </w:r>
    </w:p>
    <w:p w:rsidR="004E62A7" w:rsidRPr="009B11CE" w:rsidRDefault="004E62A7">
      <w:pPr>
        <w:spacing w:before="0"/>
      </w:pPr>
      <w:r w:rsidRPr="009B11CE">
        <w:t>I avvaktan på redovisning av resultaten av ovannämnda utredning om översyn av föräldraförsäkringen vill utskottet inte tillmötesgå motionern</w:t>
      </w:r>
      <w:r w:rsidRPr="009B11CE">
        <w:t xml:space="preserve">a 2002/03:So250 (yrk. 8), So 500 (yrk. 9), som därför avstyrks.  </w:t>
      </w:r>
    </w:p>
    <w:p w:rsidR="004E62A7" w:rsidRPr="009B11CE" w:rsidRDefault="004E62A7">
      <w:r w:rsidRPr="009B11CE">
        <w:t xml:space="preserve">I motion 2002/03:A325 yrkas att även fosterföräldrar ska medges rätt till 18 månaders ledighet enligt föräldraledighetslagen, räknat från den tidpunkt då arbetstagaren fick fosterbarnet i sin vård. Utskottet noterar att motsvarande rättighet redan i dag gäller för adoptivföräldrar. Som redan nämnts under avsnittet </w:t>
      </w:r>
      <w:r w:rsidRPr="009B11CE">
        <w:rPr>
          <w:i/>
        </w:rPr>
        <w:t xml:space="preserve">Arbetstagarbegreppet m.m. </w:t>
      </w:r>
      <w:r w:rsidRPr="009B11CE">
        <w:t>har en parlamentarisk kommitté tillka</w:t>
      </w:r>
      <w:r w:rsidRPr="009B11CE">
        <w:t>l</w:t>
      </w:r>
      <w:r w:rsidRPr="009B11CE">
        <w:t>lats med uppdrag att ta fram underlag till en nationell handlingsplan för den sociala barn- och ungdomsvården. Utredningen ska genomföra en samlad analys av den nuvarande vårdens mål för dessa grupper, innehåll, resultat och organisation. Utifrån denna analys ska utredningen eventuellt föreslå bl.a. hur denna vård bäst bör organiseras. Utskottet utgår från att familjehemsföräl</w:t>
      </w:r>
      <w:r w:rsidRPr="009B11CE">
        <w:t>d</w:t>
      </w:r>
      <w:r w:rsidRPr="009B11CE">
        <w:t>rarnas situation ingår i det som ska analyseras och eventuellt bli f</w:t>
      </w:r>
      <w:r w:rsidRPr="009B11CE">
        <w:t>öremål för förändring. Utskottet ser uppgiften som familjehemsförälder som viktig</w:t>
      </w:r>
      <w:r w:rsidRPr="009B11CE">
        <w:rPr>
          <w:snapToGrid w:val="0"/>
        </w:rPr>
        <w:t xml:space="preserve"> </w:t>
      </w:r>
      <w:r w:rsidRPr="009B11CE">
        <w:t>men är inte berett att i nuläget ställa sig bakom fö</w:t>
      </w:r>
      <w:r w:rsidRPr="009B11CE">
        <w:t>r</w:t>
      </w:r>
      <w:r w:rsidRPr="009B11CE">
        <w:t xml:space="preserve">slaget. </w:t>
      </w:r>
    </w:p>
    <w:p w:rsidR="004E62A7" w:rsidRPr="009B11CE" w:rsidRDefault="004E62A7">
      <w:r w:rsidRPr="009B11CE">
        <w:t>Med anledning av motion 2002/03:A298 kan utskottet konstatera att bestä</w:t>
      </w:r>
      <w:r w:rsidRPr="009B11CE">
        <w:t>m</w:t>
      </w:r>
      <w:r w:rsidRPr="009B11CE">
        <w:t>melsen om två veckors obligatorisk mammaledighet infördes i föräldraledi</w:t>
      </w:r>
      <w:r w:rsidRPr="009B11CE">
        <w:t>g</w:t>
      </w:r>
      <w:r w:rsidRPr="009B11CE">
        <w:t>hetslagen den 1 augusti 2000. Ändringen i lagen föregicks av ett s.k. motiv</w:t>
      </w:r>
      <w:r w:rsidRPr="009B11CE">
        <w:t>e</w:t>
      </w:r>
      <w:r w:rsidRPr="009B11CE">
        <w:t>rat yttrande från Europeiska kommissionen om att Sverige skulle vidta åtgä</w:t>
      </w:r>
      <w:r w:rsidRPr="009B11CE">
        <w:t>r</w:t>
      </w:r>
      <w:r w:rsidRPr="009B11CE">
        <w:t>der för att uppfylla artikel 8.2 i rådets direktiv 92/85/EEG. Utskottet hade vid behandlingen av lagändringen (bet. 1999/2000:AU8) ingen erinran mot det sätt på vilket den obligatoriska ledigheten genomfördes. Utskottet vidhåller sitt tid</w:t>
      </w:r>
      <w:r w:rsidRPr="009B11CE">
        <w:t>i</w:t>
      </w:r>
      <w:r w:rsidRPr="009B11CE">
        <w:t>gare ställningstagande i saken, och motionen bör</w:t>
      </w:r>
      <w:r w:rsidRPr="009B11CE">
        <w:t xml:space="preserve"> avslås.  </w:t>
      </w:r>
    </w:p>
    <w:p w:rsidR="004E62A7" w:rsidRPr="009B11CE" w:rsidRDefault="004E62A7">
      <w:r w:rsidRPr="009B11CE">
        <w:t>Utskottet avstyrker motionerna 2002/03:A298 (fp), 2002/03:A325 (s), 2002/03:Sf380 yrkande 12 (kd), 2002/03:So250 yrkande 8 (c), 2002/03:So514 yrkande 5 (mp), A239 (kd), Sf404 yrkande 10 (kd) och So500 yrkande 9 (c).</w:t>
      </w:r>
    </w:p>
    <w:p w:rsidR="004E62A7" w:rsidRPr="009B11CE" w:rsidRDefault="004E62A7">
      <w:pPr>
        <w:pStyle w:val="R4"/>
      </w:pPr>
      <w:r w:rsidRPr="009B11CE">
        <w:t>Ledighet för att ta hand om anhöriga</w:t>
      </w:r>
    </w:p>
    <w:p w:rsidR="004E62A7" w:rsidRPr="009B11CE" w:rsidRDefault="004E62A7">
      <w:r w:rsidRPr="009B11CE">
        <w:t xml:space="preserve">I den s.k. närståendevårdslagen finns regler om ersättning och ledighet för närståendevård som redovisats ovan. </w:t>
      </w:r>
    </w:p>
    <w:p w:rsidR="004E62A7" w:rsidRPr="009B11CE" w:rsidRDefault="004E62A7">
      <w:pPr>
        <w:pStyle w:val="Normaltindrag"/>
      </w:pPr>
      <w:r w:rsidRPr="009B11CE">
        <w:t>Som framgår av denna redogörelse finns det redan i dag en rätt till ledighet och ersättning vid närståendevård. Utskottet är inte berett att ställa sig bakom motionerna 2002/03:So508 yrkande 6 (kd), So574 yrkande 15 (mp) och So641 yrkande 6 (kd).</w:t>
      </w:r>
    </w:p>
    <w:p w:rsidR="004E62A7" w:rsidRPr="009B11CE" w:rsidRDefault="004E62A7">
      <w:pPr>
        <w:pStyle w:val="R4"/>
      </w:pPr>
      <w:r w:rsidRPr="009B11CE">
        <w:t>Ledighet för att utföra samhällsuppdrag m.m.</w:t>
      </w:r>
    </w:p>
    <w:p w:rsidR="004E62A7" w:rsidRPr="009B11CE" w:rsidRDefault="004E62A7">
      <w:r w:rsidRPr="009B11CE">
        <w:t>Frågan om rätt till ledighet för frivilligt försvarsarbete tas som framgått ovan upp i motionerna 2002/03:A227 (fp), 2002/03:A246 (s) och A312 (fp). U</w:t>
      </w:r>
      <w:r w:rsidRPr="009B11CE">
        <w:t>t</w:t>
      </w:r>
      <w:r w:rsidRPr="009B11CE">
        <w:t>skottet har vid flera tillfällen och senast i betänkande 2001/02:AU6 behandlat motsvarande fråga. Utskottet uttryckte då sitt stöd för motionärens uppfat</w:t>
      </w:r>
      <w:r w:rsidRPr="009B11CE">
        <w:t>t</w:t>
      </w:r>
      <w:r w:rsidRPr="009B11CE">
        <w:t>ning om värdet av frivilliginsatser inom totalförsvaret men ansåg samtidigt att detta inte ensamt motiverade nya ledighetsregler. Utskottet vidhåller sin up</w:t>
      </w:r>
      <w:r w:rsidRPr="009B11CE">
        <w:t>p</w:t>
      </w:r>
      <w:r w:rsidRPr="009B11CE">
        <w:t>fattning att avsaknaden av regler inte kan anses vara till påtaglig nackdel för de frivilliga försvarsorganisationernas verksamhet.</w:t>
      </w:r>
    </w:p>
    <w:p w:rsidR="004E62A7" w:rsidRPr="009B11CE" w:rsidRDefault="004E62A7">
      <w:r w:rsidRPr="009B11CE">
        <w:t xml:space="preserve"> När det sedan gäller förslagen om rätt till ledighet för att utöva </w:t>
      </w:r>
      <w:r w:rsidRPr="009B11CE">
        <w:t>fritidsförtr</w:t>
      </w:r>
      <w:r w:rsidRPr="009B11CE">
        <w:t>o</w:t>
      </w:r>
      <w:r w:rsidRPr="009B11CE">
        <w:t>endeuppdrag</w:t>
      </w:r>
      <w:r w:rsidRPr="009B11CE">
        <w:rPr>
          <w:snapToGrid w:val="0"/>
        </w:rPr>
        <w:t xml:space="preserve"> </w:t>
      </w:r>
      <w:r w:rsidRPr="009B11CE">
        <w:t>för hyresgästföreningen (motion 2002/03:A334) och för hand</w:t>
      </w:r>
      <w:r w:rsidRPr="009B11CE">
        <w:t>i</w:t>
      </w:r>
      <w:r w:rsidRPr="009B11CE">
        <w:t>kapprörelsen (motion A298) finner inte utskottet, trots att uppdragen rör angelägna ändamål, att sådana vägande skäl kan anses föreligga som motiv</w:t>
      </w:r>
      <w:r w:rsidRPr="009B11CE">
        <w:t>e</w:t>
      </w:r>
      <w:r w:rsidRPr="009B11CE">
        <w:t>rar ytterligare lagregler om ledighet.</w:t>
      </w:r>
    </w:p>
    <w:p w:rsidR="004E62A7" w:rsidRPr="009B11CE" w:rsidRDefault="004E62A7">
      <w:pPr>
        <w:spacing w:before="0"/>
      </w:pPr>
      <w:r w:rsidRPr="009B11CE">
        <w:t>Utskottet avstyrker motionerna 2002/03:A227 (fp), 2002/03:A246 (s), 2002/03:A334 (s), A298 (s) och A312 (fp).</w:t>
      </w:r>
    </w:p>
    <w:p w:rsidR="004E62A7" w:rsidRPr="009B11CE" w:rsidRDefault="004E62A7">
      <w:pPr>
        <w:pStyle w:val="R4"/>
      </w:pPr>
      <w:r w:rsidRPr="009B11CE">
        <w:t>Ledighet för att pröva nytt arbete m.m.</w:t>
      </w:r>
    </w:p>
    <w:p w:rsidR="004E62A7" w:rsidRPr="009B11CE" w:rsidRDefault="004E62A7">
      <w:r w:rsidRPr="009B11CE">
        <w:t>När det gäller förslagen om rätt till ledighet för att pröva annat arbete har utskottet behandlat sådana yrkanden tidigare, senast i betänkande 2001/02:AU6. Utskottet anslöt sig då till motionärernas positiva syn på beh</w:t>
      </w:r>
      <w:r w:rsidRPr="009B11CE">
        <w:t>o</w:t>
      </w:r>
      <w:r w:rsidRPr="009B11CE">
        <w:t>vet av ökad rörlighet på arbetsmarknaden och konstaterade att det för detta ändamål finns särskilda arbetsmarknadspolitiska insatser. Regeringen har under våren infört ett temporärt anställningsstöd för långtidssjukskrivna i vissa delar av landet. För att en arbetsgivare ska kunna medges anställning</w:t>
      </w:r>
      <w:r w:rsidRPr="009B11CE">
        <w:t>s</w:t>
      </w:r>
      <w:r w:rsidRPr="009B11CE">
        <w:t>stödet krävs bl.a. att den långtidssjuke har en överenskommelse med sin a</w:t>
      </w:r>
      <w:r w:rsidRPr="009B11CE">
        <w:t>r</w:t>
      </w:r>
      <w:r w:rsidRPr="009B11CE">
        <w:t>betsgivare om ledighet från den ena anställningen för att ha en annan anstäl</w:t>
      </w:r>
      <w:r w:rsidRPr="009B11CE">
        <w:t>l</w:t>
      </w:r>
      <w:r w:rsidRPr="009B11CE">
        <w:t xml:space="preserve">ning med anställningsstöd. </w:t>
      </w:r>
    </w:p>
    <w:p w:rsidR="004E62A7" w:rsidRPr="009B11CE" w:rsidRDefault="004E62A7">
      <w:r w:rsidRPr="009B11CE">
        <w:t>Möjligheterna för en anställd a</w:t>
      </w:r>
      <w:r w:rsidRPr="009B11CE">
        <w:t xml:space="preserve">tt vara ledig från arbetet för olika ändamål är relativt omfattande. Utskottet har tidigare framhållit att arbetstagaren och arbetsgivaren i det praktiska livet ofta lyckas träffa överenskommelse om önskad ledighet. </w:t>
      </w:r>
    </w:p>
    <w:p w:rsidR="004E62A7" w:rsidRPr="009B11CE" w:rsidRDefault="004E62A7">
      <w:pPr>
        <w:rPr>
          <w:rFonts w:ascii="Normal" w:hAnsi="Normal"/>
        </w:rPr>
      </w:pPr>
      <w:r w:rsidRPr="009B11CE">
        <w:rPr>
          <w:rFonts w:ascii="Normal" w:hAnsi="Normal"/>
        </w:rPr>
        <w:t>Utskottet har stor förståelse för tankarna i motion A351 om rätt till tjänstl</w:t>
      </w:r>
      <w:r w:rsidRPr="009B11CE">
        <w:rPr>
          <w:rFonts w:ascii="Normal" w:hAnsi="Normal"/>
        </w:rPr>
        <w:t>e</w:t>
      </w:r>
      <w:r w:rsidRPr="009B11CE">
        <w:rPr>
          <w:rFonts w:ascii="Normal" w:hAnsi="Normal"/>
        </w:rPr>
        <w:t>dighet för att kunna rehabiliteras till och pröva nytt arbete. Utskottet, som kan konstatera att anställningsstödet för anställning av långtidssjuka inte bygger på</w:t>
      </w:r>
      <w:r w:rsidRPr="009B11CE">
        <w:rPr>
          <w:rFonts w:ascii="Normal" w:hAnsi="Normal"/>
          <w:snapToGrid w:val="0"/>
        </w:rPr>
        <w:t xml:space="preserve"> </w:t>
      </w:r>
      <w:r w:rsidRPr="009B11CE">
        <w:rPr>
          <w:rFonts w:ascii="Normal" w:hAnsi="Normal"/>
        </w:rPr>
        <w:t>någon lagreglerad rätt till ledighet utan på en överenskommelse med a</w:t>
      </w:r>
      <w:r w:rsidRPr="009B11CE">
        <w:rPr>
          <w:rFonts w:ascii="Normal" w:hAnsi="Normal"/>
        </w:rPr>
        <w:t>r</w:t>
      </w:r>
      <w:r w:rsidRPr="009B11CE">
        <w:rPr>
          <w:rFonts w:ascii="Normal" w:hAnsi="Normal"/>
        </w:rPr>
        <w:t>betsgivaren i det enskilda fallet, anser att regeringen bör överväga frågan om rätt till tjänstledighet för att prova annat arbete. Mot bakgrund därav avstyrks moti</w:t>
      </w:r>
      <w:r w:rsidRPr="009B11CE">
        <w:rPr>
          <w:rFonts w:ascii="Normal" w:hAnsi="Normal"/>
        </w:rPr>
        <w:t>o</w:t>
      </w:r>
      <w:r w:rsidRPr="009B11CE">
        <w:rPr>
          <w:rFonts w:ascii="Normal" w:hAnsi="Normal"/>
        </w:rPr>
        <w:t>nerna A314 yrkande 7 (v), A351 (s) och Sf327 yrkande 15 (c).</w:t>
      </w:r>
    </w:p>
    <w:p w:rsidR="004E62A7" w:rsidRPr="009B11CE" w:rsidRDefault="004E62A7">
      <w:r w:rsidRPr="009B11CE">
        <w:rPr>
          <w:rFonts w:ascii="Normal" w:hAnsi="Normal"/>
        </w:rPr>
        <w:t>Utskottet anser inte att vägande skäl föreligger fö</w:t>
      </w:r>
      <w:r w:rsidRPr="009B11CE">
        <w:rPr>
          <w:rFonts w:ascii="Normal" w:hAnsi="Normal"/>
        </w:rPr>
        <w:t>r att införa generösare mö</w:t>
      </w:r>
      <w:r w:rsidRPr="009B11CE">
        <w:rPr>
          <w:rFonts w:ascii="Normal" w:hAnsi="Normal"/>
        </w:rPr>
        <w:t>j</w:t>
      </w:r>
      <w:r w:rsidRPr="009B11CE">
        <w:t xml:space="preserve">ligheter, dvs. längre tid, för tjänstledighet för att starta eget företag. Motion A202 avstyrks därför. </w:t>
      </w:r>
    </w:p>
    <w:p w:rsidR="004E62A7" w:rsidRPr="009B11CE" w:rsidRDefault="004E62A7">
      <w:pPr>
        <w:pStyle w:val="R4"/>
      </w:pPr>
      <w:r w:rsidRPr="009B11CE">
        <w:t>Rätt att gå ned i arbetstid för äldre</w:t>
      </w:r>
    </w:p>
    <w:p w:rsidR="004E62A7" w:rsidRPr="009B11CE" w:rsidRDefault="004E62A7">
      <w:r w:rsidRPr="009B11CE">
        <w:t>Som utskottet har beskrivit under avsnittet</w:t>
      </w:r>
      <w:r w:rsidRPr="009B11CE">
        <w:rPr>
          <w:i/>
        </w:rPr>
        <w:t xml:space="preserve"> Tidsbegränsad anställning m.m.</w:t>
      </w:r>
      <w:r w:rsidRPr="009B11CE">
        <w:t xml:space="preserve"> pågår ett omfattande arbete med att kartlägga, utreda och analysera vilka åtgärder som ska vidtas för att på ett eller annat sätt ha kvar de äldre längre i arbetslivet. Ett sätt skulle kunna vara att äldre får rätt att gå ned i arbetstid. Förslaget har diskuterats av Knas i slutbetänkandet </w:t>
      </w:r>
      <w:r w:rsidRPr="009B11CE">
        <w:rPr>
          <w:i/>
        </w:rPr>
        <w:t>Semesterlagen och övriga ledighetslagar – översyn och förenklingar</w:t>
      </w:r>
      <w:r w:rsidRPr="009B11CE">
        <w:t xml:space="preserve">. Knas gjorde bedömningen att frågan krävde mer belysning och gav därför inget lagförslag. Som utskottet redan har omnämnt </w:t>
      </w:r>
      <w:r w:rsidRPr="009B11CE">
        <w:t xml:space="preserve">meddelade regeringen i vårpropositionen (prop. 2003/04:100) att en utredning ska tillsättas om rätt till deltid för dem som så önskar. </w:t>
      </w:r>
    </w:p>
    <w:p w:rsidR="004E62A7" w:rsidRPr="009B11CE" w:rsidRDefault="004E62A7">
      <w:r w:rsidRPr="009B11CE">
        <w:t>Utskottet, som inte vill föregripa resultatet av den kommande utredningen, avstyrker motionerna 2002/03:A224 yrkande 4 (kd) och A308 yrkande 2 (kd).</w:t>
      </w:r>
    </w:p>
    <w:p w:rsidR="004E62A7" w:rsidRPr="009B11CE" w:rsidRDefault="004E62A7">
      <w:pPr>
        <w:pStyle w:val="Utskottetsvervganden-RubrikFrslagspunkt"/>
      </w:pPr>
      <w:bookmarkStart w:id="74" w:name="_Toc71612116"/>
      <w:r w:rsidRPr="009B11CE">
        <w:t>Helgdagar</w:t>
      </w:r>
      <w:bookmarkEnd w:id="74"/>
    </w:p>
    <w:p w:rsidR="004E62A7" w:rsidRPr="009B11CE" w:rsidRDefault="004E62A7">
      <w:pPr>
        <w:pStyle w:val="Utskottsfrslagikorthet-Rubrik"/>
        <w:rPr>
          <w:noProof w:val="0"/>
        </w:rPr>
      </w:pPr>
      <w:r w:rsidRPr="009B11CE">
        <w:rPr>
          <w:noProof w:val="0"/>
        </w:rPr>
        <w:t>Utskottets förslag i korthet</w:t>
      </w:r>
    </w:p>
    <w:p w:rsidR="004E62A7" w:rsidRPr="009B11CE" w:rsidRDefault="004E62A7">
      <w:pPr>
        <w:pStyle w:val="Utskottsfrslagikorthet-Text"/>
      </w:pPr>
      <w:r w:rsidRPr="009B11CE">
        <w:t xml:space="preserve">Utskottet avstyrker i detta avsnitt motionsförslag som gäller frågor om s.k. röddagskonton och individuella helgkonton. </w:t>
      </w:r>
    </w:p>
    <w:p w:rsidR="004E62A7" w:rsidRPr="009B11CE" w:rsidRDefault="004E62A7">
      <w:pPr>
        <w:pStyle w:val="Utskottsfrslagikorthet-Text"/>
      </w:pPr>
      <w:r w:rsidRPr="009B11CE">
        <w:t xml:space="preserve">Jämför reservation 25 (mp). </w:t>
      </w:r>
    </w:p>
    <w:p w:rsidR="004E62A7" w:rsidRPr="009B11CE" w:rsidRDefault="004E62A7">
      <w:r w:rsidRPr="009B11CE">
        <w:rPr>
          <w:i/>
        </w:rPr>
        <w:t xml:space="preserve">Helena Bargholtz m.fl. (fp) </w:t>
      </w:r>
      <w:r w:rsidRPr="009B11CE">
        <w:t>anser i motion 2002/03:A250 att de svenska hel</w:t>
      </w:r>
      <w:r w:rsidRPr="009B11CE">
        <w:t>g</w:t>
      </w:r>
      <w:r w:rsidRPr="009B11CE">
        <w:t>dagarna skapades under en förgången tid och att Sverige, som numera är ett mångkulturellt och mångreligiöst samhälle, borde se över dessa dagar. Frågan om ett ”röddagskonto” är en stor arbetsmarknadspolitisk fråga som berör både arbetstidslagstiftningen och kollektivavtal mellan arbetsgivare och anställda och fack, men det är också en fråga om religionsfrihet. Det är därför önskvärt att en utredning tillsätts för att se över möjligheterna att fritt få disponera</w:t>
      </w:r>
      <w:r w:rsidRPr="009B11CE">
        <w:t xml:space="preserve"> de nuvarande helgdagarna (yrk. 1). Staten som arbetsgivare har ett särskilt a</w:t>
      </w:r>
      <w:r w:rsidRPr="009B11CE">
        <w:t>n</w:t>
      </w:r>
      <w:r w:rsidRPr="009B11CE">
        <w:t xml:space="preserve">svar. Därför borde staten inom någon verksamhet gå före med ett försök i fråga om ”röddagskonto” (yrk. 2). </w:t>
      </w:r>
    </w:p>
    <w:p w:rsidR="004E62A7" w:rsidRPr="009B11CE" w:rsidRDefault="004E62A7">
      <w:r w:rsidRPr="009B11CE">
        <w:rPr>
          <w:i/>
        </w:rPr>
        <w:t>Gustav Fridolin (mp)</w:t>
      </w:r>
      <w:r w:rsidRPr="009B11CE">
        <w:t xml:space="preserve"> föreslår i motion 2002/03:A243 (yrk. 1 och 2) ett ind</w:t>
      </w:r>
      <w:r w:rsidRPr="009B11CE">
        <w:t>i</w:t>
      </w:r>
      <w:r w:rsidRPr="009B11CE">
        <w:t>viduellt helgkonto som ersättning för dagens nationella helgdagar. Ett andr</w:t>
      </w:r>
      <w:r w:rsidRPr="009B11CE">
        <w:t>a</w:t>
      </w:r>
      <w:r w:rsidRPr="009B11CE">
        <w:t xml:space="preserve">handsalternativ skulle enligt motionären vara att förlänga semestern som ersättning för dagens nationella helgdagar. </w:t>
      </w:r>
    </w:p>
    <w:p w:rsidR="004E62A7" w:rsidRPr="009B11CE" w:rsidRDefault="004E62A7">
      <w:pPr>
        <w:pStyle w:val="R3"/>
      </w:pPr>
      <w:r w:rsidRPr="009B11CE">
        <w:t>Utskottets ställningstagande</w:t>
      </w:r>
    </w:p>
    <w:p w:rsidR="004E62A7" w:rsidRPr="009B11CE" w:rsidRDefault="004E62A7">
      <w:r w:rsidRPr="009B11CE">
        <w:t>Motionerna under detta avsnitt berör hur arbetstiden traditionellt anpassats till de svenska helgdagarna. Med en större etnisk mångfald i samhället väcks frågan om ökade möjligheter till individualiserad rätt till ledighet. Utskottet vill inleda med att peka på att Sverige f.n. har elva fristående helgdagar som regleras i lagen (1989:253) om allmänna helgdagar. Av dessa har merparten en koppling till kristendomen. Utskottet kan konstatera att både antalet hel</w:t>
      </w:r>
      <w:r w:rsidRPr="009B11CE">
        <w:t>g</w:t>
      </w:r>
      <w:r w:rsidRPr="009B11CE">
        <w:t>dagar och synen på helgdagar har skiftat genom tiderna. Att anpassa helgd</w:t>
      </w:r>
      <w:r w:rsidRPr="009B11CE">
        <w:t>a</w:t>
      </w:r>
      <w:r w:rsidRPr="009B11CE">
        <w:t xml:space="preserve">gar till gängse bruk är heller inget nytt. Under seklernas gång har många helgdagar försvunnit och andra tillkommit. </w:t>
      </w:r>
    </w:p>
    <w:p w:rsidR="004E62A7" w:rsidRPr="009B11CE" w:rsidRDefault="004E62A7">
      <w:r w:rsidRPr="009B11CE">
        <w:t>Arbetstidslagen (1982:673) stadgar att den ordinarie arbetstiden får uppgå till högst 40 timmar i veckan. Lagen innehåller inte några direkta regler om a</w:t>
      </w:r>
      <w:r w:rsidRPr="009B11CE">
        <w:t>r</w:t>
      </w:r>
      <w:r w:rsidRPr="009B11CE">
        <w:t>betstidens förläggning, dvs. när under dygnet eller veckan arbetet ska utföras, utan föreskriver endast vissa avbrott i arbetet, viloperioder. Direkta bestä</w:t>
      </w:r>
      <w:r w:rsidRPr="009B11CE">
        <w:t>m</w:t>
      </w:r>
      <w:r w:rsidRPr="009B11CE">
        <w:t>melser om förläggningen och ledighet för alla eller vissa helgdagar regleras vanligtvis i kollektivavtal. I kollektivavtalen kan också bestämmelser om arbetstidsförkortning finnas som bl.a. innebär att den normala veckoarbetst</w:t>
      </w:r>
      <w:r w:rsidRPr="009B11CE">
        <w:t>i</w:t>
      </w:r>
      <w:r w:rsidRPr="009B11CE">
        <w:t xml:space="preserve">den är kortare än lagens 40 timmar.   </w:t>
      </w:r>
    </w:p>
    <w:p w:rsidR="004E62A7" w:rsidRPr="009B11CE" w:rsidRDefault="004E62A7">
      <w:r w:rsidRPr="009B11CE">
        <w:t xml:space="preserve">Utskottet kan i detta sammanhang nämna att Knasutredningen i betänkandet </w:t>
      </w:r>
      <w:r w:rsidRPr="009B11CE">
        <w:rPr>
          <w:i/>
        </w:rPr>
        <w:t>TID – för arbete och ledighet</w:t>
      </w:r>
      <w:r w:rsidRPr="009B11CE">
        <w:t xml:space="preserve"> föreslog en lag om flexibel ledighet som skulle ge arbetstagare rätt till ledighet motsvarande fem arbetsdagar varje år. Försl</w:t>
      </w:r>
      <w:r w:rsidRPr="009B11CE">
        <w:t>a</w:t>
      </w:r>
      <w:r w:rsidRPr="009B11CE">
        <w:t>get innebär att varje arbetstagare får en slags timbank hos sin arbetsgivare. Ledigheten beräknas i timmar och kan disponeras i såväl timmar som hela dagar. Avsikten är att ledigheten ska kunna förläggas enligt arbetstagarens egna önskemål. Utredningen har remissbehandlats och bereds nu av regerin</w:t>
      </w:r>
      <w:r w:rsidRPr="009B11CE">
        <w:t>g</w:t>
      </w:r>
      <w:r w:rsidRPr="009B11CE">
        <w:t>en.</w:t>
      </w:r>
    </w:p>
    <w:p w:rsidR="004E62A7" w:rsidRPr="009B11CE" w:rsidRDefault="004E62A7">
      <w:r w:rsidRPr="009B11CE">
        <w:t>Utskottet vill understryka att frågan om ”röddagskon</w:t>
      </w:r>
      <w:r w:rsidRPr="009B11CE">
        <w:t>to” och ”helgkonto” är</w:t>
      </w:r>
      <w:r w:rsidRPr="009B11CE">
        <w:rPr>
          <w:snapToGrid w:val="0"/>
        </w:rPr>
        <w:t xml:space="preserve"> </w:t>
      </w:r>
      <w:r w:rsidRPr="009B11CE">
        <w:t>komplicerad och kräver överväganden av vitt skilda slag. Utskottet, som inte vill ställa sig helt avvisande till tankar om förändringar av de svenska helgd</w:t>
      </w:r>
      <w:r w:rsidRPr="009B11CE">
        <w:t>a</w:t>
      </w:r>
      <w:r w:rsidRPr="009B11CE">
        <w:t>garna i synnerhet mot bakgrund av att Sverige alltmer har blivit ett mångf</w:t>
      </w:r>
      <w:r w:rsidRPr="009B11CE">
        <w:t>a</w:t>
      </w:r>
      <w:r w:rsidRPr="009B11CE">
        <w:t>setterat land inte minst religiöst och kulturellt, vill dock peka på att frågor om ”arbetstidskonton” av olika slag i första hand är en fråga för arbetsmarkn</w:t>
      </w:r>
      <w:r w:rsidRPr="009B11CE">
        <w:t>a</w:t>
      </w:r>
      <w:r w:rsidRPr="009B11CE">
        <w:t>dens parter att förfoga över.</w:t>
      </w:r>
    </w:p>
    <w:p w:rsidR="004E62A7" w:rsidRPr="009B11CE" w:rsidRDefault="004E62A7">
      <w:r w:rsidRPr="009B11CE">
        <w:t xml:space="preserve">Utskottet är inte i nuläget berett att ställa sig bakom dessa förslag </w:t>
      </w:r>
      <w:r w:rsidRPr="009B11CE">
        <w:t>utan avsty</w:t>
      </w:r>
      <w:r w:rsidRPr="009B11CE">
        <w:t>r</w:t>
      </w:r>
      <w:r w:rsidRPr="009B11CE">
        <w:t xml:space="preserve">ker motionerna 2002/03:A243 yrkandena 1 och 2 (mp) och 2002/03:A250 yrkandena 1 och 2 (fp). </w:t>
      </w:r>
    </w:p>
    <w:p w:rsidR="004E62A7" w:rsidRPr="009B11CE" w:rsidRDefault="004E62A7">
      <w:pPr>
        <w:pStyle w:val="Normaltindrag"/>
        <w:sectPr w:rsidR="00000000" w:rsidRPr="009B11CE">
          <w:pgSz w:w="11906" w:h="16838" w:code="9"/>
          <w:pgMar w:top="907" w:right="4649" w:bottom="4508" w:left="1304" w:header="340" w:footer="227" w:gutter="0"/>
          <w:cols w:space="720"/>
          <w:titlePg/>
        </w:sectPr>
      </w:pPr>
    </w:p>
    <w:p w:rsidR="004E62A7" w:rsidRPr="009B11CE" w:rsidRDefault="004E62A7">
      <w:pPr>
        <w:pStyle w:val="Rubrik1"/>
        <w:rPr>
          <w:noProof w:val="0"/>
        </w:rPr>
      </w:pPr>
      <w:bookmarkStart w:id="75" w:name="_Toc71612117"/>
      <w:r w:rsidRPr="009B11CE">
        <w:rPr>
          <w:noProof w:val="0"/>
        </w:rPr>
        <w:t>Reservationer</w:t>
      </w:r>
      <w:bookmarkEnd w:id="75"/>
    </w:p>
    <w:p w:rsidR="004E62A7" w:rsidRPr="009B11CE" w:rsidRDefault="004E62A7">
      <w:r w:rsidRPr="009B11CE">
        <w:t>Utskottets förslag till riksdagsbeslut och ställningstaganden har föranlett följande reservationer. I rubriken anges inom parentes vilken punkt i utsko</w:t>
      </w:r>
      <w:r w:rsidRPr="009B11CE">
        <w:t>t</w:t>
      </w:r>
      <w:r w:rsidRPr="009B11CE">
        <w:t>tets förslag till riksdagsbeslut som behandlas i avsnittet.</w:t>
      </w:r>
    </w:p>
    <w:p w:rsidR="004E62A7" w:rsidRPr="009B11CE" w:rsidRDefault="004E62A7">
      <w:pPr>
        <w:pStyle w:val="Reservationspunkt"/>
        <w:rPr>
          <w:noProof w:val="0"/>
        </w:rPr>
      </w:pPr>
      <w:bookmarkStart w:id="76" w:name="_Toc71612118"/>
      <w:r w:rsidRPr="009B11CE">
        <w:rPr>
          <w:noProof w:val="0"/>
        </w:rPr>
        <w:t>1.</w:t>
      </w:r>
      <w:r w:rsidRPr="009B11CE">
        <w:rPr>
          <w:noProof w:val="0"/>
        </w:rPr>
        <w:tab/>
        <w:t>En förändrad arbetsrätt (punkt 3) (m, fp, kd, c)</w:t>
      </w:r>
      <w:bookmarkEnd w:id="76"/>
    </w:p>
    <w:p w:rsidR="004E62A7" w:rsidRPr="009B11CE" w:rsidRDefault="004E62A7">
      <w:pPr>
        <w:pStyle w:val="Reservanter"/>
      </w:pPr>
      <w:r w:rsidRPr="009B11CE">
        <w:t>av Margareta Andersson (c), Erik Ullenhag (fp), Stefan Attefall (kd), Pa</w:t>
      </w:r>
      <w:r w:rsidRPr="009B11CE">
        <w:t>t</w:t>
      </w:r>
      <w:r w:rsidRPr="009B11CE">
        <w:t>rik Norinder (m), Henrik Westman (m), Annelie Enochson (kd) och T</w:t>
      </w:r>
      <w:r w:rsidRPr="009B11CE">
        <w:t>o</w:t>
      </w:r>
      <w:r w:rsidRPr="009B11CE">
        <w:t>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3 borde ha följande lydelse:</w:t>
      </w:r>
    </w:p>
    <w:p w:rsidR="004E62A7" w:rsidRPr="009B11CE" w:rsidRDefault="004E62A7">
      <w:pPr>
        <w:pStyle w:val="Reservantfrslag"/>
      </w:pPr>
      <w:r w:rsidRPr="009B11CE">
        <w:t>Riksdagen tillkännager för regeringen som sin mening vad som framförs under Ställningstagande i reservation 1. Riksdagen bifaller därmed motione</w:t>
      </w:r>
      <w:r w:rsidRPr="009B11CE">
        <w:t>r</w:t>
      </w:r>
      <w:r w:rsidRPr="009B11CE">
        <w:t>na 2003/04:A310 yrkande 12 (fp), 2003/04:A329 yrkandena 18 och 19 (kd), 2003/04:Kr232 yrkande 6 (m) och 2003/04:N248 yrkande 8 (m) och avslår motion 2003/04:N227 yrkande 6 (fp).</w:t>
      </w:r>
    </w:p>
    <w:p w:rsidR="004E62A7" w:rsidRPr="009B11CE" w:rsidRDefault="004E62A7">
      <w:pPr>
        <w:pStyle w:val="R4"/>
      </w:pPr>
      <w:r w:rsidRPr="009B11CE">
        <w:t>Ställningstagande</w:t>
      </w:r>
    </w:p>
    <w:p w:rsidR="004E62A7" w:rsidRPr="009B11CE" w:rsidRDefault="004E62A7">
      <w:r w:rsidRPr="009B11CE">
        <w:t>Vi anser att det finns ett behov av en moderniserad arbetsrätt som görs mer flexibel och bättre anpassad till de mindre företagens situation. Vi anser att det behövs ett samlat grepp och en genomgripande översyn av hela arbetsrä</w:t>
      </w:r>
      <w:r w:rsidRPr="009B11CE">
        <w:t>t</w:t>
      </w:r>
      <w:r w:rsidRPr="009B11CE">
        <w:t>ten. Förhållandena på arbetsmarknaden förändras. Sverige har gått från ett traditionellt industrisamhälle till ett modernt kunskapssamhälle. Den arbet</w:t>
      </w:r>
      <w:r w:rsidRPr="009B11CE">
        <w:t>s</w:t>
      </w:r>
      <w:r w:rsidRPr="009B11CE">
        <w:t>rättsreglering som infördes på 1970-talet är inte helt anpassad till dagens arbetsmarknad. Denna lagstiftning bidrar till att cementera arbetslösheten på en högre nivå än nödvändigt. Det behövs en lagstiftning som har en annan syn på medarbetarnas och företagens ömsesidiga relationer. De anställda ska ses som individer och inte bara som en del av ett kollekt</w:t>
      </w:r>
      <w:r w:rsidRPr="009B11CE">
        <w:t>iv. Alla arbetstagare ska tillförsäkras grundläggande rättigheter, oavsett avtalsförhållanden eller fac</w:t>
      </w:r>
      <w:r w:rsidRPr="009B11CE">
        <w:t>k</w:t>
      </w:r>
      <w:r w:rsidRPr="009B11CE">
        <w:t>lig tillhörighet. Alla arbetstagare ska vara garanterade både positiv och neg</w:t>
      </w:r>
      <w:r w:rsidRPr="009B11CE">
        <w:t>a</w:t>
      </w:r>
      <w:r w:rsidRPr="009B11CE">
        <w:t>tiv föreningsfrihet. Arbetsrätten är i alltför hög grad uppbyggd för att skydda dem som har arbete, och i alltför liten grad för att underlätta för människor att få ett fotfäste på arbetsmarknaden. Den nuvarande arbetsrätten består av ett svårgenomträngligt regelverk för det lilla företaget som skrämmer många från att nyanställa</w:t>
      </w:r>
      <w:r w:rsidRPr="009B11CE">
        <w:t xml:space="preserve">. </w:t>
      </w:r>
    </w:p>
    <w:p w:rsidR="004E62A7" w:rsidRPr="009B11CE" w:rsidRDefault="004E62A7">
      <w:r w:rsidRPr="009B11CE">
        <w:t>Det anförda innebär att motionerna A310 yrkande 12 (fp), A329 yrkandena 18 och 19 (kd), Kr232 yrkande 6 (m) och N248 yrkande 8 (m) bör bifallas och motion N227 yrkande 6 (fp) avslås.</w:t>
      </w:r>
    </w:p>
    <w:p w:rsidR="004E62A7" w:rsidRPr="009B11CE" w:rsidRDefault="004E62A7">
      <w:pPr>
        <w:pStyle w:val="Reservationspunkt"/>
        <w:rPr>
          <w:noProof w:val="0"/>
        </w:rPr>
      </w:pPr>
      <w:bookmarkStart w:id="77" w:name="_Toc71612119"/>
      <w:r w:rsidRPr="009B11CE">
        <w:rPr>
          <w:noProof w:val="0"/>
        </w:rPr>
        <w:t>2.</w:t>
      </w:r>
      <w:r w:rsidRPr="009B11CE">
        <w:rPr>
          <w:noProof w:val="0"/>
        </w:rPr>
        <w:tab/>
        <w:t>LAS diskriminerande effekter (punkt 4) (fp)</w:t>
      </w:r>
      <w:bookmarkEnd w:id="77"/>
    </w:p>
    <w:p w:rsidR="004E62A7" w:rsidRPr="009B11CE" w:rsidRDefault="004E62A7">
      <w:pPr>
        <w:pStyle w:val="Reservanter"/>
      </w:pPr>
      <w:r w:rsidRPr="009B11CE">
        <w:t>av Erik Ullenhag (fp).</w:t>
      </w:r>
    </w:p>
    <w:p w:rsidR="004E62A7" w:rsidRPr="009B11CE" w:rsidRDefault="004E62A7">
      <w:pPr>
        <w:pStyle w:val="R4"/>
      </w:pPr>
      <w:r w:rsidRPr="009B11CE">
        <w:t>Förslag till riksdagsbeslut</w:t>
      </w:r>
    </w:p>
    <w:p w:rsidR="004E62A7" w:rsidRPr="009B11CE" w:rsidRDefault="004E62A7">
      <w:r w:rsidRPr="009B11CE">
        <w:t>Jag anser att utskottets förslag under punkt 4 borde ha följande lydelse:</w:t>
      </w:r>
    </w:p>
    <w:p w:rsidR="004E62A7" w:rsidRPr="009B11CE" w:rsidRDefault="004E62A7">
      <w:pPr>
        <w:pStyle w:val="Reservantfrslag"/>
      </w:pPr>
      <w:r w:rsidRPr="009B11CE">
        <w:t>Riksdagen tillkännager för regeringen som sin mening vad som framförs under Ställningstagande i reservation 2. Riksdagen bifaller därmed motion 2003/04:A324 (fp).</w:t>
      </w:r>
    </w:p>
    <w:p w:rsidR="004E62A7" w:rsidRPr="009B11CE" w:rsidRDefault="004E62A7">
      <w:pPr>
        <w:pStyle w:val="R4"/>
      </w:pPr>
      <w:r w:rsidRPr="009B11CE">
        <w:t>Ställningstagande</w:t>
      </w:r>
    </w:p>
    <w:p w:rsidR="004E62A7" w:rsidRPr="009B11CE" w:rsidRDefault="004E62A7">
      <w:r w:rsidRPr="009B11CE">
        <w:t>Det är ett välkänt faktum att invandrade personer förlorade sina anställningar i mycket större omfattning än personer födda i Sverige under den djupa lå</w:t>
      </w:r>
      <w:r w:rsidRPr="009B11CE">
        <w:t>g</w:t>
      </w:r>
      <w:r w:rsidRPr="009B11CE">
        <w:t>konjunkturen som drabbade Sverige i början av 1990-talet. För andra tidsp</w:t>
      </w:r>
      <w:r w:rsidRPr="009B11CE">
        <w:t>e</w:t>
      </w:r>
      <w:r w:rsidRPr="009B11CE">
        <w:t>rioder har det också kunnat konstateras samma diskriminerande asymmetri. Orsakerna till denna bekymmersamma utveckling har flitigt debatterats och olika hypoteser har lanserats. Hittills har vi saknat empiriskt underlag för strukturella diskriminerande aspekter, inte minst vad gäller arbetsrättens roll i detta samma</w:t>
      </w:r>
      <w:r w:rsidRPr="009B11CE">
        <w:t>n</w:t>
      </w:r>
      <w:r w:rsidRPr="009B11CE">
        <w:t xml:space="preserve">hang. </w:t>
      </w:r>
    </w:p>
    <w:p w:rsidR="004E62A7" w:rsidRPr="009B11CE" w:rsidRDefault="004E62A7">
      <w:pPr>
        <w:pStyle w:val="Normaltindrag"/>
      </w:pPr>
      <w:r w:rsidRPr="009B11CE">
        <w:t xml:space="preserve">Rapporten </w:t>
      </w:r>
      <w:r w:rsidRPr="009B11CE">
        <w:rPr>
          <w:i/>
        </w:rPr>
        <w:t>Invandrarna, skyddet för anställningen och diskrimineringsla</w:t>
      </w:r>
      <w:r w:rsidRPr="009B11CE">
        <w:rPr>
          <w:i/>
        </w:rPr>
        <w:t>g</w:t>
      </w:r>
      <w:r w:rsidRPr="009B11CE">
        <w:rPr>
          <w:i/>
        </w:rPr>
        <w:t>stiftningen</w:t>
      </w:r>
      <w:r w:rsidRPr="009B11CE">
        <w:t xml:space="preserve"> (IFAU, rapport 2003:4) av Chatarina Calleman är därför mycket inressant. Rapportens syfte är att diskutera ”arbetsrättens roll för utrikes födda arbetstagares möjligheter att behålla sina anställningar”. Studiens främsta resultat är bl.a. att utrikes födda arbetstagare förlorade sina anställningar i betydligt högre grad än personer födda i Sverige. Ingen attitydmässig diskr</w:t>
      </w:r>
      <w:r w:rsidRPr="009B11CE">
        <w:t>i</w:t>
      </w:r>
      <w:r w:rsidRPr="009B11CE">
        <w:t>minering kunde beläggas som orsak till denna omständighet, uta</w:t>
      </w:r>
      <w:r w:rsidRPr="009B11CE">
        <w:t>n orsakerna var av mer strukturell karaktär. Invandrares sårbarhet har samband med bl.a. att de oftare än arbetstagare födda i Sverige var visstidsanställda. Sårbarheten gällde emellertid också de invandrade arbetstagarna som hade tills</w:t>
      </w:r>
      <w:r w:rsidRPr="009B11CE">
        <w:softHyphen/>
        <w:t>vidareanställning. Här spelade LAS i kombination med de områden de utrikes födda arbetade i en central roll. Detta gällde särskilt turordningsprincipen om ”sist in – först ut”. Det finns starka indikationer på att invandrade arbetstagare i stort sett gynnades när denna strik</w:t>
      </w:r>
      <w:r w:rsidRPr="009B11CE">
        <w:t xml:space="preserve">ta turordningsregel frångicks. På samma sätt tyder en sammanställning som LO gjorde på att undantagsregeln för företag med högst tio anställda i regel gynnade de utlandsföddas möjligheter att behålla sina arbeten. Dessa resultat visar tydligt effekter av LAS som inte var avsedda när lagen stiftades och att LAS kanske systematiskt diskriminerar en mycket utsatt grupp i vårt samhälle. </w:t>
      </w:r>
    </w:p>
    <w:p w:rsidR="004E62A7" w:rsidRPr="009B11CE" w:rsidRDefault="004E62A7">
      <w:pPr>
        <w:pStyle w:val="Normaltindrag"/>
      </w:pPr>
      <w:r w:rsidRPr="009B11CE">
        <w:t>Sveriges riksdag bör därför besluta om en översyn av LAS med fokus på lagens diskriminerande effekter.</w:t>
      </w:r>
    </w:p>
    <w:p w:rsidR="004E62A7" w:rsidRPr="009B11CE" w:rsidRDefault="004E62A7">
      <w:r w:rsidRPr="009B11CE">
        <w:t xml:space="preserve">Det anförda innebär att motion A324 (fp) bör bifallas. </w:t>
      </w:r>
    </w:p>
    <w:p w:rsidR="004E62A7" w:rsidRPr="009B11CE" w:rsidRDefault="004E62A7">
      <w:pPr>
        <w:pStyle w:val="Reservationspunkt"/>
        <w:rPr>
          <w:noProof w:val="0"/>
        </w:rPr>
      </w:pPr>
      <w:bookmarkStart w:id="78" w:name="_Toc71612120"/>
      <w:r w:rsidRPr="009B11CE">
        <w:rPr>
          <w:noProof w:val="0"/>
        </w:rPr>
        <w:t>3.</w:t>
      </w:r>
      <w:r w:rsidRPr="009B11CE">
        <w:rPr>
          <w:noProof w:val="0"/>
        </w:rPr>
        <w:tab/>
        <w:t>Arbetstagarbegreppet (punkt 5) (m, kd)</w:t>
      </w:r>
      <w:bookmarkEnd w:id="78"/>
    </w:p>
    <w:p w:rsidR="004E62A7" w:rsidRPr="009B11CE" w:rsidRDefault="004E62A7">
      <w:pPr>
        <w:pStyle w:val="Reservanter"/>
      </w:pPr>
      <w:r w:rsidRPr="009B11CE">
        <w:t>av Stefan Attefall (kd), Patrik Norinder (m), Henrik Westman (m), A</w:t>
      </w:r>
      <w:r w:rsidRPr="009B11CE">
        <w:t>n</w:t>
      </w:r>
      <w:r w:rsidRPr="009B11CE">
        <w:t>nelie Enochson (kd) och Tobias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5 borde ha följande lydelse:</w:t>
      </w:r>
    </w:p>
    <w:p w:rsidR="004E62A7" w:rsidRPr="009B11CE" w:rsidRDefault="004E62A7">
      <w:pPr>
        <w:pStyle w:val="Reservantfrslag"/>
      </w:pPr>
      <w:r w:rsidRPr="009B11CE">
        <w:t>Riksdagen tillkännager för regeringen som sin mening vad som framförs under Ställningstagande i reservation 3. Riksdagen bifaller därmed motione</w:t>
      </w:r>
      <w:r w:rsidRPr="009B11CE">
        <w:t>r</w:t>
      </w:r>
      <w:r w:rsidRPr="009B11CE">
        <w:t>na 2003/04:A255 (m), 2003/04:A278 (kd) och 2003/04:A371 yrkande 22 (kd) och avslår motion 2003/04:A304 yrkande 1 (v).</w:t>
      </w:r>
    </w:p>
    <w:p w:rsidR="004E62A7" w:rsidRPr="009B11CE" w:rsidRDefault="004E62A7">
      <w:pPr>
        <w:pStyle w:val="R4"/>
      </w:pPr>
      <w:r w:rsidRPr="009B11CE">
        <w:t>Ställningstagande</w:t>
      </w:r>
    </w:p>
    <w:p w:rsidR="004E62A7" w:rsidRPr="009B11CE" w:rsidRDefault="004E62A7">
      <w:r w:rsidRPr="009B11CE">
        <w:t>Vi anser att uppdraget som familjehemsförälder är mycket viktigt. Familj</w:t>
      </w:r>
      <w:r w:rsidRPr="009B11CE">
        <w:t>e</w:t>
      </w:r>
      <w:r w:rsidRPr="009B11CE">
        <w:t>hemsföräldrar måste därför ges rätt till social, ekonomisk och rättslig tryg</w:t>
      </w:r>
      <w:r w:rsidRPr="009B11CE">
        <w:t>g</w:t>
      </w:r>
      <w:r w:rsidRPr="009B11CE">
        <w:t>het. Ett sätt är att behandla uppdraget som familjehemsförälder som ett fö</w:t>
      </w:r>
      <w:r w:rsidRPr="009B11CE">
        <w:t>r</w:t>
      </w:r>
      <w:r w:rsidRPr="009B11CE">
        <w:t>värvsarbete. Detta skulle få till följd att familjehemsföräldern är att betrakta som en arbetstagare som kommer att omfattas av den arbetsrättsliga skydd</w:t>
      </w:r>
      <w:r w:rsidRPr="009B11CE">
        <w:t>s</w:t>
      </w:r>
      <w:r w:rsidRPr="009B11CE">
        <w:t xml:space="preserve">lagstiftningen. </w:t>
      </w:r>
    </w:p>
    <w:p w:rsidR="004E62A7" w:rsidRPr="009B11CE" w:rsidRDefault="004E62A7">
      <w:r w:rsidRPr="009B11CE">
        <w:t>Det anförda innebär att motionerna A255 (m), A278 (kd), A371 yrkande 22 (kd) bör bifallas och motion A304 yrkande 1 (v) avslås.</w:t>
      </w:r>
    </w:p>
    <w:p w:rsidR="004E62A7" w:rsidRPr="009B11CE" w:rsidRDefault="004E62A7">
      <w:pPr>
        <w:pStyle w:val="Reservationspunkt"/>
        <w:rPr>
          <w:noProof w:val="0"/>
        </w:rPr>
      </w:pPr>
      <w:bookmarkStart w:id="79" w:name="_Toc71612121"/>
      <w:r w:rsidRPr="009B11CE">
        <w:rPr>
          <w:noProof w:val="0"/>
        </w:rPr>
        <w:t>4.</w:t>
      </w:r>
      <w:r w:rsidRPr="009B11CE">
        <w:rPr>
          <w:noProof w:val="0"/>
        </w:rPr>
        <w:tab/>
        <w:t>Godkännande av central arbetstagarorganisation vid avsteg från LAS (punkt 6) (v)</w:t>
      </w:r>
      <w:bookmarkEnd w:id="79"/>
    </w:p>
    <w:p w:rsidR="004E62A7" w:rsidRPr="009B11CE" w:rsidRDefault="004E62A7">
      <w:pPr>
        <w:pStyle w:val="Reservanter"/>
      </w:pPr>
      <w:r w:rsidRPr="009B11CE">
        <w:t>av Camilla Sköld Jansson (v).</w:t>
      </w:r>
    </w:p>
    <w:p w:rsidR="004E62A7" w:rsidRPr="009B11CE" w:rsidRDefault="004E62A7">
      <w:pPr>
        <w:pStyle w:val="R4"/>
      </w:pPr>
      <w:r w:rsidRPr="009B11CE">
        <w:t>Förslag till riksdagsbeslut</w:t>
      </w:r>
    </w:p>
    <w:p w:rsidR="004E62A7" w:rsidRPr="009B11CE" w:rsidRDefault="004E62A7">
      <w:r w:rsidRPr="009B11CE">
        <w:t>Jag anser att utskottets förslag under punkt 6 borde ha följande lydelse:</w:t>
      </w:r>
    </w:p>
    <w:p w:rsidR="004E62A7" w:rsidRPr="009B11CE" w:rsidRDefault="004E62A7">
      <w:pPr>
        <w:pStyle w:val="Reservantfrslag"/>
      </w:pPr>
      <w:r w:rsidRPr="009B11CE">
        <w:t>Riksdagen tillkännager för regeringen som sin mening vad som framförs under Ställningstagande i reservation 4. Riksdagen bifaller därmed motion 2003/04:A304 yrkandena 2, 6 och 7 (v).</w:t>
      </w:r>
    </w:p>
    <w:p w:rsidR="004E62A7" w:rsidRPr="009B11CE" w:rsidRDefault="004E62A7">
      <w:pPr>
        <w:pStyle w:val="R4"/>
      </w:pPr>
      <w:r w:rsidRPr="009B11CE">
        <w:t>Ställningstagande</w:t>
      </w:r>
    </w:p>
    <w:p w:rsidR="004E62A7" w:rsidRPr="009B11CE" w:rsidRDefault="004E62A7">
      <w:r w:rsidRPr="009B11CE">
        <w:rPr>
          <w:snapToGrid w:val="0"/>
        </w:rPr>
        <w:t xml:space="preserve">Grundbulten för facklig verksamhet är rätten att teckna kollektivavtal. </w:t>
      </w:r>
      <w:r w:rsidRPr="009B11CE">
        <w:t>Den svenska arbetsrätten är i stort sett dispositiv, dvs. parterna kan ersätta lagarna med kollektivavtal. För att garantera att avvikelser inte utnyttjas på ett otil</w:t>
      </w:r>
      <w:r w:rsidRPr="009B11CE">
        <w:t>l</w:t>
      </w:r>
      <w:r w:rsidRPr="009B11CE">
        <w:t>börligt sätt har det tidigare funnits en regel om att avtal om avvikelser från lagen ska vara träffade eller godkända av central arbetstagarorgan</w:t>
      </w:r>
      <w:r w:rsidRPr="009B11CE">
        <w:t>i</w:t>
      </w:r>
      <w:r w:rsidRPr="009B11CE">
        <w:t xml:space="preserve">sation. </w:t>
      </w:r>
    </w:p>
    <w:p w:rsidR="004E62A7" w:rsidRPr="009B11CE" w:rsidRDefault="004E62A7">
      <w:pPr>
        <w:pStyle w:val="Normaltindrag"/>
      </w:pPr>
      <w:r w:rsidRPr="009B11CE">
        <w:t>Riksdagen genomförde den 1 januari 1997 en lagändring som innebär att avtal om avvikelser från reglerna om tidsbegränsade anställningar, turor</w:t>
      </w:r>
      <w:r w:rsidRPr="009B11CE">
        <w:t>d</w:t>
      </w:r>
      <w:r w:rsidRPr="009B11CE">
        <w:t>ningsregler, regler om företrädesrätt m.m. får träffas av den lokala arbetst</w:t>
      </w:r>
      <w:r w:rsidRPr="009B11CE">
        <w:t>a</w:t>
      </w:r>
      <w:r w:rsidRPr="009B11CE">
        <w:t>garorganisationen. Det innebär att arbetstagarnas lagliga rättigheter inte säkert kommer att vara lika för alla. På arbetsplatser med svaga lokala arbetstaga</w:t>
      </w:r>
      <w:r w:rsidRPr="009B11CE">
        <w:t>r</w:t>
      </w:r>
      <w:r w:rsidRPr="009B11CE">
        <w:t>organisationer kan alla dispositiva delar av LAS komma att avtalas bort. Arbetsgivarna kan på så sätt försätta det lokala facket i rena utpressningssit</w:t>
      </w:r>
      <w:r w:rsidRPr="009B11CE">
        <w:t>u</w:t>
      </w:r>
      <w:r w:rsidRPr="009B11CE">
        <w:t xml:space="preserve">ationer med krav på försämringar av anställningsskyddet som villkor för nyanställningar eller för att fler skall få behålla </w:t>
      </w:r>
      <w:r w:rsidRPr="009B11CE">
        <w:t xml:space="preserve">sitt arbete. </w:t>
      </w:r>
    </w:p>
    <w:p w:rsidR="004E62A7" w:rsidRPr="009B11CE" w:rsidRDefault="004E62A7">
      <w:pPr>
        <w:pStyle w:val="Normaltindrag"/>
      </w:pPr>
      <w:r w:rsidRPr="009B11CE">
        <w:t xml:space="preserve">Vänsterpartiet anser att den gamla huvudprincipen ska gälla, dvs. att grundskyddet i LAS inte ska kunna avtalas bort. Branschanpassningen av vissa bestämmelser ska enbart kunna ske genom överenskommelser på central nivå. Sedan kan förbunden delegera ned förhandlingsrätten till lokal nivå utifrån de lokala organisationernas styrka och önskemål. </w:t>
      </w:r>
    </w:p>
    <w:p w:rsidR="004E62A7" w:rsidRPr="009B11CE" w:rsidRDefault="004E62A7">
      <w:pPr>
        <w:pStyle w:val="Normaltindrag"/>
      </w:pPr>
      <w:r w:rsidRPr="009B11CE">
        <w:t>JämO har också pekat på att forskningen visat att kvinnor blivit sämre b</w:t>
      </w:r>
      <w:r w:rsidRPr="009B11CE">
        <w:t>e</w:t>
      </w:r>
      <w:r w:rsidRPr="009B11CE">
        <w:t>handlade än män när avsteg görs från den lagreglerade turordningen och s.k. avtalsturlistor upprättas. Inte bara kvinnor i fertil ålder väljs bort, det gäller också äldre, invandrare och funktionshindrade. Tendensen att välja bort dessa grupper brukar förklaras med att den lokala arbetstagarorganisationen ställs inför risken att se driften nedlagd eller flyttad till annan ort. Förhandlingsp</w:t>
      </w:r>
      <w:r w:rsidRPr="009B11CE">
        <w:t>o</w:t>
      </w:r>
      <w:r w:rsidRPr="009B11CE">
        <w:t>sitionen blir då inte särskilt god när det gäller att slå vakt om arbetstagare som på grund av fördomar och schablont</w:t>
      </w:r>
      <w:r w:rsidRPr="009B11CE">
        <w:t>änkande anses vara ”riskfaktorer” i ver</w:t>
      </w:r>
      <w:r w:rsidRPr="009B11CE">
        <w:t>k</w:t>
      </w:r>
      <w:r w:rsidRPr="009B11CE">
        <w:t>samheten. Detta visar, enligt JämO, att det finns ett större intresse och ko</w:t>
      </w:r>
      <w:r w:rsidRPr="009B11CE">
        <w:t>m</w:t>
      </w:r>
      <w:r w:rsidRPr="009B11CE">
        <w:t>petens hos förbunden på central nivå att vara ”grindvakt” mot diskriminering. Ännu sämre skulle skyddet bli för grupper med svag ställning om arbetsgiv</w:t>
      </w:r>
      <w:r w:rsidRPr="009B11CE">
        <w:t>a</w:t>
      </w:r>
      <w:r w:rsidRPr="009B11CE">
        <w:t>ren helt utan saklig grund och ensidigt skulle kunna göra avvikelser från turordningen. För att komma tillrätta med diskriminering på grund av kön, ålder, etnicitet och funktionshinder vid arbetsbristuppsägningar bör det krävas att avtalstu</w:t>
      </w:r>
      <w:r w:rsidRPr="009B11CE">
        <w:t>r</w:t>
      </w:r>
      <w:r w:rsidRPr="009B11CE">
        <w:t>li</w:t>
      </w:r>
      <w:r w:rsidRPr="009B11CE">
        <w:t xml:space="preserve">stor alltid ska godkännas av central arbetstagarorganisation.   </w:t>
      </w:r>
    </w:p>
    <w:p w:rsidR="004E62A7" w:rsidRPr="009B11CE" w:rsidRDefault="004E62A7">
      <w:r w:rsidRPr="009B11CE">
        <w:t xml:space="preserve">Det anförda innebär att motion A304 yrkandena 2, 6 och 7 (v) bör bifallas. </w:t>
      </w:r>
    </w:p>
    <w:p w:rsidR="004E62A7" w:rsidRPr="009B11CE" w:rsidRDefault="004E62A7">
      <w:pPr>
        <w:pStyle w:val="Reservationspunkt"/>
        <w:rPr>
          <w:noProof w:val="0"/>
        </w:rPr>
      </w:pPr>
      <w:bookmarkStart w:id="80" w:name="_Toc71612122"/>
      <w:r w:rsidRPr="009B11CE">
        <w:rPr>
          <w:noProof w:val="0"/>
        </w:rPr>
        <w:t>5.</w:t>
      </w:r>
      <w:r w:rsidRPr="009B11CE">
        <w:rPr>
          <w:noProof w:val="0"/>
        </w:rPr>
        <w:tab/>
        <w:t>Tidsbegränsad anställning m.m. (punkt 8) (m, c)</w:t>
      </w:r>
      <w:bookmarkEnd w:id="80"/>
    </w:p>
    <w:p w:rsidR="004E62A7" w:rsidRPr="009B11CE" w:rsidRDefault="004E62A7">
      <w:pPr>
        <w:pStyle w:val="Reservanter"/>
      </w:pPr>
      <w:r w:rsidRPr="009B11CE">
        <w:t>av Margareta Andersson (c), Patrik Norinder (m), Henrik Westman (m), och Tobias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8 borde ha följande lydelse:</w:t>
      </w:r>
    </w:p>
    <w:p w:rsidR="004E62A7" w:rsidRPr="009B11CE" w:rsidRDefault="004E62A7">
      <w:pPr>
        <w:pStyle w:val="Reservantfrslag"/>
      </w:pPr>
      <w:r w:rsidRPr="009B11CE">
        <w:t>Riksdagen tillkännager för regeringen som sin mening vad som framförs under Ställningstagande i reservation 5. Riksdagen bifaller därmed motion 2003/04:A357 (m, fp, kd, c) och avslår motionerna 2003/04:A213 (fp), 2003/04:A225 (s), 2003/04:A236 (s), 2003/04:A292 yrkandena 2 och 3 (v), 2003/04:A304 yrkandena 10–12 (v), 2003/04:A323 i denna del (s), 2003/04:A329 yrkande 20 (kd) och 2003/04:A370 yrkande 3 i denna del (fp).</w:t>
      </w:r>
    </w:p>
    <w:p w:rsidR="004E62A7" w:rsidRPr="009B11CE" w:rsidRDefault="004E62A7">
      <w:pPr>
        <w:pStyle w:val="R4"/>
      </w:pPr>
      <w:r w:rsidRPr="009B11CE">
        <w:t>Ställningstagande</w:t>
      </w:r>
    </w:p>
    <w:p w:rsidR="004E62A7" w:rsidRPr="009B11CE" w:rsidRDefault="004E62A7">
      <w:r w:rsidRPr="009B11CE">
        <w:t>I LAS är stadgat att anställningar som huvudregel ska gälla tills vidare medan anställningar för begränsad tid bara godkänns i vissa speciella fall som anges i lagen. Detta var grunddragen redan när LAS infördes i mitten på 1970-talet, men därefter har det skett förändringar, både i regelverket och i den verkli</w:t>
      </w:r>
      <w:r w:rsidRPr="009B11CE">
        <w:t>g</w:t>
      </w:r>
      <w:r w:rsidRPr="009B11CE">
        <w:t>het som lagen regl</w:t>
      </w:r>
      <w:r w:rsidRPr="009B11CE">
        <w:t>e</w:t>
      </w:r>
      <w:r w:rsidRPr="009B11CE">
        <w:t xml:space="preserve">rar. </w:t>
      </w:r>
    </w:p>
    <w:p w:rsidR="004E62A7" w:rsidRPr="009B11CE" w:rsidRDefault="004E62A7">
      <w:pPr>
        <w:pStyle w:val="Normaltindrag"/>
      </w:pPr>
      <w:r w:rsidRPr="009B11CE">
        <w:t>Under årens lopp har fler möjligheter till tidsbegränsade anställningar i</w:t>
      </w:r>
      <w:r w:rsidRPr="009B11CE">
        <w:t>n</w:t>
      </w:r>
      <w:r w:rsidRPr="009B11CE">
        <w:t>förts. År 1982 infördes en möjlighet att provanställa. Att kunna provanställa en person tillgodoser ett starkt behov inom arbetslivet. Att anställa någon för en mer fast relation är ett omfattande åtagande, och innan detta sker måste arbetsgivaren vara rimligt säker på att den anställde är rätt person för jobbet. Sedan 1997 kan en arbetsgivare och en enskild arbetstagare avtala om en överenskommen visstidsanställning, som till skillnad från andra tidsbegräns</w:t>
      </w:r>
      <w:r w:rsidRPr="009B11CE">
        <w:t>a</w:t>
      </w:r>
      <w:r w:rsidRPr="009B11CE">
        <w:t>de anställningar tillåter arbetsgivaren att tids</w:t>
      </w:r>
      <w:r w:rsidRPr="009B11CE">
        <w:t xml:space="preserve">begränsa anställningen utan att några särskilda omständigheter redovisas. Även denna form fyller ett viktigt behov inom yrkeslivet. </w:t>
      </w:r>
    </w:p>
    <w:p w:rsidR="004E62A7" w:rsidRPr="009B11CE" w:rsidRDefault="004E62A7">
      <w:pPr>
        <w:pStyle w:val="Normaltindrag"/>
      </w:pPr>
      <w:r w:rsidRPr="009B11CE">
        <w:t>Den ursprungliga systematiken i lagen har alltså brutits genom att det har införts nya anställningsformer som delvis överlappar de ursprungliga. De tidsbegränsade anställningarna har blivit allt vanligare. Detta beror på förän</w:t>
      </w:r>
      <w:r w:rsidRPr="009B11CE">
        <w:t>d</w:t>
      </w:r>
      <w:r w:rsidRPr="009B11CE">
        <w:t>ringar i yrkeslivet. Ett vanligt mönster är att den som är ny på arbetsmarkn</w:t>
      </w:r>
      <w:r w:rsidRPr="009B11CE">
        <w:t>a</w:t>
      </w:r>
      <w:r w:rsidRPr="009B11CE">
        <w:t xml:space="preserve">den skaffar sig yrkeserfarenhet genom tillfälliga arbeten för att sedan få en tillsvidareanställning. </w:t>
      </w:r>
    </w:p>
    <w:p w:rsidR="004E62A7" w:rsidRPr="009B11CE" w:rsidRDefault="004E62A7">
      <w:pPr>
        <w:pStyle w:val="Normaltindrag"/>
      </w:pPr>
      <w:r w:rsidRPr="009B11CE">
        <w:t>Bestämmelserna om tidsbegränsade anställningar har blivit otidsenliga och för komplicerade. Det finns behov av att göra reglerna mer flexibla och bättre anpassade till de mindre företagens situation. Vi anser alltså att det är dags för en reform av regelverket. Det är viktigt att ha i åtanke att den arbetsrättsliga regleringen sk</w:t>
      </w:r>
      <w:r w:rsidRPr="009B11CE">
        <w:t>a tillämpas även på små arbetsplatser som saknar särskilt utbi</w:t>
      </w:r>
      <w:r w:rsidRPr="009B11CE">
        <w:t>l</w:t>
      </w:r>
      <w:r w:rsidRPr="009B11CE">
        <w:t>dad pe</w:t>
      </w:r>
      <w:r w:rsidRPr="009B11CE">
        <w:t>r</w:t>
      </w:r>
      <w:r w:rsidRPr="009B11CE">
        <w:t xml:space="preserve">sonal i anställningsfrågor. </w:t>
      </w:r>
    </w:p>
    <w:p w:rsidR="004E62A7" w:rsidRPr="009B11CE" w:rsidRDefault="004E62A7">
      <w:r w:rsidRPr="009B11CE">
        <w:t>Det anförda innebär att motion A357 (m, fp, kd, c) bör bifallas och motione</w:t>
      </w:r>
      <w:r w:rsidRPr="009B11CE">
        <w:t>r</w:t>
      </w:r>
      <w:r w:rsidRPr="009B11CE">
        <w:t>na A213 (fp), A225 (s), A236 (s), A292 yrkandena 2 och 3 (v), A304 yrka</w:t>
      </w:r>
      <w:r w:rsidRPr="009B11CE">
        <w:t>n</w:t>
      </w:r>
      <w:r w:rsidRPr="009B11CE">
        <w:t>dena 10–12 (v), A323 i denna del (s), A329 yrkande 20 (kd) och A370 yrka</w:t>
      </w:r>
      <w:r w:rsidRPr="009B11CE">
        <w:t>n</w:t>
      </w:r>
      <w:r w:rsidRPr="009B11CE">
        <w:t>de 3 i denna del (fp) avslås.</w:t>
      </w:r>
    </w:p>
    <w:p w:rsidR="004E62A7" w:rsidRPr="009B11CE" w:rsidRDefault="004E62A7">
      <w:pPr>
        <w:pStyle w:val="Reservationspunkt"/>
        <w:rPr>
          <w:noProof w:val="0"/>
        </w:rPr>
      </w:pPr>
      <w:bookmarkStart w:id="81" w:name="_Toc71612123"/>
      <w:r w:rsidRPr="009B11CE">
        <w:rPr>
          <w:noProof w:val="0"/>
        </w:rPr>
        <w:t>6.</w:t>
      </w:r>
      <w:r w:rsidRPr="009B11CE">
        <w:rPr>
          <w:noProof w:val="0"/>
        </w:rPr>
        <w:tab/>
        <w:t>Tidsbegränsad anställning m.m. (punkt 8) (kd)</w:t>
      </w:r>
      <w:bookmarkEnd w:id="81"/>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8 borde ha följande lydelse:</w:t>
      </w:r>
    </w:p>
    <w:p w:rsidR="004E62A7" w:rsidRPr="009B11CE" w:rsidRDefault="004E62A7">
      <w:pPr>
        <w:pStyle w:val="Reservantfrslag"/>
      </w:pPr>
      <w:r w:rsidRPr="009B11CE">
        <w:t>Riksdagen tillkännager för regeringen som sin mening vad som framförs under Ställningstagande i reservation 6. Riksdagen bifaller därmed motion 2003/04:A329 yrkande 20 (kd) och avslår motionerna 2003/04:A213 (fp), 2003/04:A225 (s), 2003/04:A236 (s), 2003/04:A292 yrkandena 2 och 3 (v), 2003/04:A304 yrkandena 10–12 (v), 2003/04:A323 i denna del (s), 2003/04:A357 (m, fp, kd, c) och 2003/04:A370 yrkande 3 i denna del (fp).</w:t>
      </w:r>
    </w:p>
    <w:p w:rsidR="004E62A7" w:rsidRPr="009B11CE" w:rsidRDefault="004E62A7">
      <w:pPr>
        <w:pStyle w:val="R4"/>
      </w:pPr>
      <w:r w:rsidRPr="009B11CE">
        <w:t>Ställningstagande</w:t>
      </w:r>
    </w:p>
    <w:p w:rsidR="004E62A7" w:rsidRPr="009B11CE" w:rsidRDefault="004E62A7">
      <w:r w:rsidRPr="009B11CE">
        <w:t>I LAS är stadgat att anställningar som huvudregel ska gälla tills vidare medan anställningar för begränsad tid bara godkänns i vissa speciella fall som anges i lagen. Detta var grunddragen redan när LAS infördes i mitten på 1970-talet, men därefter har det skett förändringar, både i regelverket och i den verkli</w:t>
      </w:r>
      <w:r w:rsidRPr="009B11CE">
        <w:t>g</w:t>
      </w:r>
      <w:r w:rsidRPr="009B11CE">
        <w:t>het som lagen regl</w:t>
      </w:r>
      <w:r w:rsidRPr="009B11CE">
        <w:t>e</w:t>
      </w:r>
      <w:r w:rsidRPr="009B11CE">
        <w:t xml:space="preserve">rar. </w:t>
      </w:r>
    </w:p>
    <w:p w:rsidR="004E62A7" w:rsidRPr="009B11CE" w:rsidRDefault="004E62A7">
      <w:pPr>
        <w:pStyle w:val="Normaltindrag"/>
      </w:pPr>
      <w:r w:rsidRPr="009B11CE">
        <w:t>Under årens lopp har fler möjligheter till tidsbegränsade anställningar i</w:t>
      </w:r>
      <w:r w:rsidRPr="009B11CE">
        <w:t>n</w:t>
      </w:r>
      <w:r w:rsidRPr="009B11CE">
        <w:t>förts. År 1982 infördes en möjlighet att provanställa. Att kunna provanställa en person tillgodoser ett starkt behov inom arbetslivet. Att anställa någon för en mer fast relation är ett omfattande åtagande, och innan detta sker måste arbetsgivaren vara rimligt säker på att den anställde är rätt person för jobbet. Sedan 1997 kan en arbetsgivare och en enskild arbetstagare avtala om en överenskommen visstidsanställning, som till skillnad från andra tidsbegräns</w:t>
      </w:r>
      <w:r w:rsidRPr="009B11CE">
        <w:t>a</w:t>
      </w:r>
      <w:r w:rsidRPr="009B11CE">
        <w:t>de anställningar tillåter arbetsgivaren att tids</w:t>
      </w:r>
      <w:r w:rsidRPr="009B11CE">
        <w:t xml:space="preserve">begränsa anställningen utan att några särskilda omständigheter redovisas. Även denna form fyller ett viktigt behov inom yrkeslivet. </w:t>
      </w:r>
    </w:p>
    <w:p w:rsidR="004E62A7" w:rsidRPr="009B11CE" w:rsidRDefault="004E62A7">
      <w:pPr>
        <w:pStyle w:val="Normaltindrag"/>
      </w:pPr>
      <w:r w:rsidRPr="009B11CE">
        <w:t>Den ursprungliga systematiken i lagen har alltså brutits genom att det har införts nya anställningsformer som delvis överlappar de ursprungliga. De tidsbegränsade anställningarna har blivit allt vanligare. Detta beror på förän</w:t>
      </w:r>
      <w:r w:rsidRPr="009B11CE">
        <w:t>d</w:t>
      </w:r>
      <w:r w:rsidRPr="009B11CE">
        <w:t>ringar i yrkeslivet. Ett vanligt mönster är att den som är ny på arbetsmarkn</w:t>
      </w:r>
      <w:r w:rsidRPr="009B11CE">
        <w:t>a</w:t>
      </w:r>
      <w:r w:rsidRPr="009B11CE">
        <w:t xml:space="preserve">den skaffar sig yrkeserfarenhet genom tillfälliga arbeten för att sedan få en tillsvidareanställning. </w:t>
      </w:r>
    </w:p>
    <w:p w:rsidR="004E62A7" w:rsidRPr="009B11CE" w:rsidRDefault="004E62A7">
      <w:pPr>
        <w:pStyle w:val="Normaltindrag"/>
      </w:pPr>
      <w:r w:rsidRPr="009B11CE">
        <w:t>Bestämmelserna om tidsbegränsade anställningar har blivit otidsenliga och för komplicerade. Det finns behov av att göra reglerna mer flexibla och bättre anpassade till de mindre företagens situation. Men samtidigt finns det anle</w:t>
      </w:r>
      <w:r w:rsidRPr="009B11CE">
        <w:t>d</w:t>
      </w:r>
      <w:r w:rsidRPr="009B11CE">
        <w:t>ning att se över floran av visstids- och provanställningar. Vi anser alltså att det är dags för en reform av regelverket. Det är viktigt att ha i åtanke att den arbetsrättsliga regleringen ska tillämpas även på små arbetsplatser som saknar särskilt utbildad pe</w:t>
      </w:r>
      <w:r w:rsidRPr="009B11CE">
        <w:t>r</w:t>
      </w:r>
      <w:r w:rsidRPr="009B11CE">
        <w:t xml:space="preserve">sonal i anställningsfrågor. </w:t>
      </w:r>
    </w:p>
    <w:p w:rsidR="004E62A7" w:rsidRPr="009B11CE" w:rsidRDefault="004E62A7">
      <w:pPr>
        <w:pStyle w:val="Normaltindrag"/>
      </w:pPr>
      <w:r w:rsidRPr="009B11CE">
        <w:t>Arbetslivsinstitutet har behandlat frågan om tidsbegränsade anställning</w:t>
      </w:r>
      <w:r w:rsidRPr="009B11CE">
        <w:t>s</w:t>
      </w:r>
      <w:r w:rsidRPr="009B11CE">
        <w:t xml:space="preserve">former i departementspromemorian </w:t>
      </w:r>
      <w:r w:rsidRPr="009B11CE">
        <w:rPr>
          <w:i/>
        </w:rPr>
        <w:t>Hållfast arbetsrätt för ett föränderligt arbetsliv</w:t>
      </w:r>
      <w:r w:rsidRPr="009B11CE">
        <w:t>, och föreslagit en modell för sådana anställningar som skulle inneb</w:t>
      </w:r>
      <w:r w:rsidRPr="009B11CE">
        <w:t>ä</w:t>
      </w:r>
      <w:r w:rsidRPr="009B11CE">
        <w:t>ra försämringar, inte minst för de mindre företagen. Vi kristdemokrater anser inte att denna utredning löser de problem som finns på ett tillfredsställande sätt.</w:t>
      </w:r>
    </w:p>
    <w:p w:rsidR="004E62A7" w:rsidRPr="009B11CE" w:rsidRDefault="004E62A7">
      <w:pPr>
        <w:pStyle w:val="Normaltindrag"/>
      </w:pPr>
      <w:r w:rsidRPr="009B11CE">
        <w:t>Kristdemokraterna anser att det finns behov av att göra en översyn av a</w:t>
      </w:r>
      <w:r w:rsidRPr="009B11CE">
        <w:t>r</w:t>
      </w:r>
      <w:r w:rsidRPr="009B11CE">
        <w:t>betsrätten. En åtgärd skulle kunna vara att sanera floran av visstids- och pro</w:t>
      </w:r>
      <w:r w:rsidRPr="009B11CE">
        <w:t>v</w:t>
      </w:r>
      <w:r w:rsidRPr="009B11CE">
        <w:t>anställningar. Det bör räcka med två slag av tidsbegränsade anställningar, dels vikariat i högst tre år, dels prov- och projektanställning i högst tolv månader. Andra projektanställningar bör endast kunna förekomma efter överensko</w:t>
      </w:r>
      <w:r w:rsidRPr="009B11CE">
        <w:t>m</w:t>
      </w:r>
      <w:r w:rsidRPr="009B11CE">
        <w:t>melse mellan den lokala arbetstagarorganisationen och arbetsgivaren. Dessu</w:t>
      </w:r>
      <w:r w:rsidRPr="009B11CE">
        <w:t>t</w:t>
      </w:r>
      <w:r w:rsidRPr="009B11CE">
        <w:t>om borde det fi</w:t>
      </w:r>
      <w:r w:rsidRPr="009B11CE">
        <w:t>n</w:t>
      </w:r>
      <w:r w:rsidRPr="009B11CE">
        <w:t xml:space="preserve">nas en generell provanställningsperiod. </w:t>
      </w:r>
    </w:p>
    <w:p w:rsidR="004E62A7" w:rsidRPr="009B11CE" w:rsidRDefault="004E62A7">
      <w:r w:rsidRPr="009B11CE">
        <w:t xml:space="preserve">Det anförda innebär att motion A329 yrkande 20 (kd) bör bifallas och </w:t>
      </w:r>
      <w:r w:rsidRPr="009B11CE">
        <w:t>moti</w:t>
      </w:r>
      <w:r w:rsidRPr="009B11CE">
        <w:t>o</w:t>
      </w:r>
      <w:r w:rsidRPr="009B11CE">
        <w:t>nerna A213 (fp), A225 (s), A236 (s), A292 yrkandena 2 och 3 (v), A304 yrkandena 10–12 (v), A323 i denna del (s), A357 (m, fp, kd, c) och A370 yrkande 3 i denna del (fp) avslås i de delar de inte kan anses tillgodosedda genom det som anförts i reservationen.</w:t>
      </w:r>
    </w:p>
    <w:p w:rsidR="004E62A7" w:rsidRPr="009B11CE" w:rsidRDefault="004E62A7">
      <w:pPr>
        <w:pStyle w:val="Reservationspunkt"/>
        <w:rPr>
          <w:noProof w:val="0"/>
        </w:rPr>
      </w:pPr>
      <w:bookmarkStart w:id="82" w:name="_Toc71612124"/>
      <w:r w:rsidRPr="009B11CE">
        <w:rPr>
          <w:noProof w:val="0"/>
        </w:rPr>
        <w:t>7.</w:t>
      </w:r>
      <w:r w:rsidRPr="009B11CE">
        <w:rPr>
          <w:noProof w:val="0"/>
        </w:rPr>
        <w:tab/>
        <w:t>Skydd för gravida och föräldralediga (punkt 9) (kd, c)</w:t>
      </w:r>
      <w:bookmarkEnd w:id="82"/>
    </w:p>
    <w:p w:rsidR="004E62A7" w:rsidRPr="009B11CE" w:rsidRDefault="004E62A7">
      <w:pPr>
        <w:pStyle w:val="Reservanter"/>
      </w:pPr>
      <w:r w:rsidRPr="009B11CE">
        <w:t>av Margareta Andersson (c), Stefan Attefall (kd) och Annelie Enochson (kd).</w:t>
      </w:r>
    </w:p>
    <w:p w:rsidR="004E62A7" w:rsidRPr="009B11CE" w:rsidRDefault="004E62A7">
      <w:pPr>
        <w:pStyle w:val="R4"/>
      </w:pPr>
      <w:r w:rsidRPr="009B11CE">
        <w:t>Förslag till riksdagsbeslut</w:t>
      </w:r>
    </w:p>
    <w:p w:rsidR="004E62A7" w:rsidRPr="009B11CE" w:rsidRDefault="004E62A7">
      <w:pPr>
        <w:spacing w:before="0"/>
      </w:pPr>
      <w:r w:rsidRPr="009B11CE">
        <w:t>Vi anser att utskottets förslag under punkt 9 borde ha följande lydelse:</w:t>
      </w:r>
    </w:p>
    <w:p w:rsidR="004E62A7" w:rsidRPr="009B11CE" w:rsidRDefault="004E62A7">
      <w:pPr>
        <w:pStyle w:val="Reservantfrslag"/>
      </w:pPr>
      <w:r w:rsidRPr="009B11CE">
        <w:t>Riksdagen tillkännager för regeringen som sin mening vad som framförs under Ställningstagande i reservation 7. Riksdagen bifaller därmed motione</w:t>
      </w:r>
      <w:r w:rsidRPr="009B11CE">
        <w:t>r</w:t>
      </w:r>
      <w:r w:rsidRPr="009B11CE">
        <w:t>na 2003/04:A247 yrkande 14 (c) och 2003/04:A371 yrkande 15 (kd) och avslår motionerna 2003/04:A283 yrkandena 1 och 2 (mp), 2003/04:A304 yrkande 5 (v), 2003/04:A307 yrkande 15 (fp), 2003/04:A318 (s) och 2003/04:A359 (s).</w:t>
      </w:r>
    </w:p>
    <w:p w:rsidR="004E62A7" w:rsidRPr="009B11CE" w:rsidRDefault="004E62A7">
      <w:pPr>
        <w:pStyle w:val="R4"/>
        <w:rPr>
          <w:i w:val="0"/>
        </w:rPr>
      </w:pPr>
      <w:r w:rsidRPr="009B11CE">
        <w:t>Ställningstagande</w:t>
      </w:r>
    </w:p>
    <w:p w:rsidR="004E62A7" w:rsidRPr="009B11CE" w:rsidRDefault="004E62A7">
      <w:r w:rsidRPr="009B11CE">
        <w:t>Vi anser att ett barnvänligt arbetsliv är bra både för arbetsgivare, arbetstagare och barnen. Det är av största vikt att arbeta fram former för ett mer barnvä</w:t>
      </w:r>
      <w:r w:rsidRPr="009B11CE">
        <w:t>n</w:t>
      </w:r>
      <w:r w:rsidRPr="009B11CE">
        <w:t>ligt arbetsliv. Kännetecknande för ett sådant arbetsliv bör vara hög flexibilitet och tillåtande attityder. Arbetslivet ska möjliggöra ett aktivt föräldraskap där föräldraskap betraktas som en kompetenshöjning och en viktig samhällsup</w:t>
      </w:r>
      <w:r w:rsidRPr="009B11CE">
        <w:t>p</w:t>
      </w:r>
      <w:r w:rsidRPr="009B11CE">
        <w:t>gift. Vi anser att föräldralediga behöver ett starkare skydd. De som är eller har varit föräldralediga måste garanteras rätten att återuppta sitt arbete utan fö</w:t>
      </w:r>
      <w:r w:rsidRPr="009B11CE">
        <w:t>r</w:t>
      </w:r>
      <w:r w:rsidRPr="009B11CE">
        <w:t>sämrade villkor. Man ska också få tillgodoräkna sig förbättringar som arbet</w:t>
      </w:r>
      <w:r w:rsidRPr="009B11CE">
        <w:t>s</w:t>
      </w:r>
      <w:r w:rsidRPr="009B11CE">
        <w:t>kamraterna erhållit under tiden. Det ka</w:t>
      </w:r>
      <w:r w:rsidRPr="009B11CE">
        <w:t xml:space="preserve">n gälla generella lönehöjningar eller utbildningar. Ett annat konkret krav är att uppsägningstiden för föräldralediga arbetstagare ska börja löpa först när arbetstagaren helt eller delvis är tillbaka i sitt arbete. </w:t>
      </w:r>
    </w:p>
    <w:p w:rsidR="004E62A7" w:rsidRPr="009B11CE" w:rsidRDefault="004E62A7">
      <w:pPr>
        <w:spacing w:line="240" w:lineRule="auto"/>
      </w:pPr>
      <w:r w:rsidRPr="009B11CE">
        <w:t>Det anförda innebär att motionerna A247 yrkande 14 (c) och A371 yrkande 15 (kd) bör bifallas och motionerna A283 yrkandena 1 och 2 (mp), A304 yrkande 5 (v), A307 yrkande 15 (fp), A318 (s) och A359 (s) avslås.</w:t>
      </w:r>
    </w:p>
    <w:p w:rsidR="004E62A7" w:rsidRPr="009B11CE" w:rsidRDefault="004E62A7">
      <w:pPr>
        <w:pStyle w:val="Reservationspunkt"/>
        <w:rPr>
          <w:noProof w:val="0"/>
        </w:rPr>
      </w:pPr>
      <w:bookmarkStart w:id="83" w:name="_Toc71612125"/>
      <w:r w:rsidRPr="009B11CE">
        <w:rPr>
          <w:noProof w:val="0"/>
        </w:rPr>
        <w:t>8.</w:t>
      </w:r>
      <w:r w:rsidRPr="009B11CE">
        <w:rPr>
          <w:noProof w:val="0"/>
        </w:rPr>
        <w:tab/>
        <w:t>Skydd för gravida och föräldralediga (punkt 9) (fp)</w:t>
      </w:r>
      <w:bookmarkEnd w:id="83"/>
    </w:p>
    <w:p w:rsidR="004E62A7" w:rsidRPr="009B11CE" w:rsidRDefault="004E62A7">
      <w:pPr>
        <w:pStyle w:val="Reservanter"/>
      </w:pPr>
      <w:r w:rsidRPr="009B11CE">
        <w:t>av Erik Ullenhag (fp).</w:t>
      </w:r>
    </w:p>
    <w:p w:rsidR="004E62A7" w:rsidRPr="009B11CE" w:rsidRDefault="004E62A7">
      <w:pPr>
        <w:pStyle w:val="R4"/>
      </w:pPr>
      <w:r w:rsidRPr="009B11CE">
        <w:t>Förslag till riksdagsbeslut</w:t>
      </w:r>
    </w:p>
    <w:p w:rsidR="004E62A7" w:rsidRPr="009B11CE" w:rsidRDefault="004E62A7">
      <w:r w:rsidRPr="009B11CE">
        <w:t>Jag anser att utskottets förslag under punkt 9 borde ha följande lydelse:</w:t>
      </w:r>
    </w:p>
    <w:p w:rsidR="004E62A7" w:rsidRPr="009B11CE" w:rsidRDefault="004E62A7">
      <w:pPr>
        <w:pStyle w:val="Reservantfrslag"/>
      </w:pPr>
      <w:r w:rsidRPr="009B11CE">
        <w:t>Riksdagen tillkännager för regeringen som sin mening vad som framförs under Ställningstagande i reservation 8. Riksdagen bifaller därmed motion 2003/04:A307 yrkande 15 (fp) och avslår motionerna 2003/04:A247 yrkande 14 (c), 2003/04:A283 yrkandena 1 och 2 (mp), 2003/04:A304 yrkande 5 (v), 2003/04:A318 (s), 2003/04:A359 (s) och 2003/04:A371 yrkande 15 (kd).</w:t>
      </w:r>
    </w:p>
    <w:p w:rsidR="004E62A7" w:rsidRPr="009B11CE" w:rsidRDefault="004E62A7">
      <w:pPr>
        <w:pStyle w:val="R4"/>
      </w:pPr>
      <w:r w:rsidRPr="009B11CE">
        <w:t>Ställningstagande</w:t>
      </w:r>
    </w:p>
    <w:p w:rsidR="004E62A7" w:rsidRPr="009B11CE" w:rsidRDefault="004E62A7">
      <w:r w:rsidRPr="009B11CE">
        <w:t>Anställningsskyddet för gravida och föräldralediga måste stärkas. Många kvinnor och män vittnar om att de blir sämre behandlade på arbetsplatsen efter sin föräldraledighet. Det kan vara fråga om att bli föremål för ompl</w:t>
      </w:r>
      <w:r w:rsidRPr="009B11CE">
        <w:t>a</w:t>
      </w:r>
      <w:r w:rsidRPr="009B11CE">
        <w:t>cering eller uppsägning. Villkoren vid uppsägningar och andra åtgärder bör noga granskas, och framkommer det att arbetsgivare och arbetstagarorganis</w:t>
      </w:r>
      <w:r w:rsidRPr="009B11CE">
        <w:t>a</w:t>
      </w:r>
      <w:r w:rsidRPr="009B11CE">
        <w:t>tioner missgynnar gravida och föräldralediga vid förhandlingar som föregår åtgärden bör man öve</w:t>
      </w:r>
      <w:r w:rsidRPr="009B11CE">
        <w:t>r</w:t>
      </w:r>
      <w:r w:rsidRPr="009B11CE">
        <w:t xml:space="preserve">väga att skärpa lagstiftningen. </w:t>
      </w:r>
    </w:p>
    <w:p w:rsidR="004E62A7" w:rsidRPr="009B11CE" w:rsidRDefault="004E62A7">
      <w:r w:rsidRPr="009B11CE">
        <w:t>Det anförda innebär att motion A307 yrkande 15 (fp) bör bifallas och moti</w:t>
      </w:r>
      <w:r w:rsidRPr="009B11CE">
        <w:t>o</w:t>
      </w:r>
      <w:r w:rsidRPr="009B11CE">
        <w:t>nerna A247 yrkande 14 (c), A283 yrkandena 1 och 2 (mp), A304 yrkande 5 (v), A318 (s), A359 (s) och A371 yrkande 15 (kd) avslås.</w:t>
      </w:r>
    </w:p>
    <w:p w:rsidR="004E62A7" w:rsidRPr="009B11CE" w:rsidRDefault="004E62A7">
      <w:pPr>
        <w:pStyle w:val="Reservationspunkt"/>
        <w:rPr>
          <w:noProof w:val="0"/>
        </w:rPr>
      </w:pPr>
      <w:bookmarkStart w:id="84" w:name="_Toc71612126"/>
      <w:r w:rsidRPr="009B11CE">
        <w:rPr>
          <w:noProof w:val="0"/>
        </w:rPr>
        <w:t>9.</w:t>
      </w:r>
      <w:r w:rsidRPr="009B11CE">
        <w:rPr>
          <w:noProof w:val="0"/>
        </w:rPr>
        <w:tab/>
        <w:t>Tilläggsförsäkring till föräldraförsäkringen (punkt 10) (c)</w:t>
      </w:r>
      <w:bookmarkEnd w:id="84"/>
    </w:p>
    <w:p w:rsidR="004E62A7" w:rsidRPr="009B11CE" w:rsidRDefault="004E62A7">
      <w:pPr>
        <w:pStyle w:val="Reservanter"/>
      </w:pPr>
      <w:r w:rsidRPr="009B11CE">
        <w:t>av Margareta Andersson (c).</w:t>
      </w:r>
    </w:p>
    <w:p w:rsidR="004E62A7" w:rsidRPr="009B11CE" w:rsidRDefault="004E62A7">
      <w:pPr>
        <w:pStyle w:val="R4"/>
      </w:pPr>
      <w:r w:rsidRPr="009B11CE">
        <w:t>Förslag till riksdagsbeslut</w:t>
      </w:r>
    </w:p>
    <w:p w:rsidR="004E62A7" w:rsidRPr="009B11CE" w:rsidRDefault="004E62A7">
      <w:r w:rsidRPr="009B11CE">
        <w:t>Jag anser att utskottets förslag under punkt 10 borde ha följande lydelse:</w:t>
      </w:r>
    </w:p>
    <w:p w:rsidR="004E62A7" w:rsidRPr="009B11CE" w:rsidRDefault="004E62A7">
      <w:pPr>
        <w:pStyle w:val="Reservantfrslag"/>
      </w:pPr>
      <w:r w:rsidRPr="009B11CE">
        <w:t>Riksdagen tillkännager för regeringen som sin mening vad som framförs under Ställningstagande i reservation 9. Riksdagen bifaller därmed motion 2003/04:A302 yrkande 16 (c).</w:t>
      </w:r>
    </w:p>
    <w:p w:rsidR="004E62A7" w:rsidRPr="009B11CE" w:rsidRDefault="004E62A7">
      <w:pPr>
        <w:pStyle w:val="R4"/>
      </w:pPr>
      <w:r w:rsidRPr="009B11CE">
        <w:t>Ställningstagande</w:t>
      </w:r>
    </w:p>
    <w:p w:rsidR="004E62A7" w:rsidRPr="009B11CE" w:rsidRDefault="004E62A7">
      <w:r w:rsidRPr="009B11CE">
        <w:t>Centerpartiet är för ökat självbestämmande för barnfamiljerna när det gäller att kombinera familjeliv och arbetsliv. Det förutsätter att familjernas ekon</w:t>
      </w:r>
      <w:r w:rsidRPr="009B11CE">
        <w:t>o</w:t>
      </w:r>
      <w:r w:rsidRPr="009B11CE">
        <w:t>miska möjligheter förbättras. För att öka möjligheterna och incitamenten för både män och kvinnor att utnyttja sin rätt att vara hemma med barnen när de är små vill Centerpartiet bl.a. höja taket i föräldraförsäkringen och införa en jämställdhetsbonus för de familjer där kvinnan och mannen delar på föräldr</w:t>
      </w:r>
      <w:r w:rsidRPr="009B11CE">
        <w:t>a</w:t>
      </w:r>
      <w:r w:rsidRPr="009B11CE">
        <w:t>fö</w:t>
      </w:r>
      <w:r w:rsidRPr="009B11CE">
        <w:t>r</w:t>
      </w:r>
      <w:r w:rsidRPr="009B11CE">
        <w:t>säkringen.</w:t>
      </w:r>
    </w:p>
    <w:p w:rsidR="004E62A7" w:rsidRPr="009B11CE" w:rsidRDefault="004E62A7">
      <w:pPr>
        <w:pStyle w:val="Normaltindrag"/>
      </w:pPr>
      <w:r w:rsidRPr="009B11CE">
        <w:t>Det blir dessutom allt vanligare att stora företag vill teckna tilläggsförsä</w:t>
      </w:r>
      <w:r w:rsidRPr="009B11CE">
        <w:t>k</w:t>
      </w:r>
      <w:r w:rsidRPr="009B11CE">
        <w:t xml:space="preserve">ring till föräldraförsäkringen för att garantera att de anställda får en högre ersättning när de är föräldralediga. I stället för att uppmuntra detta har det förekommit motstånd från de fackliga organisationerna mot denna lösning, vilket förhindrat genomförandet av förslaget. Centerpartiet anser att det inte bör vara möjligt för fackliga organisationer att förhindra denna typ av tilläggsförsäkring. </w:t>
      </w:r>
    </w:p>
    <w:p w:rsidR="004E62A7" w:rsidRPr="009B11CE" w:rsidRDefault="004E62A7">
      <w:r w:rsidRPr="009B11CE">
        <w:t>Det anförda innebär att motion A302 yrkande 16 (c) bör bifallas.</w:t>
      </w:r>
    </w:p>
    <w:p w:rsidR="004E62A7" w:rsidRPr="009B11CE" w:rsidRDefault="004E62A7">
      <w:pPr>
        <w:pStyle w:val="Reservationspunkt"/>
        <w:rPr>
          <w:noProof w:val="0"/>
        </w:rPr>
      </w:pPr>
      <w:bookmarkStart w:id="85" w:name="_Toc71612127"/>
      <w:r w:rsidRPr="009B11CE">
        <w:rPr>
          <w:noProof w:val="0"/>
        </w:rPr>
        <w:t>10.</w:t>
      </w:r>
      <w:r w:rsidRPr="009B11CE">
        <w:rPr>
          <w:noProof w:val="0"/>
        </w:rPr>
        <w:tab/>
        <w:t>Uppsägning av personliga skäl (punkt 11) (v)</w:t>
      </w:r>
      <w:bookmarkEnd w:id="85"/>
    </w:p>
    <w:p w:rsidR="004E62A7" w:rsidRPr="009B11CE" w:rsidRDefault="004E62A7">
      <w:pPr>
        <w:pStyle w:val="Reservanter"/>
      </w:pPr>
      <w:r w:rsidRPr="009B11CE">
        <w:t>av Camilla Sköld Jansson (v).</w:t>
      </w:r>
    </w:p>
    <w:p w:rsidR="004E62A7" w:rsidRPr="009B11CE" w:rsidRDefault="004E62A7">
      <w:pPr>
        <w:pStyle w:val="R4"/>
      </w:pPr>
      <w:r w:rsidRPr="009B11CE">
        <w:t>Förslag till riksdagsbeslut</w:t>
      </w:r>
    </w:p>
    <w:p w:rsidR="004E62A7" w:rsidRPr="009B11CE" w:rsidRDefault="004E62A7">
      <w:r w:rsidRPr="009B11CE">
        <w:t>Jag anser att utskottets förslag under punkt 11 borde ha följande lydelse:</w:t>
      </w:r>
    </w:p>
    <w:p w:rsidR="004E62A7" w:rsidRPr="009B11CE" w:rsidRDefault="004E62A7">
      <w:pPr>
        <w:pStyle w:val="Reservantfrslag"/>
      </w:pPr>
      <w:r w:rsidRPr="009B11CE">
        <w:t>Riksdagen tillkännager för regeringen som sin mening vad som framförs under Ställningstagande i reservation 10. Riksdagen bifaller därmed motion 2003/04:A304 yrkande 9 (v).</w:t>
      </w:r>
    </w:p>
    <w:p w:rsidR="004E62A7" w:rsidRPr="009B11CE" w:rsidRDefault="004E62A7">
      <w:pPr>
        <w:pStyle w:val="R4"/>
      </w:pPr>
      <w:r w:rsidRPr="009B11CE">
        <w:t>Ställningstagande</w:t>
      </w:r>
    </w:p>
    <w:p w:rsidR="004E62A7" w:rsidRPr="009B11CE" w:rsidRDefault="004E62A7">
      <w:r w:rsidRPr="009B11CE">
        <w:t>Begreppet saklig grund är centralt i LAS. Om en arbetsgivare önskar säga upp en anställd ska denne ha saklig grund för sitt beslut. Dessa skäl kan sedan prövas av domstol. Vad som bedöms vara sakliga skäl kan variera över tid beroende på ändrade värderingar och ett förändrat näringsliv. Det som b</w:t>
      </w:r>
      <w:r w:rsidRPr="009B11CE">
        <w:t>e</w:t>
      </w:r>
      <w:r w:rsidRPr="009B11CE">
        <w:t>döms vara saklig grund i en butik behöver inte vara det i en gruva.</w:t>
      </w:r>
    </w:p>
    <w:p w:rsidR="004E62A7" w:rsidRPr="009B11CE" w:rsidRDefault="004E62A7">
      <w:pPr>
        <w:pStyle w:val="Normaltindrag"/>
        <w:rPr>
          <w:sz w:val="20"/>
        </w:rPr>
      </w:pPr>
      <w:r w:rsidRPr="009B11CE">
        <w:rPr>
          <w:sz w:val="20"/>
        </w:rPr>
        <w:t>Samma lagstiftning kan också tolkas på olika sätt beroende på stru</w:t>
      </w:r>
      <w:r w:rsidRPr="009B11CE">
        <w:rPr>
          <w:sz w:val="20"/>
        </w:rPr>
        <w:t>k</w:t>
      </w:r>
      <w:r w:rsidRPr="009B11CE">
        <w:rPr>
          <w:sz w:val="20"/>
        </w:rPr>
        <w:t>turomvandling, kommersialisering av vård och skola, nya styrsystem med starka företagskulturer där likriktning av värderingar eftersträvas m.m. Lagstiftaren måste vara medveten om att lagars innehåll och rättstilläm</w:t>
      </w:r>
      <w:r w:rsidRPr="009B11CE">
        <w:rPr>
          <w:sz w:val="20"/>
        </w:rPr>
        <w:t>p</w:t>
      </w:r>
      <w:r w:rsidRPr="009B11CE">
        <w:rPr>
          <w:sz w:val="20"/>
        </w:rPr>
        <w:t>ningen på detta sätt kan förändras och luckras upp.</w:t>
      </w:r>
    </w:p>
    <w:p w:rsidR="004E62A7" w:rsidRPr="009B11CE" w:rsidRDefault="004E62A7">
      <w:pPr>
        <w:pStyle w:val="Normaltindrag"/>
        <w:rPr>
          <w:sz w:val="20"/>
        </w:rPr>
      </w:pPr>
      <w:r w:rsidRPr="009B11CE">
        <w:rPr>
          <w:sz w:val="20"/>
        </w:rPr>
        <w:t>Att bli uppsagd av personliga skäl är i dagens samhälle ett hårt straff. Det har hänt att arbetstagare t.o.m. avskedats på grund av smärre försee</w:t>
      </w:r>
      <w:r w:rsidRPr="009B11CE">
        <w:rPr>
          <w:sz w:val="20"/>
        </w:rPr>
        <w:t>l</w:t>
      </w:r>
      <w:r w:rsidRPr="009B11CE">
        <w:rPr>
          <w:sz w:val="20"/>
        </w:rPr>
        <w:t>ser, vilket godtagits av Arbetsdomstolen. Vänsterpartiet menar att mi</w:t>
      </w:r>
      <w:r w:rsidRPr="009B11CE">
        <w:rPr>
          <w:sz w:val="20"/>
        </w:rPr>
        <w:t>s</w:t>
      </w:r>
      <w:r w:rsidRPr="009B11CE">
        <w:rPr>
          <w:sz w:val="20"/>
        </w:rPr>
        <w:t>skötseln m.m. måste vara verkligt grov om en uppsägning ska kunna tillgripas. Rättspraxis bör skärpas. Mindre drastiska och alternativa p</w:t>
      </w:r>
      <w:r w:rsidRPr="009B11CE">
        <w:rPr>
          <w:sz w:val="20"/>
        </w:rPr>
        <w:t>å</w:t>
      </w:r>
      <w:r w:rsidRPr="009B11CE">
        <w:rPr>
          <w:sz w:val="20"/>
        </w:rPr>
        <w:t>följder som kan tillgripas i stället för uppsägning och avskedande måste sk</w:t>
      </w:r>
      <w:r w:rsidRPr="009B11CE">
        <w:rPr>
          <w:sz w:val="20"/>
        </w:rPr>
        <w:t>a</w:t>
      </w:r>
      <w:r w:rsidRPr="009B11CE">
        <w:rPr>
          <w:sz w:val="20"/>
        </w:rPr>
        <w:t>pas.</w:t>
      </w:r>
    </w:p>
    <w:p w:rsidR="004E62A7" w:rsidRPr="009B11CE" w:rsidRDefault="004E62A7">
      <w:pPr>
        <w:pStyle w:val="Normaltindrag"/>
      </w:pPr>
      <w:r w:rsidRPr="009B11CE">
        <w:t xml:space="preserve">Vänsterpartiet menar att det behövs en skärpning av kravet på saklig grund för uppsägning av personliga skäl. </w:t>
      </w:r>
    </w:p>
    <w:p w:rsidR="004E62A7" w:rsidRPr="009B11CE" w:rsidRDefault="004E62A7">
      <w:r w:rsidRPr="009B11CE">
        <w:t>Det anförda innebär att motion A304 yrkande 9 (v) bör bifallas.</w:t>
      </w:r>
    </w:p>
    <w:p w:rsidR="004E62A7" w:rsidRPr="009B11CE" w:rsidRDefault="004E62A7">
      <w:pPr>
        <w:pStyle w:val="Reservationspunkt"/>
        <w:rPr>
          <w:noProof w:val="0"/>
        </w:rPr>
      </w:pPr>
      <w:bookmarkStart w:id="86" w:name="_Toc71612128"/>
      <w:r w:rsidRPr="009B11CE">
        <w:rPr>
          <w:noProof w:val="0"/>
        </w:rPr>
        <w:t>11.</w:t>
      </w:r>
      <w:r w:rsidRPr="009B11CE">
        <w:rPr>
          <w:noProof w:val="0"/>
        </w:rPr>
        <w:tab/>
        <w:t>Turordning vid uppsägning m.m. (punkt 12) (m, fp, kd, c, mp)</w:t>
      </w:r>
      <w:bookmarkEnd w:id="86"/>
    </w:p>
    <w:p w:rsidR="004E62A7" w:rsidRPr="009B11CE" w:rsidRDefault="004E62A7">
      <w:pPr>
        <w:pStyle w:val="Reservanter"/>
      </w:pPr>
      <w:r w:rsidRPr="009B11CE">
        <w:t>av Margareta Andersson (c), Erik Ullenhag (fp), Stefan Attefall (kd), Pa</w:t>
      </w:r>
      <w:r w:rsidRPr="009B11CE">
        <w:t>t</w:t>
      </w:r>
      <w:r w:rsidRPr="009B11CE">
        <w:t>rik Norinder (m), Henrik Westman (m), Ulf Holm (mp), Annelie Enoc</w:t>
      </w:r>
      <w:r w:rsidRPr="009B11CE">
        <w:t>h</w:t>
      </w:r>
      <w:r w:rsidRPr="009B11CE">
        <w:t>son (kd) och Tobias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12 borde ha följande lydelse:</w:t>
      </w:r>
    </w:p>
    <w:p w:rsidR="004E62A7" w:rsidRPr="009B11CE" w:rsidRDefault="004E62A7">
      <w:pPr>
        <w:pStyle w:val="Reservantfrslag"/>
      </w:pPr>
      <w:r w:rsidRPr="009B11CE">
        <w:t>Riksdagen tillkännager för regeringen som sin mening vad som framförs under Ställningstagande i reservation 11. Riksdagen avslår motionerna 2003/04:A217 (s), 2003/04:A228 (s), 2003/04:A234 (s), 2003/04:A237 (s), 2003/04:A242 (s), 2003/04:A244 (s), 2003/04:A250 (s), 2003/04:A292 y</w:t>
      </w:r>
      <w:r w:rsidRPr="009B11CE">
        <w:t>r</w:t>
      </w:r>
      <w:r w:rsidRPr="009B11CE">
        <w:t>kande 4 (v), 2003/04:A304 yrkande 3 (v), 2003/04:A317 (s) och 2003/04:A323 i denna del (s).</w:t>
      </w:r>
    </w:p>
    <w:p w:rsidR="004E62A7" w:rsidRPr="009B11CE" w:rsidRDefault="004E62A7">
      <w:pPr>
        <w:pStyle w:val="R4"/>
      </w:pPr>
      <w:r w:rsidRPr="009B11CE">
        <w:t>Ställningstagande</w:t>
      </w:r>
    </w:p>
    <w:p w:rsidR="004E62A7" w:rsidRPr="009B11CE" w:rsidRDefault="004E62A7">
      <w:r w:rsidRPr="009B11CE">
        <w:t>I utskottet är åter frågan om upphävande av tvåpersonsundantaget i 22 § andra stycket LAS uppe för behandling. Sedan bestämmelsen infördes den 1 januari 2001 har drygt tre år passerat. Undantaget har tillämpats vid arbetsbrist i små företag. Dessa företag har kunnat fortsätta sin verksamhet med sina nycke</w:t>
      </w:r>
      <w:r w:rsidRPr="009B11CE">
        <w:t>l</w:t>
      </w:r>
      <w:r w:rsidRPr="009B11CE">
        <w:t>personer kvar i anställning trots nedskärningar. Bestämmelsen har fått den positiva effekt för små företag som utskottet hoppades på vid införandet. Som framfördes då skulle regeln i enstaka fall kunna komma att tillämpas på ett diskriminerande sätt. Därför framhölls särskilt möjligheten att pröva ett beslut om undantag med stöd av det skydd för arbetstagaren som följer av jämställ</w:t>
      </w:r>
      <w:r w:rsidRPr="009B11CE">
        <w:t>d</w:t>
      </w:r>
      <w:r w:rsidRPr="009B11CE">
        <w:t xml:space="preserve">hetslagen och andra diskrimineringslagar. Undantag från turordningsreglerna kan också prövas enligt allmänna rättsgrundsatser </w:t>
      </w:r>
      <w:r w:rsidRPr="009B11CE">
        <w:t>om beslutet är otillbörligt eller strider mot god sed på arbetsmarknaden. Vi vill understryka att unda</w:t>
      </w:r>
      <w:r w:rsidRPr="009B11CE">
        <w:t>n</w:t>
      </w:r>
      <w:r w:rsidRPr="009B11CE">
        <w:t>tagsregeln är avsedd för att nyckelpersoner ska kunna stanna kvar i verksa</w:t>
      </w:r>
      <w:r w:rsidRPr="009B11CE">
        <w:t>m</w:t>
      </w:r>
      <w:r w:rsidRPr="009B11CE">
        <w:t>heten.</w:t>
      </w:r>
    </w:p>
    <w:p w:rsidR="004E62A7" w:rsidRPr="009B11CE" w:rsidRDefault="004E62A7">
      <w:pPr>
        <w:pStyle w:val="Normaltindrag"/>
      </w:pPr>
      <w:r w:rsidRPr="009B11CE">
        <w:t>Vår slutsats är att det inte finns några skäl att upphäva undantagsbestä</w:t>
      </w:r>
      <w:r w:rsidRPr="009B11CE">
        <w:t>m</w:t>
      </w:r>
      <w:r w:rsidRPr="009B11CE">
        <w:t>me</w:t>
      </w:r>
      <w:r w:rsidRPr="009B11CE">
        <w:t>l</w:t>
      </w:r>
      <w:r w:rsidRPr="009B11CE">
        <w:t>sen.</w:t>
      </w:r>
    </w:p>
    <w:p w:rsidR="004E62A7" w:rsidRPr="009B11CE" w:rsidRDefault="004E62A7">
      <w:r w:rsidRPr="009B11CE">
        <w:t>Motionerna A217 (s), A228 (s), A234 (s), A237 (s), A242 (s), A244 (s), A250 (s), A292 yrkande 4 (v), A304 yrkande 3 (v), A317 (s) och A323 i denna del (s) avstyrks.</w:t>
      </w:r>
    </w:p>
    <w:p w:rsidR="004E62A7" w:rsidRPr="009B11CE" w:rsidRDefault="004E62A7">
      <w:pPr>
        <w:pStyle w:val="Reservationspunkt"/>
        <w:rPr>
          <w:noProof w:val="0"/>
        </w:rPr>
      </w:pPr>
      <w:bookmarkStart w:id="87" w:name="_Toc71612129"/>
      <w:r w:rsidRPr="009B11CE">
        <w:rPr>
          <w:noProof w:val="0"/>
        </w:rPr>
        <w:t>12.</w:t>
      </w:r>
      <w:r w:rsidRPr="009B11CE">
        <w:rPr>
          <w:noProof w:val="0"/>
        </w:rPr>
        <w:tab/>
        <w:t>Dubbelräknad turordningstid (punkt 13) (fp)</w:t>
      </w:r>
      <w:bookmarkEnd w:id="87"/>
    </w:p>
    <w:p w:rsidR="004E62A7" w:rsidRPr="009B11CE" w:rsidRDefault="004E62A7">
      <w:pPr>
        <w:pStyle w:val="Reservanter"/>
      </w:pPr>
      <w:r w:rsidRPr="009B11CE">
        <w:t>av Erik Ullenhag (fp).</w:t>
      </w:r>
    </w:p>
    <w:p w:rsidR="004E62A7" w:rsidRPr="009B11CE" w:rsidRDefault="004E62A7">
      <w:pPr>
        <w:pStyle w:val="R4"/>
      </w:pPr>
      <w:r w:rsidRPr="009B11CE">
        <w:t>Förslag till riksdagsbeslut</w:t>
      </w:r>
    </w:p>
    <w:p w:rsidR="004E62A7" w:rsidRPr="009B11CE" w:rsidRDefault="004E62A7">
      <w:r w:rsidRPr="009B11CE">
        <w:t>Jag anser att utskottets förslag under punkt 13 borde ha följande lydelse:</w:t>
      </w:r>
    </w:p>
    <w:p w:rsidR="004E62A7" w:rsidRPr="009B11CE" w:rsidRDefault="004E62A7">
      <w:pPr>
        <w:pStyle w:val="Reservantfrslag"/>
      </w:pPr>
      <w:r w:rsidRPr="009B11CE">
        <w:t>Riksdagen tillkännager för regeringen som sin mening vad som framförs under Ställningstagande i reservation 12. Riksdagen bifaller därmed motion 2003/04:A370 yrkande 3 i denna del (fp).</w:t>
      </w:r>
    </w:p>
    <w:p w:rsidR="004E62A7" w:rsidRPr="009B11CE" w:rsidRDefault="004E62A7">
      <w:pPr>
        <w:pStyle w:val="R4"/>
      </w:pPr>
      <w:r w:rsidRPr="009B11CE">
        <w:t>Ställningstagande</w:t>
      </w:r>
    </w:p>
    <w:p w:rsidR="004E62A7" w:rsidRPr="009B11CE" w:rsidRDefault="004E62A7">
      <w:pPr>
        <w:spacing w:before="0"/>
      </w:pPr>
      <w:r w:rsidRPr="009B11CE">
        <w:t>LAS innehåller en regel om att anställningstid efter 45 års ålder räknas du</w:t>
      </w:r>
      <w:r w:rsidRPr="009B11CE">
        <w:t>b</w:t>
      </w:r>
      <w:r w:rsidRPr="009B11CE">
        <w:t>belt om en turordningslista behöver göras vid uppsägning på grund av arbet</w:t>
      </w:r>
      <w:r w:rsidRPr="009B11CE">
        <w:t>s</w:t>
      </w:r>
      <w:r w:rsidRPr="009B11CE">
        <w:t>brist. För dem som varit anställda länge hos samma arbetsgivare spelar regeln inte någon större roll. Den utgör däremot ett hinder för den som blivit arbet</w:t>
      </w:r>
      <w:r w:rsidRPr="009B11CE">
        <w:t>s</w:t>
      </w:r>
      <w:r w:rsidRPr="009B11CE">
        <w:t>lös eller av andra skäl vill byta arbete i medelåldern eller nära pensioneringen. Bestämmelsen ökar motståndet att anställa medelålders och äldre personer och minskar på så sätt rörligheten på arbetsmarknaden. Risken för ofrivilligt tidig pensionsavgång ökar också. Folkpartiet vi</w:t>
      </w:r>
      <w:r w:rsidRPr="009B11CE">
        <w:t xml:space="preserve">ll avskaffa LAS regel om dubbelberäknad turordningstid.  </w:t>
      </w:r>
    </w:p>
    <w:p w:rsidR="004E62A7" w:rsidRPr="009B11CE" w:rsidRDefault="004E62A7">
      <w:r w:rsidRPr="009B11CE">
        <w:t>Det anförda innebär att motion A370 yrkande 3 i den nu berörda delen (fp) bör bifallas.</w:t>
      </w:r>
    </w:p>
    <w:p w:rsidR="004E62A7" w:rsidRPr="009B11CE" w:rsidRDefault="004E62A7">
      <w:pPr>
        <w:pStyle w:val="Reservationspunkt"/>
        <w:rPr>
          <w:noProof w:val="0"/>
        </w:rPr>
      </w:pPr>
      <w:bookmarkStart w:id="88" w:name="_Toc71612130"/>
      <w:r w:rsidRPr="009B11CE">
        <w:rPr>
          <w:noProof w:val="0"/>
        </w:rPr>
        <w:t>13.</w:t>
      </w:r>
      <w:r w:rsidRPr="009B11CE">
        <w:rPr>
          <w:noProof w:val="0"/>
        </w:rPr>
        <w:tab/>
        <w:t>Förkortad företrädesrätt till återanställning (punkt 14) (m, kd)</w:t>
      </w:r>
      <w:bookmarkEnd w:id="88"/>
    </w:p>
    <w:p w:rsidR="004E62A7" w:rsidRPr="009B11CE" w:rsidRDefault="004E62A7">
      <w:pPr>
        <w:pStyle w:val="Reservanter"/>
      </w:pPr>
      <w:r w:rsidRPr="009B11CE">
        <w:t>av Stefan Attefall (kd), Patrik Norinder (m), Henrik Westman (m), A</w:t>
      </w:r>
      <w:r w:rsidRPr="009B11CE">
        <w:t>n</w:t>
      </w:r>
      <w:r w:rsidRPr="009B11CE">
        <w:t>nelie Enochson (kd) och Tobias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14 borde ha följande lydelse:</w:t>
      </w:r>
    </w:p>
    <w:p w:rsidR="004E62A7" w:rsidRPr="009B11CE" w:rsidRDefault="004E62A7">
      <w:pPr>
        <w:pStyle w:val="Reservantfrslag"/>
      </w:pPr>
      <w:r w:rsidRPr="009B11CE">
        <w:t>Riksdagen tillkännager för regeringen som sin mening vad som framförs under Ställningstagande i reservation 13. Riksdagen bifaller därmed motion 2003/04:A329 yrkande 21 (kd).</w:t>
      </w:r>
    </w:p>
    <w:p w:rsidR="004E62A7" w:rsidRPr="009B11CE" w:rsidRDefault="004E62A7">
      <w:pPr>
        <w:pStyle w:val="R4"/>
      </w:pPr>
      <w:r w:rsidRPr="009B11CE">
        <w:t>Ställningstagande</w:t>
      </w:r>
    </w:p>
    <w:p w:rsidR="004E62A7" w:rsidRPr="009B11CE" w:rsidRDefault="004E62A7">
      <w:pPr>
        <w:spacing w:before="0"/>
      </w:pPr>
      <w:r w:rsidRPr="009B11CE">
        <w:t>Vi anser att det finns behov av att göra arbetsrätten mer flexibel och bättre anpassad till framför allt de mindre företagens situation. En ändring är att förkorta tidsgränsen för företrädesrätt till återanställning. En alltför lång tid innebär en risk att arbetsgivare dröjer med att nyanställa trots att det finns behov av att utöka personalstyrkan. Med en kortare tid stimuleras nyanstäl</w:t>
      </w:r>
      <w:r w:rsidRPr="009B11CE">
        <w:t>l</w:t>
      </w:r>
      <w:r w:rsidRPr="009B11CE">
        <w:t>ningar, vilket är särskilt viktigt vid hög arbetslöshet. Det kan också bidra till att effekterna av en konjunkturuppgång får bättre genomslag på arbetsmar</w:t>
      </w:r>
      <w:r w:rsidRPr="009B11CE">
        <w:t>k</w:t>
      </w:r>
      <w:r w:rsidRPr="009B11CE">
        <w:t>naden. En förkortad företrädesrätt ökar också den nödvändiga flexibiliteten. Möjligheterna att finna den rätta kompetensen när ett behov av nyanställning uppstår blir bättre. Vi föreslår därför att företrädesrätten till återanställning förkortas till sex månader.</w:t>
      </w:r>
    </w:p>
    <w:p w:rsidR="004E62A7" w:rsidRPr="009B11CE" w:rsidRDefault="004E62A7">
      <w:r w:rsidRPr="009B11CE">
        <w:t xml:space="preserve">Det anförda innebär att motion A329 yrkande 21 (kd) bör bifallas. </w:t>
      </w:r>
    </w:p>
    <w:p w:rsidR="004E62A7" w:rsidRPr="009B11CE" w:rsidRDefault="004E62A7">
      <w:pPr>
        <w:pStyle w:val="Reservationspunkt"/>
        <w:rPr>
          <w:noProof w:val="0"/>
        </w:rPr>
      </w:pPr>
      <w:bookmarkStart w:id="89" w:name="_Toc71612131"/>
      <w:r w:rsidRPr="009B11CE">
        <w:rPr>
          <w:noProof w:val="0"/>
        </w:rPr>
        <w:t>14.</w:t>
      </w:r>
      <w:r w:rsidRPr="009B11CE">
        <w:rPr>
          <w:noProof w:val="0"/>
        </w:rPr>
        <w:tab/>
        <w:t>Företrädesrätt för deltidsanställda (punkt 16) (kd)</w:t>
      </w:r>
      <w:bookmarkEnd w:id="89"/>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16 borde ha följande lydelse:</w:t>
      </w:r>
    </w:p>
    <w:p w:rsidR="004E62A7" w:rsidRPr="009B11CE" w:rsidRDefault="004E62A7">
      <w:pPr>
        <w:pStyle w:val="Reservantfrslag"/>
      </w:pPr>
      <w:r w:rsidRPr="009B11CE">
        <w:t>Riksdagen tillkännager för regeringen som sin mening vad som framförs under Ställningstagande i reservation 14. Riksdagen bifaller därmed motion 2003/04:A371 yrkande 31 (kd) och avslår motion 2003/04:A304 yrkande 8 (v).</w:t>
      </w:r>
    </w:p>
    <w:p w:rsidR="004E62A7" w:rsidRPr="009B11CE" w:rsidRDefault="004E62A7">
      <w:pPr>
        <w:pStyle w:val="R4"/>
      </w:pPr>
      <w:r w:rsidRPr="009B11CE">
        <w:t>Ställningstagande</w:t>
      </w:r>
    </w:p>
    <w:p w:rsidR="004E62A7" w:rsidRPr="009B11CE" w:rsidRDefault="004E62A7">
      <w:pPr>
        <w:spacing w:before="0"/>
      </w:pPr>
      <w:r w:rsidRPr="009B11CE">
        <w:t>Kvinnor arbetar deltid i betydligt större utsträckning än män. Flest deltid</w:t>
      </w:r>
      <w:r w:rsidRPr="009B11CE">
        <w:t>s</w:t>
      </w:r>
      <w:r w:rsidRPr="009B11CE">
        <w:t>tjänster finns inom offentlig sektor, hotell och restaurang samt handel. Trots att det i vissa branscher råder en stor arbetskraftsbrist kvarstår problemet med de deltidsarbetande som vill ha högre sysselsättningsgrad. Många av de de</w:t>
      </w:r>
      <w:r w:rsidRPr="009B11CE">
        <w:t>l</w:t>
      </w:r>
      <w:r w:rsidRPr="009B11CE">
        <w:t>tidsarbetande klarar inte den egna försörjningen, vilket ofta är skälet för att vilja öka sin anställningsgrad. Det är mycket viktigt att de som så önskar får möjlighet att gå upp i anställningsgrad och att nya tjänster som inrättas blir heltidstjänster. Kristdemokraterna mena</w:t>
      </w:r>
      <w:r w:rsidRPr="009B11CE">
        <w:t xml:space="preserve">r att offentlig sektor, dvs. politiker, har ett stort ansvar för att tillskapa heltidstjänster. Däremot kan lagstiftning skapa en fyrkantighet om den ska införas samtidigt inom alla sektorer. </w:t>
      </w:r>
    </w:p>
    <w:p w:rsidR="004E62A7" w:rsidRPr="009B11CE" w:rsidRDefault="004E62A7">
      <w:pPr>
        <w:pStyle w:val="Normaltindrag"/>
        <w:rPr>
          <w:sz w:val="24"/>
        </w:rPr>
      </w:pPr>
      <w:r w:rsidRPr="009B11CE">
        <w:t>Samtidigt som det är mycket viktigt att deltidsarbetande som vill arbeta heltid ges den möjligheten, är det lika viktigt att den som av olika skäl vill gå ned i tjänstgöringsgrad bereds möjlighet till detta. Önskemålen ser olika ut i olika skeden av livet och bör tillgodoses i största möjliga utsträckning för att männ</w:t>
      </w:r>
      <w:r w:rsidRPr="009B11CE">
        <w:t>iskor ska ha fungerande liv.</w:t>
      </w:r>
    </w:p>
    <w:p w:rsidR="004E62A7" w:rsidRPr="009B11CE" w:rsidRDefault="004E62A7">
      <w:r w:rsidRPr="009B11CE">
        <w:t>Det anförda innebär att motion A371 yrkande 31 (kd) bör bifallas och motion A304 yrkande 8 (v) avslås.</w:t>
      </w:r>
    </w:p>
    <w:p w:rsidR="004E62A7" w:rsidRPr="009B11CE" w:rsidRDefault="004E62A7">
      <w:pPr>
        <w:pStyle w:val="Reservationspunkt"/>
        <w:rPr>
          <w:noProof w:val="0"/>
        </w:rPr>
      </w:pPr>
      <w:bookmarkStart w:id="90" w:name="_Toc71612132"/>
      <w:r w:rsidRPr="009B11CE">
        <w:rPr>
          <w:noProof w:val="0"/>
        </w:rPr>
        <w:t>15.</w:t>
      </w:r>
      <w:r w:rsidRPr="009B11CE">
        <w:rPr>
          <w:noProof w:val="0"/>
        </w:rPr>
        <w:tab/>
        <w:t>Facklig vetorätt (punkt 17) (v)</w:t>
      </w:r>
      <w:bookmarkEnd w:id="90"/>
    </w:p>
    <w:p w:rsidR="004E62A7" w:rsidRPr="009B11CE" w:rsidRDefault="004E62A7">
      <w:pPr>
        <w:pStyle w:val="Reservanter"/>
      </w:pPr>
      <w:r w:rsidRPr="009B11CE">
        <w:t>av Camilla Sköld Jansson (v).</w:t>
      </w:r>
    </w:p>
    <w:p w:rsidR="004E62A7" w:rsidRPr="009B11CE" w:rsidRDefault="004E62A7">
      <w:pPr>
        <w:pStyle w:val="R4"/>
      </w:pPr>
      <w:r w:rsidRPr="009B11CE">
        <w:t>Förslag till riksdagsbeslut</w:t>
      </w:r>
    </w:p>
    <w:p w:rsidR="004E62A7" w:rsidRPr="009B11CE" w:rsidRDefault="004E62A7">
      <w:r w:rsidRPr="009B11CE">
        <w:t>Jag anser att utskottets förslag under punkt 17 borde ha följande lydelse:</w:t>
      </w:r>
    </w:p>
    <w:p w:rsidR="004E62A7" w:rsidRPr="009B11CE" w:rsidRDefault="004E62A7">
      <w:pPr>
        <w:pStyle w:val="Reservantfrslag"/>
      </w:pPr>
      <w:r w:rsidRPr="009B11CE">
        <w:t>Riksdagen tillkännager för regeringen som sin mening vad som framförs under Ställningstagande i reservation 15. Riksdagen bifaller därmed motion 2003/04:A304 yrkande 15 (v).</w:t>
      </w:r>
    </w:p>
    <w:p w:rsidR="004E62A7" w:rsidRPr="009B11CE" w:rsidRDefault="004E62A7">
      <w:pPr>
        <w:pStyle w:val="R4"/>
      </w:pPr>
      <w:r w:rsidRPr="009B11CE">
        <w:t>Ställningstagande</w:t>
      </w:r>
    </w:p>
    <w:p w:rsidR="004E62A7" w:rsidRPr="009B11CE" w:rsidRDefault="004E62A7">
      <w:pPr>
        <w:spacing w:before="0"/>
      </w:pPr>
      <w:r w:rsidRPr="009B11CE">
        <w:t>Vänsterpartiet vill ha en utvidgad och förstärkt facklig vetorätt. I vissa fall kan en facklig organisation lägga in sitt veto mot tänkt åtgärd av arbetsgiv</w:t>
      </w:r>
      <w:r w:rsidRPr="009B11CE">
        <w:t>a</w:t>
      </w:r>
      <w:r w:rsidRPr="009B11CE">
        <w:t>ren. Innan en arbetsgivare låter någon utföra visst arbete för sin räkning, ska arbetsgivaren förhandla med den kollektivavtalsbundna fackliga organisati</w:t>
      </w:r>
      <w:r w:rsidRPr="009B11CE">
        <w:t>o</w:t>
      </w:r>
      <w:r w:rsidRPr="009B11CE">
        <w:t>nen. Förutsättningen för att en facklig organisation ska kunna utnyttja sin vetorätt är enligt nuvarande regler att en sådan förhandling ägt rum. Om a</w:t>
      </w:r>
      <w:r w:rsidRPr="009B11CE">
        <w:t>r</w:t>
      </w:r>
      <w:r w:rsidRPr="009B11CE">
        <w:t>betsgivaren inte fullgör sin förhandlingsskyldighet kan inget veto läggas. I det läget finns ingen möjlighet att hindra ett oseriöst entreprenadföretag via vet</w:t>
      </w:r>
      <w:r w:rsidRPr="009B11CE">
        <w:t>o</w:t>
      </w:r>
      <w:r w:rsidRPr="009B11CE">
        <w:t xml:space="preserve">rätten. Vänsterpartiet menar att den fackliga </w:t>
      </w:r>
      <w:r w:rsidRPr="009B11CE">
        <w:t>organisationen bör kunna anvä</w:t>
      </w:r>
      <w:r w:rsidRPr="009B11CE">
        <w:t>n</w:t>
      </w:r>
      <w:r w:rsidRPr="009B11CE">
        <w:t>da vetorätten även om arbetsgivaren brustit i sin förhandlingsskyldighet. Arbetsgivare som bryter mot lagen ska inte få fördelar av detta. Rätten att besluta om veto bör ligga på den nivå inom organisationen som den fackliga organisationen själv beslutar. Variationen mellan de olika fackliga organis</w:t>
      </w:r>
      <w:r w:rsidRPr="009B11CE">
        <w:t>a</w:t>
      </w:r>
      <w:r w:rsidRPr="009B11CE">
        <w:t>tionerna är stor. Vänsterpartiet anser alltså att hänvisningen i MBL till ce</w:t>
      </w:r>
      <w:r w:rsidRPr="009B11CE">
        <w:t>n</w:t>
      </w:r>
      <w:r w:rsidRPr="009B11CE">
        <w:t xml:space="preserve">trala arbetstagarorganisationen bör tas bort. </w:t>
      </w:r>
      <w:r w:rsidRPr="009B11CE">
        <w:rPr>
          <w:snapToGrid w:val="0"/>
        </w:rPr>
        <w:t>Arbetstagarorganisationen kan endast lägga veto i ”facklig</w:t>
      </w:r>
      <w:r w:rsidRPr="009B11CE">
        <w:rPr>
          <w:snapToGrid w:val="0"/>
        </w:rPr>
        <w:t>a frågor” om företaget för en politik som anses strida mot ”god sed på arbetsmarknaden”. Avsaknad av kollektivavtal anses inte strida mot ”god sed”, utan den omständigheten utgör endast en del av helhetsbedömningen av den frågan. Det kan t.o.m. vara lättare att lägga veto mot ett företag som har kollektivavtal, om företaget vid upprepade tillfällen brutit mot avtalet. Ett företag utan kollektivavtal kan på ett helt annat sätt än en kollektivavtalsbunden arbetsgivare ensidigt förändra löne- och anstäl</w:t>
      </w:r>
      <w:r w:rsidRPr="009B11CE">
        <w:rPr>
          <w:snapToGrid w:val="0"/>
        </w:rPr>
        <w:t>l</w:t>
      </w:r>
      <w:r w:rsidRPr="009B11CE">
        <w:rPr>
          <w:snapToGrid w:val="0"/>
        </w:rPr>
        <w:t>ningsv</w:t>
      </w:r>
      <w:r w:rsidRPr="009B11CE">
        <w:rPr>
          <w:snapToGrid w:val="0"/>
        </w:rPr>
        <w:t>illkor. Om ett företag har skrivit under ett kollektivavtal innebär detta inte enbart en garanti för att rätt lön betalas utan även att den anställde o</w:t>
      </w:r>
      <w:r w:rsidRPr="009B11CE">
        <w:rPr>
          <w:snapToGrid w:val="0"/>
        </w:rPr>
        <w:t>m</w:t>
      </w:r>
      <w:r w:rsidRPr="009B11CE">
        <w:rPr>
          <w:snapToGrid w:val="0"/>
        </w:rPr>
        <w:t>fattas av samtliga försäkringar. Att något strider mot ”god sed på arbetsmar</w:t>
      </w:r>
      <w:r w:rsidRPr="009B11CE">
        <w:rPr>
          <w:snapToGrid w:val="0"/>
        </w:rPr>
        <w:t>k</w:t>
      </w:r>
      <w:r w:rsidRPr="009B11CE">
        <w:rPr>
          <w:snapToGrid w:val="0"/>
        </w:rPr>
        <w:t xml:space="preserve">naden” är alltför vagt för att täcka den nu avsedda situationen och därmed utgöra grund för fackföreningarnas beslut att lägga veto mot företag. Det är viktigt att kunna ingripa mot företag som t.ex. bedriver social dumpning. Det är också viktigt att slå vakt om kollektivavtalen så </w:t>
      </w:r>
      <w:r w:rsidRPr="009B11CE">
        <w:rPr>
          <w:snapToGrid w:val="0"/>
        </w:rPr>
        <w:t>att inte utländsk arbetskraft som arbetar i Sverige utsätts för diskriminering. Flera fackförbund inom LO har problem eftersom utlänningar utnyttjas som billig arbetskraft i Sverige. Det innebär både att utländsk arbetskraft diskrimineras och att svenska ko</w:t>
      </w:r>
      <w:r w:rsidRPr="009B11CE">
        <w:rPr>
          <w:snapToGrid w:val="0"/>
        </w:rPr>
        <w:t>l</w:t>
      </w:r>
      <w:r w:rsidRPr="009B11CE">
        <w:rPr>
          <w:snapToGrid w:val="0"/>
        </w:rPr>
        <w:t>lektivavtal undergrävs. V</w:t>
      </w:r>
      <w:r w:rsidRPr="009B11CE">
        <w:t>änsterpartiet anser alltså att redan den omständigh</w:t>
      </w:r>
      <w:r w:rsidRPr="009B11CE">
        <w:t>e</w:t>
      </w:r>
      <w:r w:rsidRPr="009B11CE">
        <w:t>ten att kollektivavtal saknas ska kunna utgöra grund för vetorätt enligt 39 och 40 §§ MBL.</w:t>
      </w:r>
    </w:p>
    <w:p w:rsidR="004E62A7" w:rsidRPr="009B11CE" w:rsidRDefault="004E62A7">
      <w:r w:rsidRPr="009B11CE">
        <w:t>Det anförda innebär att motion A304 yrkande 15 (v) bör bifallas.</w:t>
      </w:r>
    </w:p>
    <w:p w:rsidR="004E62A7" w:rsidRPr="009B11CE" w:rsidRDefault="004E62A7">
      <w:pPr>
        <w:pStyle w:val="Reservationspunkt"/>
        <w:rPr>
          <w:noProof w:val="0"/>
        </w:rPr>
      </w:pPr>
      <w:bookmarkStart w:id="91" w:name="_Toc71612133"/>
      <w:r w:rsidRPr="009B11CE">
        <w:rPr>
          <w:noProof w:val="0"/>
        </w:rPr>
        <w:t>16.</w:t>
      </w:r>
      <w:r w:rsidRPr="009B11CE">
        <w:rPr>
          <w:noProof w:val="0"/>
        </w:rPr>
        <w:tab/>
        <w:t>Stridsåtgärder (punkt 18) (m, kd)</w:t>
      </w:r>
      <w:bookmarkEnd w:id="91"/>
    </w:p>
    <w:p w:rsidR="004E62A7" w:rsidRPr="009B11CE" w:rsidRDefault="004E62A7">
      <w:pPr>
        <w:pStyle w:val="Reservanter"/>
      </w:pPr>
      <w:r w:rsidRPr="009B11CE">
        <w:t>av Stefan Attefall (kd), Patrik Norinder (m), Henrik Westman (m), A</w:t>
      </w:r>
      <w:r w:rsidRPr="009B11CE">
        <w:t>n</w:t>
      </w:r>
      <w:r w:rsidRPr="009B11CE">
        <w:t>nelie Enochson (kd) och Tobias Billström (m).</w:t>
      </w:r>
    </w:p>
    <w:p w:rsidR="004E62A7" w:rsidRPr="009B11CE" w:rsidRDefault="004E62A7">
      <w:pPr>
        <w:pStyle w:val="R4"/>
      </w:pPr>
      <w:r w:rsidRPr="009B11CE">
        <w:t>Förslag till riksdagsbeslut</w:t>
      </w:r>
    </w:p>
    <w:p w:rsidR="004E62A7" w:rsidRPr="009B11CE" w:rsidRDefault="004E62A7">
      <w:r w:rsidRPr="009B11CE">
        <w:t>Vi anser att utskottets förslag under punkt 18 borde ha följande lydelse:</w:t>
      </w:r>
    </w:p>
    <w:p w:rsidR="004E62A7" w:rsidRPr="009B11CE" w:rsidRDefault="004E62A7">
      <w:pPr>
        <w:pStyle w:val="Reservantfrslag"/>
      </w:pPr>
      <w:r w:rsidRPr="009B11CE">
        <w:t>Riksdagen tillkännager för regeringen som sin mening vad som framförs under Ställningstagande i reservation 16. Riksdagen bifaller därmed moti</w:t>
      </w:r>
      <w:r w:rsidRPr="009B11CE">
        <w:t>o</w:t>
      </w:r>
      <w:r w:rsidRPr="009B11CE">
        <w:t>nerna 2003/04:A229 (m) och 2003/04:A329 yrkandena 22 och 23 (kd).</w:t>
      </w:r>
    </w:p>
    <w:p w:rsidR="004E62A7" w:rsidRPr="009B11CE" w:rsidRDefault="004E62A7">
      <w:pPr>
        <w:pStyle w:val="R4"/>
      </w:pPr>
      <w:r w:rsidRPr="009B11CE">
        <w:t>Ställningstagande</w:t>
      </w:r>
    </w:p>
    <w:p w:rsidR="004E62A7" w:rsidRPr="009B11CE" w:rsidRDefault="004E62A7">
      <w:r w:rsidRPr="009B11CE">
        <w:t>Vi menar att rätten för arbetsmarknadens parter att vidta stridsåtgärder har en funktion att fylla på den svenska arbetsmarknaden. Det bör dock etableras en rimligare balans mellan parterna vid arbetskonflikter. En mer välavvägd ordning kan åstadkommas bl.a. genom att rätten till sympatiåtgärder begrä</w:t>
      </w:r>
      <w:r w:rsidRPr="009B11CE">
        <w:t>n</w:t>
      </w:r>
      <w:r w:rsidRPr="009B11CE">
        <w:t>sas och att proportionalitetskrav införs. Kravet på proportionalitet behövs för att begränsa möjligheten till stridsåtgärder som kostar lite för den egna org</w:t>
      </w:r>
      <w:r w:rsidRPr="009B11CE">
        <w:t>a</w:t>
      </w:r>
      <w:r w:rsidRPr="009B11CE">
        <w:t>nisationen men orsakar stora kostnader för motparten och tredje man. Propo</w:t>
      </w:r>
      <w:r w:rsidRPr="009B11CE">
        <w:t>r</w:t>
      </w:r>
      <w:r w:rsidRPr="009B11CE">
        <w:t>tionalitetskrav ska inte bara gälla den första stridsåtgärden utan även svarså</w:t>
      </w:r>
      <w:r w:rsidRPr="009B11CE">
        <w:t>t</w:t>
      </w:r>
      <w:r w:rsidRPr="009B11CE">
        <w:t xml:space="preserve">gärden. </w:t>
      </w:r>
    </w:p>
    <w:p w:rsidR="004E62A7" w:rsidRPr="009B11CE" w:rsidRDefault="004E62A7">
      <w:r w:rsidRPr="009B11CE">
        <w:t>Huvudprincipen i svensk arbetsrätt är att strejkrätt föreligger när parterna inte är bundna av kollektivavtal i förhållande till varandra. Vid sympatikonflikter är det i dag tillåtet att vid</w:t>
      </w:r>
      <w:r w:rsidRPr="009B11CE">
        <w:t>ta stridsåtgärder även mot sin egen kollektivavtal</w:t>
      </w:r>
      <w:r w:rsidRPr="009B11CE">
        <w:t>s</w:t>
      </w:r>
      <w:r w:rsidRPr="009B11CE">
        <w:t>part. Vi anser att huvudregeln ska upprätthållas och att parter som är bundna av kollektivavtal inte ska få vidta stridsåtgärder mot varandra. Ett annat skäl till varför sympatiåtgärder bör förbjudas är den snabba tekniska utvecklingen på marknaden. Företagens ökade beroende av den nya tekniska utvecklingen gör dem extremt känsliga när arbetstagare med den rätta tekniska kompete</w:t>
      </w:r>
      <w:r w:rsidRPr="009B11CE">
        <w:t>n</w:t>
      </w:r>
      <w:r w:rsidRPr="009B11CE">
        <w:t xml:space="preserve">sen tas ut i strejk eller av andra skäl inte kan utföra sitt arbete. Det finns </w:t>
      </w:r>
      <w:r w:rsidRPr="009B11CE">
        <w:t>inga rimliga skäl till varför sympatiåtgärder ska tillåtas som ett instrument vid arbetsmarknad</w:t>
      </w:r>
      <w:r w:rsidRPr="009B11CE">
        <w:t>s</w:t>
      </w:r>
      <w:r w:rsidRPr="009B11CE">
        <w:t>konflikter.</w:t>
      </w:r>
    </w:p>
    <w:p w:rsidR="004E62A7" w:rsidRPr="009B11CE" w:rsidRDefault="004E62A7">
      <w:r w:rsidRPr="009B11CE">
        <w:t xml:space="preserve">Det anförda innebär att motionerna A229 (m) och A329 yrkandena 22 och 23 (kd) bör bifallas. </w:t>
      </w:r>
    </w:p>
    <w:p w:rsidR="004E62A7" w:rsidRPr="009B11CE" w:rsidRDefault="004E62A7">
      <w:pPr>
        <w:pStyle w:val="Reservationspunkt"/>
        <w:rPr>
          <w:noProof w:val="0"/>
        </w:rPr>
      </w:pPr>
      <w:bookmarkStart w:id="92" w:name="_Toc71612134"/>
      <w:r w:rsidRPr="009B11CE">
        <w:rPr>
          <w:noProof w:val="0"/>
        </w:rPr>
        <w:t>17.</w:t>
      </w:r>
      <w:r w:rsidRPr="009B11CE">
        <w:rPr>
          <w:noProof w:val="0"/>
        </w:rPr>
        <w:tab/>
        <w:t>Yttrandefrihet för privatanställda (punkt 22) (mp)</w:t>
      </w:r>
      <w:bookmarkEnd w:id="92"/>
    </w:p>
    <w:p w:rsidR="004E62A7" w:rsidRPr="009B11CE" w:rsidRDefault="004E62A7">
      <w:pPr>
        <w:pStyle w:val="Reservanter"/>
      </w:pPr>
      <w:r w:rsidRPr="009B11CE">
        <w:t>av Ulf Holm (mp).</w:t>
      </w:r>
    </w:p>
    <w:p w:rsidR="004E62A7" w:rsidRPr="009B11CE" w:rsidRDefault="004E62A7">
      <w:pPr>
        <w:pStyle w:val="R4"/>
      </w:pPr>
      <w:r w:rsidRPr="009B11CE">
        <w:t>Förslag till riksdagsbeslut</w:t>
      </w:r>
    </w:p>
    <w:p w:rsidR="004E62A7" w:rsidRPr="009B11CE" w:rsidRDefault="004E62A7">
      <w:r w:rsidRPr="009B11CE">
        <w:t>Jag anser att utskottets förslag under punkt 22 borde ha följande lydelse:</w:t>
      </w:r>
    </w:p>
    <w:p w:rsidR="004E62A7" w:rsidRPr="009B11CE" w:rsidRDefault="004E62A7">
      <w:pPr>
        <w:pStyle w:val="Reservantfrslag"/>
      </w:pPr>
      <w:r w:rsidRPr="009B11CE">
        <w:t>Riksdagen tillkännager för regeringen som sin mening vad som framförs under Ställningstagande i reservation 17. Riksdagen bifaller därmed motion 2003/04:A207 yrkandena 1 och 2 (mp) och avslår motionerna 2003/04:A271 (s) och 2003/04:A303 yrkande 1 (fp).</w:t>
      </w:r>
    </w:p>
    <w:p w:rsidR="004E62A7" w:rsidRPr="009B11CE" w:rsidRDefault="004E62A7">
      <w:pPr>
        <w:pStyle w:val="R4"/>
      </w:pPr>
      <w:r w:rsidRPr="009B11CE">
        <w:t>Ställningstagande</w:t>
      </w:r>
    </w:p>
    <w:p w:rsidR="004E62A7" w:rsidRPr="009B11CE" w:rsidRDefault="004E62A7">
      <w:pPr>
        <w:spacing w:before="0"/>
      </w:pPr>
      <w:r w:rsidRPr="009B11CE">
        <w:t>Ett stort och växande problem är tystnaden på arbetsplatserna. De anställda är rädda för att framföra kritik. Många arbetsgivare kräver i dag tystnad och lojalitet av sina medarbetare, detta gäller både inom den privata och den o</w:t>
      </w:r>
      <w:r w:rsidRPr="009B11CE">
        <w:t>f</w:t>
      </w:r>
      <w:r w:rsidRPr="009B11CE">
        <w:t>fentliga sektorn. Rädslan för att kritisera är störst bland kvinnor och äldre arbetstagare och administrativ personal. De som har tidsbegränsade anstäl</w:t>
      </w:r>
      <w:r w:rsidRPr="009B11CE">
        <w:t>l</w:t>
      </w:r>
      <w:r w:rsidRPr="009B11CE">
        <w:t xml:space="preserve">ningar har svårast att säga ifrån. Ju osäkrare anställningar, desto svårare är det att framföra kritik. Yttrandefriheten och meddelarfriheten är reglerade i grundlagen och gäller bara i förhållande till den offentliga arbetsgivaren. När privata företag tar över den verksamheten gäller inte längre dessa rättigheter. </w:t>
      </w:r>
    </w:p>
    <w:p w:rsidR="004E62A7" w:rsidRPr="009B11CE" w:rsidRDefault="004E62A7">
      <w:pPr>
        <w:pStyle w:val="Normaltindrag"/>
      </w:pPr>
      <w:r w:rsidRPr="009B11CE">
        <w:t xml:space="preserve">Miljöpartiet anser att det borde införas </w:t>
      </w:r>
      <w:r w:rsidRPr="009B11CE">
        <w:t>en ny regel i medbestämmandel</w:t>
      </w:r>
      <w:r w:rsidRPr="009B11CE">
        <w:t>a</w:t>
      </w:r>
      <w:r w:rsidRPr="009B11CE">
        <w:t>gen. Även arbetstagare hos privata arbetsgivare bör omfattas av ökad yttra</w:t>
      </w:r>
      <w:r w:rsidRPr="009B11CE">
        <w:t>n</w:t>
      </w:r>
      <w:r w:rsidRPr="009B11CE">
        <w:t>defrihet. Miljöpartiet anser att departementspromemorian Ds 2001:9 bör läggas till grund för ny lagstiftning. Regeringen bör återkomma med förslag om sådana lagändringar.</w:t>
      </w:r>
    </w:p>
    <w:p w:rsidR="004E62A7" w:rsidRPr="009B11CE" w:rsidRDefault="004E62A7">
      <w:r w:rsidRPr="009B11CE">
        <w:t>Det anförda innebär att motion A207 yrkandena 1 och 2 (mp) bör bifallas och motionerna A271 (s) och A303 yrkande 1 (fp) avslås.</w:t>
      </w:r>
    </w:p>
    <w:p w:rsidR="004E62A7" w:rsidRPr="009B11CE" w:rsidRDefault="004E62A7">
      <w:pPr>
        <w:pStyle w:val="Reservationspunkt"/>
        <w:rPr>
          <w:noProof w:val="0"/>
        </w:rPr>
      </w:pPr>
      <w:bookmarkStart w:id="93" w:name="_Toc71612135"/>
      <w:r w:rsidRPr="009B11CE">
        <w:rPr>
          <w:noProof w:val="0"/>
        </w:rPr>
        <w:t>18.</w:t>
      </w:r>
      <w:r w:rsidRPr="009B11CE">
        <w:rPr>
          <w:noProof w:val="0"/>
        </w:rPr>
        <w:tab/>
        <w:t>ILO m.m. (punkt 23) (kd)</w:t>
      </w:r>
      <w:bookmarkEnd w:id="93"/>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23 borde ha följande lydelse:</w:t>
      </w:r>
    </w:p>
    <w:p w:rsidR="004E62A7" w:rsidRPr="009B11CE" w:rsidRDefault="004E62A7">
      <w:pPr>
        <w:pStyle w:val="Reservantfrslag"/>
      </w:pPr>
      <w:r w:rsidRPr="009B11CE">
        <w:t>Riksdagen tillkännager för regeringen som sin mening vad som framförs under Ställningstagande i reservation 18. Riksdagen bifaller därmed motion 2003/04:U351 yrkande 3 (kd) och avslår motionerna 2003/04:A274 (s), 2003/04:A325 (s) och 2003/04:A345 (s).</w:t>
      </w:r>
    </w:p>
    <w:p w:rsidR="004E62A7" w:rsidRPr="009B11CE" w:rsidRDefault="004E62A7">
      <w:pPr>
        <w:pStyle w:val="R4"/>
      </w:pPr>
      <w:r w:rsidRPr="009B11CE">
        <w:t>Ställningstagande</w:t>
      </w:r>
    </w:p>
    <w:p w:rsidR="004E62A7" w:rsidRPr="009B11CE" w:rsidRDefault="004E62A7">
      <w:r w:rsidRPr="009B11CE">
        <w:t>Kristdemokraterna anser att arbetsrätten kräver internationellt samarbete, med särskild hänsyn till utvecklingsländernas villkor. Tillämpningen av arbetsrä</w:t>
      </w:r>
      <w:r w:rsidRPr="009B11CE">
        <w:t>t</w:t>
      </w:r>
      <w:r w:rsidRPr="009B11CE">
        <w:t>ten får inte innebära att negativa sanktioner riktas mot u-länderna. I stället måste Sverige och EU ta initiativ till en förstärkning av den internationella arbetsrätten genom positiva instrument – exempelvis tekniskt bistånd inom arbetsrättsområdet eller noggrannare kontroll av hur länder tillämpar arbet</w:t>
      </w:r>
      <w:r w:rsidRPr="009B11CE">
        <w:t>s</w:t>
      </w:r>
      <w:r w:rsidRPr="009B11CE">
        <w:t>rätten. Det finns flera exempel på positiva insa</w:t>
      </w:r>
      <w:r w:rsidRPr="009B11CE">
        <w:t>t</w:t>
      </w:r>
      <w:r w:rsidRPr="009B11CE">
        <w:t>ser.</w:t>
      </w:r>
    </w:p>
    <w:p w:rsidR="004E62A7" w:rsidRPr="009B11CE" w:rsidRDefault="004E62A7">
      <w:pPr>
        <w:pStyle w:val="Normaltindrag"/>
      </w:pPr>
      <w:r w:rsidRPr="009B11CE">
        <w:t>Det handlar om att säkra tillämpningen av ILO:s fyra huvudprinciper: o</w:t>
      </w:r>
      <w:r w:rsidRPr="009B11CE">
        <w:t>r</w:t>
      </w:r>
      <w:r w:rsidRPr="009B11CE">
        <w:t>ganisationsfrihet och förhandlingsfrihet, förbud mot tvångsarbete, avskaffa</w:t>
      </w:r>
      <w:r w:rsidRPr="009B11CE">
        <w:t>n</w:t>
      </w:r>
      <w:r w:rsidRPr="009B11CE">
        <w:t>de av barnarbete och avskaffande av diskriminering. Det finns flera möjli</w:t>
      </w:r>
      <w:r w:rsidRPr="009B11CE">
        <w:t>g</w:t>
      </w:r>
      <w:r w:rsidRPr="009B11CE">
        <w:t>heter att stärka dessa principer internationellt, inte minst genom insatser från näringslivet. Vidare kan u-länder som uppfyller ILO:s principer ges en positiv särbehandling inom ramen för s.k. generella preferenssystem. Möjligheterna att stärka den klagomålsprocedur som finns inom ILO bör också undersökas. I dag kan ett klagomål leda till att en undersökning</w:t>
      </w:r>
      <w:r w:rsidRPr="009B11CE">
        <w:t>skommission sätts upp. Den kan sedan avge rekommendationer till ILO:s medlemsländer. Några samor</w:t>
      </w:r>
      <w:r w:rsidRPr="009B11CE">
        <w:t>d</w:t>
      </w:r>
      <w:r w:rsidRPr="009B11CE">
        <w:t>nade åtgärdsmöjligheter finns dock inte. Det tekniska bistånd som bl.a. ILO ger för att underlätta formulering och implementering av lagstiftning på a</w:t>
      </w:r>
      <w:r w:rsidRPr="009B11CE">
        <w:t>r</w:t>
      </w:r>
      <w:r w:rsidRPr="009B11CE">
        <w:t>betslivsområdet har också visat sig framgångsrikt och bör fortsätta. Sankti</w:t>
      </w:r>
      <w:r w:rsidRPr="009B11CE">
        <w:t>o</w:t>
      </w:r>
      <w:r w:rsidRPr="009B11CE">
        <w:t xml:space="preserve">ner bör undvikas. I dag hyser många u-länder misstankar om att arbetsrätten kommer att innebära förtäckt protektionism. </w:t>
      </w:r>
    </w:p>
    <w:p w:rsidR="004E62A7" w:rsidRPr="009B11CE" w:rsidRDefault="004E62A7">
      <w:r w:rsidRPr="009B11CE">
        <w:t>Det vi här har sagt bör riksdagen tillkännage för regeringen som si</w:t>
      </w:r>
      <w:r w:rsidRPr="009B11CE">
        <w:t>n m</w:t>
      </w:r>
      <w:r w:rsidRPr="009B11CE">
        <w:t>e</w:t>
      </w:r>
      <w:r w:rsidRPr="009B11CE">
        <w:t>ning.</w:t>
      </w:r>
    </w:p>
    <w:p w:rsidR="004E62A7" w:rsidRPr="009B11CE" w:rsidRDefault="004E62A7">
      <w:r w:rsidRPr="009B11CE">
        <w:t>Det anförda innebär att motion U351 yrkande 3 (kd) bör bifallas och moti</w:t>
      </w:r>
      <w:r w:rsidRPr="009B11CE">
        <w:t>o</w:t>
      </w:r>
      <w:r w:rsidRPr="009B11CE">
        <w:t>nerna A274 (s), A325 (s) och A345 (s) bör avslås.</w:t>
      </w:r>
    </w:p>
    <w:p w:rsidR="004E62A7" w:rsidRPr="009B11CE" w:rsidRDefault="004E62A7">
      <w:pPr>
        <w:pStyle w:val="Reservationspunkt"/>
        <w:rPr>
          <w:noProof w:val="0"/>
        </w:rPr>
      </w:pPr>
      <w:bookmarkStart w:id="94" w:name="_Toc71612136"/>
      <w:r w:rsidRPr="009B11CE">
        <w:rPr>
          <w:noProof w:val="0"/>
        </w:rPr>
        <w:t>19.</w:t>
      </w:r>
      <w:r w:rsidRPr="009B11CE">
        <w:rPr>
          <w:noProof w:val="0"/>
        </w:rPr>
        <w:tab/>
        <w:t>Ledighet för att ta hand om barn upp till tre år (punkt 24) (kd)</w:t>
      </w:r>
      <w:bookmarkEnd w:id="94"/>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24 borde ha följande lydelse:</w:t>
      </w:r>
    </w:p>
    <w:p w:rsidR="004E62A7" w:rsidRPr="009B11CE" w:rsidRDefault="004E62A7">
      <w:pPr>
        <w:pStyle w:val="Reservantfrslag"/>
      </w:pPr>
      <w:r w:rsidRPr="009B11CE">
        <w:t>Riksdagen tillkännager för regeringen som sin mening vad som framförs under Ställningstagande i reservation 19. Riksdagen bifaller därmed moti</w:t>
      </w:r>
      <w:r w:rsidRPr="009B11CE">
        <w:t>o</w:t>
      </w:r>
      <w:r w:rsidRPr="009B11CE">
        <w:t>nerna 2002/03:Sf380 yrkande 12 (kd) och 2003/04:Sf404 yrkande 10 (kd) och avslår motion 2002/03:So514 yrkande 5 (mp).</w:t>
      </w:r>
    </w:p>
    <w:p w:rsidR="004E62A7" w:rsidRPr="009B11CE" w:rsidRDefault="004E62A7">
      <w:pPr>
        <w:pStyle w:val="R4"/>
      </w:pPr>
      <w:r w:rsidRPr="009B11CE">
        <w:t>Ställningstagande</w:t>
      </w:r>
    </w:p>
    <w:p w:rsidR="004E62A7" w:rsidRPr="009B11CE" w:rsidRDefault="004E62A7">
      <w:pPr>
        <w:spacing w:before="0"/>
      </w:pPr>
      <w:r w:rsidRPr="009B11CE">
        <w:t>All modern forskning kring familjen och dess betydelse visar att den är den bästa grunden för både barn och vuxna. I en väl fungerande familj får vi den start i livet som vi behöver för att vara trygga i oss själva. Den lagstadgade rätten till tjänstledighet (hel- eller deltid) när man blir förälder bör därför förlängas från ett och ett halvt år till tre år. Föräldrarna ska ha bibehållen rätt att återvända till sitt arbete. De ska kunna dela upp ledigheten mellan sig om båda föräldrarna förvärvsarbetar ell</w:t>
      </w:r>
      <w:r w:rsidRPr="009B11CE">
        <w:t>er studerar. Detta är en naturlig kons</w:t>
      </w:r>
      <w:r w:rsidRPr="009B11CE">
        <w:t>e</w:t>
      </w:r>
      <w:r w:rsidRPr="009B11CE">
        <w:t>kvens av att vi vill göra det möjligt för den som vill att förlänga tiden til</w:t>
      </w:r>
      <w:r w:rsidRPr="009B11CE">
        <w:t>l</w:t>
      </w:r>
      <w:r w:rsidRPr="009B11CE">
        <w:t xml:space="preserve">sammans med sina barn när de är små. Man ska inte behöva säga upp sig för att kunna göra detta. </w:t>
      </w:r>
    </w:p>
    <w:p w:rsidR="004E62A7" w:rsidRPr="009B11CE" w:rsidRDefault="004E62A7">
      <w:r w:rsidRPr="009B11CE">
        <w:t>Det anförda innebär att motionerna 2002/03:Sf380 yrkande 12 (kd) och Sf404 yrkande 10 (kd) bör bifallas och motion 2002/03:So514 yrkande 5 (mp) av</w:t>
      </w:r>
      <w:r w:rsidRPr="009B11CE">
        <w:softHyphen/>
        <w:t xml:space="preserve">slås. </w:t>
      </w:r>
    </w:p>
    <w:p w:rsidR="004E62A7" w:rsidRPr="009B11CE" w:rsidRDefault="004E62A7">
      <w:pPr>
        <w:pStyle w:val="Reservationspunkt"/>
        <w:rPr>
          <w:noProof w:val="0"/>
        </w:rPr>
      </w:pPr>
      <w:r w:rsidRPr="009B11CE">
        <w:rPr>
          <w:noProof w:val="0"/>
        </w:rPr>
        <w:br w:type="page"/>
      </w:r>
      <w:bookmarkStart w:id="95" w:name="_Toc71612137"/>
      <w:r w:rsidRPr="009B11CE">
        <w:rPr>
          <w:noProof w:val="0"/>
        </w:rPr>
        <w:t>20.</w:t>
      </w:r>
      <w:r w:rsidRPr="009B11CE">
        <w:rPr>
          <w:noProof w:val="0"/>
        </w:rPr>
        <w:tab/>
        <w:t>Ledighet för att ta hand om barn upp till tre år (punkt 24) (mp)</w:t>
      </w:r>
      <w:bookmarkEnd w:id="95"/>
    </w:p>
    <w:p w:rsidR="004E62A7" w:rsidRPr="009B11CE" w:rsidRDefault="004E62A7">
      <w:pPr>
        <w:pStyle w:val="Reservanter"/>
      </w:pPr>
      <w:r w:rsidRPr="009B11CE">
        <w:t>av Ulf Holm (mp).</w:t>
      </w:r>
    </w:p>
    <w:p w:rsidR="004E62A7" w:rsidRPr="009B11CE" w:rsidRDefault="004E62A7">
      <w:pPr>
        <w:pStyle w:val="R4"/>
      </w:pPr>
      <w:r w:rsidRPr="009B11CE">
        <w:t>Förslag till riksdagsbeslut</w:t>
      </w:r>
    </w:p>
    <w:p w:rsidR="004E62A7" w:rsidRPr="009B11CE" w:rsidRDefault="004E62A7">
      <w:r w:rsidRPr="009B11CE">
        <w:t>Jag anser att utskottets förslag under punkt 24 borde ha följande lydelse:</w:t>
      </w:r>
    </w:p>
    <w:p w:rsidR="004E62A7" w:rsidRPr="009B11CE" w:rsidRDefault="004E62A7">
      <w:pPr>
        <w:pStyle w:val="Reservantfrslag"/>
      </w:pPr>
      <w:r w:rsidRPr="009B11CE">
        <w:t>Riksdagen tillkännager för regeringen som sin mening vad som framförs under Ställningstagande i reservation 20. Riksdagen bifaller därmed motion 2002/03:So514 yrkande 5 (mp) och avslår motionerna 2002/03:Sf380 yrkande 12 (kd) och 2003/04:Sf404 yrkande 10 (kd).</w:t>
      </w:r>
    </w:p>
    <w:p w:rsidR="004E62A7" w:rsidRPr="009B11CE" w:rsidRDefault="004E62A7">
      <w:pPr>
        <w:pStyle w:val="R4"/>
      </w:pPr>
      <w:r w:rsidRPr="009B11CE">
        <w:t>Ställningstagande</w:t>
      </w:r>
    </w:p>
    <w:p w:rsidR="004E62A7" w:rsidRPr="009B11CE" w:rsidRDefault="004E62A7">
      <w:r w:rsidRPr="009B11CE">
        <w:rPr>
          <w:snapToGrid w:val="0"/>
          <w:color w:val="000000"/>
          <w:lang w:eastAsia="sv-SE"/>
        </w:rPr>
        <w:t>Miljöpartiet anser att vuxna behöver bli mer närvarande i barnens liv. Att sätta barnen i centrum innebär att ge dem mycket tid. I en grön familjepolitik sätts barnen i centrum.</w:t>
      </w:r>
    </w:p>
    <w:p w:rsidR="004E62A7" w:rsidRPr="009B11CE" w:rsidRDefault="004E62A7">
      <w:pPr>
        <w:pStyle w:val="Normaltindrag"/>
      </w:pPr>
      <w:r w:rsidRPr="009B11CE">
        <w:rPr>
          <w:snapToGrid w:val="0"/>
          <w:lang w:eastAsia="sv-SE"/>
        </w:rPr>
        <w:t>Föräldrar som vill stanna hemma med sina barn en längre tid än vad fö</w:t>
      </w:r>
      <w:r w:rsidRPr="009B11CE">
        <w:rPr>
          <w:snapToGrid w:val="0"/>
          <w:lang w:eastAsia="sv-SE"/>
        </w:rPr>
        <w:t>r</w:t>
      </w:r>
      <w:r w:rsidRPr="009B11CE">
        <w:rPr>
          <w:snapToGrid w:val="0"/>
          <w:lang w:eastAsia="sv-SE"/>
        </w:rPr>
        <w:t>äldraförsäkringen tillåter ska ges möjlighet till det utan att behöva riskera sitt arbete eller att arbetsgivaren vägrar. Vi menar att föräldrar ska ha rätt till tre års tjänstledighet för att ta hand om sina barn. För att detta inte ska bli kontr</w:t>
      </w:r>
      <w:r w:rsidRPr="009B11CE">
        <w:rPr>
          <w:snapToGrid w:val="0"/>
          <w:lang w:eastAsia="sv-SE"/>
        </w:rPr>
        <w:t>a</w:t>
      </w:r>
      <w:r w:rsidRPr="009B11CE">
        <w:rPr>
          <w:snapToGrid w:val="0"/>
          <w:lang w:eastAsia="sv-SE"/>
        </w:rPr>
        <w:t>produktivt är det viktigt att lagstiftningen skyddar dem som är föräldralediga eller hemma en längre period med sina barn.</w:t>
      </w:r>
    </w:p>
    <w:p w:rsidR="004E62A7" w:rsidRPr="009B11CE" w:rsidRDefault="004E62A7">
      <w:r w:rsidRPr="009B11CE">
        <w:t>Det anförda innebär att motion 2002/03:So514 yrkande 5 (mp) bör bifallas och motionerna 2002/03:Sf380 yrkande 12 (kd) och Sf404 yrkande 10 (</w:t>
      </w:r>
      <w:r w:rsidRPr="009B11CE">
        <w:t xml:space="preserve">kd) avslås. </w:t>
      </w:r>
    </w:p>
    <w:p w:rsidR="004E62A7" w:rsidRPr="009B11CE" w:rsidRDefault="004E62A7">
      <w:pPr>
        <w:pStyle w:val="Reservationspunkt"/>
        <w:rPr>
          <w:noProof w:val="0"/>
        </w:rPr>
      </w:pPr>
      <w:bookmarkStart w:id="96" w:name="_Toc71612138"/>
      <w:r w:rsidRPr="009B11CE">
        <w:rPr>
          <w:noProof w:val="0"/>
        </w:rPr>
        <w:t>21.</w:t>
      </w:r>
      <w:r w:rsidRPr="009B11CE">
        <w:rPr>
          <w:noProof w:val="0"/>
        </w:rPr>
        <w:tab/>
        <w:t>Ett barnvänligare arbetsliv (punkt 25) (c)</w:t>
      </w:r>
      <w:bookmarkEnd w:id="96"/>
    </w:p>
    <w:p w:rsidR="004E62A7" w:rsidRPr="009B11CE" w:rsidRDefault="004E62A7">
      <w:pPr>
        <w:pStyle w:val="Reservanter"/>
      </w:pPr>
      <w:r w:rsidRPr="009B11CE">
        <w:t>av Margareta Andersson (c).</w:t>
      </w:r>
    </w:p>
    <w:p w:rsidR="004E62A7" w:rsidRPr="009B11CE" w:rsidRDefault="004E62A7">
      <w:pPr>
        <w:pStyle w:val="R4"/>
      </w:pPr>
      <w:r w:rsidRPr="009B11CE">
        <w:t>Förslag till riksdagsbeslut</w:t>
      </w:r>
    </w:p>
    <w:p w:rsidR="004E62A7" w:rsidRPr="009B11CE" w:rsidRDefault="004E62A7">
      <w:r w:rsidRPr="009B11CE">
        <w:t>Jag anser att utskottets förslag under punkt 25 borde ha följande lydelse:</w:t>
      </w:r>
    </w:p>
    <w:p w:rsidR="004E62A7" w:rsidRPr="009B11CE" w:rsidRDefault="004E62A7">
      <w:pPr>
        <w:pStyle w:val="Reservantfrslag"/>
      </w:pPr>
      <w:r w:rsidRPr="009B11CE">
        <w:t>Riksdagen tillkännager för regeringen som sin mening vad som framförs under Ställningstagande i reservation 21. Riksdagen bifaller därmed moti</w:t>
      </w:r>
      <w:r w:rsidRPr="009B11CE">
        <w:t>o</w:t>
      </w:r>
      <w:r w:rsidRPr="009B11CE">
        <w:t>nerna 2002/03:So250 yrkande 8 (c) och 2003/04:So500 yrkande 9 (c).</w:t>
      </w:r>
    </w:p>
    <w:p w:rsidR="004E62A7" w:rsidRPr="009B11CE" w:rsidRDefault="004E62A7">
      <w:pPr>
        <w:pStyle w:val="R4"/>
      </w:pPr>
      <w:r w:rsidRPr="009B11CE">
        <w:t>Ställningstagande</w:t>
      </w:r>
    </w:p>
    <w:p w:rsidR="004E62A7" w:rsidRPr="009B11CE" w:rsidRDefault="004E62A7">
      <w:r w:rsidRPr="009B11CE">
        <w:t>Utgångspunkten för Centerpartiet är alla barns behov av trygghet och liv</w:t>
      </w:r>
      <w:r w:rsidRPr="009B11CE">
        <w:t>s</w:t>
      </w:r>
      <w:r w:rsidRPr="009B11CE">
        <w:t>kvalitet samt insikten om föräldraskapets och familjens centrala betydelse för möjligheten att uppfylla dessa behov. Föräldrar och barn måste få mer tid tillsammans. Ett barnvänligt arbetsliv förutsätter förändringar på i stort sett alla arbetsplatser. Det måste till en friare syn på arbete och ökade möjligheter för den enskilde att ha infly</w:t>
      </w:r>
      <w:r w:rsidRPr="009B11CE">
        <w:softHyphen/>
        <w:t>tande över arbetstider och uppläggning av arbetet. Centerpartiet vill därför ta initiativ till överläggningar mellan arbetsmarkn</w:t>
      </w:r>
      <w:r w:rsidRPr="009B11CE">
        <w:t>a</w:t>
      </w:r>
      <w:r w:rsidRPr="009B11CE">
        <w:t>dens parter kring frågor om barnvänlig</w:t>
      </w:r>
      <w:r w:rsidRPr="009B11CE">
        <w:t>t arbets</w:t>
      </w:r>
      <w:r w:rsidRPr="009B11CE">
        <w:softHyphen/>
        <w:t>liv. Arbetslagstiftningen bör moderniseras så att den gynnar okonventionella lösningar och därmed stä</w:t>
      </w:r>
      <w:r w:rsidRPr="009B11CE">
        <w:t>m</w:t>
      </w:r>
      <w:r w:rsidRPr="009B11CE">
        <w:t xml:space="preserve">mer bättre överens med det moderna arbetslivet, med bl.a. krav på flexibel arbetstid och en lagstadgad rätt för alla föräldrar att minska sin arbetstid ned till halvtid under barnens första åtta år. </w:t>
      </w:r>
    </w:p>
    <w:p w:rsidR="004E62A7" w:rsidRPr="009B11CE" w:rsidRDefault="004E62A7">
      <w:r w:rsidRPr="009B11CE">
        <w:t>Det anförda innebär att motionerna 2002/03:So250 yrkande 8 (c) och So500 yrkande 9 (c) bör bifallas.</w:t>
      </w:r>
    </w:p>
    <w:p w:rsidR="004E62A7" w:rsidRPr="009B11CE" w:rsidRDefault="004E62A7">
      <w:pPr>
        <w:pStyle w:val="Reservationspunkt"/>
        <w:rPr>
          <w:noProof w:val="0"/>
        </w:rPr>
      </w:pPr>
      <w:bookmarkStart w:id="97" w:name="_Toc71612139"/>
      <w:r w:rsidRPr="009B11CE">
        <w:rPr>
          <w:noProof w:val="0"/>
        </w:rPr>
        <w:t>22.</w:t>
      </w:r>
      <w:r w:rsidRPr="009B11CE">
        <w:rPr>
          <w:noProof w:val="0"/>
        </w:rPr>
        <w:tab/>
        <w:t>Ledighet för att ta hand om anhöriga (punkt 27) (kd)</w:t>
      </w:r>
      <w:bookmarkEnd w:id="97"/>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27 borde ha följande lydelse:</w:t>
      </w:r>
    </w:p>
    <w:p w:rsidR="004E62A7" w:rsidRPr="009B11CE" w:rsidRDefault="004E62A7">
      <w:pPr>
        <w:pStyle w:val="Reservantfrslag"/>
      </w:pPr>
      <w:r w:rsidRPr="009B11CE">
        <w:t>Riksdagen tillkännager för regeringen som sin mening vad som framförs under Ställningstagande i reservation 22. Riksdagen bifaller därmed moti</w:t>
      </w:r>
      <w:r w:rsidRPr="009B11CE">
        <w:t>o</w:t>
      </w:r>
      <w:r w:rsidRPr="009B11CE">
        <w:t>nerna 2002/03:So508 yrkande 6 (kd) och 2003/04:So641 yrkande 6 (kd) och avslår motion 2003/04:So574 yrkande 15 (mp).</w:t>
      </w:r>
    </w:p>
    <w:p w:rsidR="004E62A7" w:rsidRPr="009B11CE" w:rsidRDefault="004E62A7">
      <w:pPr>
        <w:pStyle w:val="R4"/>
      </w:pPr>
      <w:r w:rsidRPr="009B11CE">
        <w:t>Ställningstagande</w:t>
      </w:r>
    </w:p>
    <w:p w:rsidR="004E62A7" w:rsidRPr="009B11CE" w:rsidRDefault="004E62A7">
      <w:r w:rsidRPr="009B11CE">
        <w:t>Kristdemokraterna menar att anhörigrollen måste uppvärderas och erkännas för att möta framtidens behov. Frågan om de anhöriga enbart ska få olika typer av stöd eller om det ska bli aktuellt att yngre anhöriga ska kunna a</w:t>
      </w:r>
      <w:r w:rsidRPr="009B11CE">
        <w:t>n</w:t>
      </w:r>
      <w:r w:rsidRPr="009B11CE">
        <w:t>ställas och omfattas av trygghetsförsäkringar och pensionsavtal måste lyftas fram. Kristdemokraterna anser att det ska finnas rätt till tjänstledighet hel- eller deltid för vård av anhörig. Det skulle underlätta för många anhöriga. Det skulle även vara ett erkännande av insatsen. Tjänstledigheten bör ges endast under kortare perioder, exempelvis tre månader i taget, eftersom man inte i förväg kan veta hur stort vårdbehovet kommer att vara. På sikt borde man kunna diskutera möjligheten att minska sin arbets</w:t>
      </w:r>
      <w:r w:rsidRPr="009B11CE">
        <w:t xml:space="preserve">tid för att vårda en anhörig under längre tid. </w:t>
      </w:r>
    </w:p>
    <w:p w:rsidR="004E62A7" w:rsidRPr="009B11CE" w:rsidRDefault="004E62A7">
      <w:r w:rsidRPr="009B11CE">
        <w:t xml:space="preserve">Det anförda innebär att motionerna 2002/03:So508 yrkande 6 (kd) och So641 yrkande 6 (kd) bör bifallas och motion So574 yrkande 15 (mp) avslås. </w:t>
      </w:r>
    </w:p>
    <w:p w:rsidR="004E62A7" w:rsidRPr="009B11CE" w:rsidRDefault="004E62A7">
      <w:pPr>
        <w:pStyle w:val="Reservationspunkt"/>
        <w:rPr>
          <w:noProof w:val="0"/>
        </w:rPr>
      </w:pPr>
      <w:bookmarkStart w:id="98" w:name="_Toc71612140"/>
      <w:r w:rsidRPr="009B11CE">
        <w:rPr>
          <w:noProof w:val="0"/>
        </w:rPr>
        <w:t>23.</w:t>
      </w:r>
      <w:r w:rsidRPr="009B11CE">
        <w:rPr>
          <w:noProof w:val="0"/>
        </w:rPr>
        <w:tab/>
        <w:t>Ledighet för att ta hand om anhöriga (punkt 27) (mp)</w:t>
      </w:r>
      <w:bookmarkEnd w:id="98"/>
    </w:p>
    <w:p w:rsidR="004E62A7" w:rsidRPr="009B11CE" w:rsidRDefault="004E62A7">
      <w:pPr>
        <w:pStyle w:val="Reservanter"/>
      </w:pPr>
      <w:r w:rsidRPr="009B11CE">
        <w:t>av Ulf Holm (mp).</w:t>
      </w:r>
    </w:p>
    <w:p w:rsidR="004E62A7" w:rsidRPr="009B11CE" w:rsidRDefault="004E62A7">
      <w:pPr>
        <w:pStyle w:val="R4"/>
      </w:pPr>
      <w:r w:rsidRPr="009B11CE">
        <w:t>Förslag till riksdagsbeslut</w:t>
      </w:r>
    </w:p>
    <w:p w:rsidR="004E62A7" w:rsidRPr="009B11CE" w:rsidRDefault="004E62A7">
      <w:r w:rsidRPr="009B11CE">
        <w:t>Jag anser att utskottets förslag till beslut under punkt 27 borde ha följande lydelse:</w:t>
      </w:r>
    </w:p>
    <w:p w:rsidR="004E62A7" w:rsidRPr="009B11CE" w:rsidRDefault="004E62A7">
      <w:pPr>
        <w:pStyle w:val="Reservantfrslag"/>
      </w:pPr>
      <w:r w:rsidRPr="009B11CE">
        <w:t>Riksdagen tillkännager för regeringen som sin mening vad som framförs under Ställningstagande i reservation 23. Riksdagen bifaller därmed motion 2003/04:So574 yrkande 15 (mp) och avslår motionerna 2002/03:So508 y</w:t>
      </w:r>
      <w:r w:rsidRPr="009B11CE">
        <w:t>r</w:t>
      </w:r>
      <w:r w:rsidRPr="009B11CE">
        <w:t>kande 6 (kd) och 2003/04:So641 yrkande 6 (kd).</w:t>
      </w:r>
    </w:p>
    <w:p w:rsidR="004E62A7" w:rsidRPr="009B11CE" w:rsidRDefault="004E62A7">
      <w:pPr>
        <w:pStyle w:val="R4"/>
      </w:pPr>
      <w:r w:rsidRPr="009B11CE">
        <w:t>Ställningstagande</w:t>
      </w:r>
    </w:p>
    <w:p w:rsidR="004E62A7" w:rsidRPr="009B11CE" w:rsidRDefault="004E62A7">
      <w:r w:rsidRPr="009B11CE">
        <w:t>Vi i Miljöpartiet vill peka på att det inte är lätt att vara anhörig till en person med psykiska problem. Inte minst är det svårt om personen i fråga inte tycker sig ha några problem och inte vill söka hjälp. Det är viktigt att den öppna psykiatrin ändrar sitt arbetssätt och dels har möjlighet att verkligen hjälpa anhöriga, dels visar mer engagemang även när individen drar sig undan. Om läkaren då tar frustrationen hos anhöriga på allvar och hittar ett sätt att sama</w:t>
      </w:r>
      <w:r w:rsidRPr="009B11CE">
        <w:t>r</w:t>
      </w:r>
      <w:r w:rsidRPr="009B11CE">
        <w:t xml:space="preserve">beta är detta mycket värt. </w:t>
      </w:r>
    </w:p>
    <w:p w:rsidR="004E62A7" w:rsidRPr="009B11CE" w:rsidRDefault="004E62A7">
      <w:pPr>
        <w:pStyle w:val="Normaltindrag"/>
      </w:pPr>
      <w:r w:rsidRPr="009B11CE">
        <w:t xml:space="preserve">Förutom stöd till anhöriga anser vi också att stödgrupper ska erbjudas, gärna för vuxna anhöriga till psykiskt sjuka, och väldigt viktigt är att det finns sådana stödgrupper för barn till psykiskt sjuka. Miljöpartiet vill också införa en rätt till tjänstledighet för vård av anhörig. Det kan vara kortare tider, som rätten till ledighet för fackligt uppdrag, men också gälla längre perioder. </w:t>
      </w:r>
    </w:p>
    <w:p w:rsidR="004E62A7" w:rsidRPr="009B11CE" w:rsidRDefault="004E62A7">
      <w:r w:rsidRPr="009B11CE">
        <w:t xml:space="preserve">Det anförda innebär att motion 2002/03:So574 yrkande 15 (mp) bör bifallas och motionerna 2002/03:So508 yrkande 6 (kd) och So641 yrkande 6 (kd) bör avslås. </w:t>
      </w:r>
    </w:p>
    <w:p w:rsidR="004E62A7" w:rsidRPr="009B11CE" w:rsidRDefault="004E62A7">
      <w:pPr>
        <w:pStyle w:val="Reservationspunkt"/>
        <w:rPr>
          <w:noProof w:val="0"/>
        </w:rPr>
      </w:pPr>
      <w:bookmarkStart w:id="99" w:name="_Toc71612141"/>
      <w:r w:rsidRPr="009B11CE">
        <w:rPr>
          <w:noProof w:val="0"/>
        </w:rPr>
        <w:t>24.</w:t>
      </w:r>
      <w:r w:rsidRPr="009B11CE">
        <w:rPr>
          <w:noProof w:val="0"/>
        </w:rPr>
        <w:tab/>
        <w:t>Rätt att gå ned i arbetstid för äldre (punkt 31) (kd)</w:t>
      </w:r>
      <w:bookmarkEnd w:id="99"/>
    </w:p>
    <w:p w:rsidR="004E62A7" w:rsidRPr="009B11CE" w:rsidRDefault="004E62A7">
      <w:pPr>
        <w:pStyle w:val="Reservanter"/>
      </w:pPr>
      <w:r w:rsidRPr="009B11CE">
        <w:t>av Stefan Attefall (kd) och Annelie Enochson (kd).</w:t>
      </w:r>
    </w:p>
    <w:p w:rsidR="004E62A7" w:rsidRPr="009B11CE" w:rsidRDefault="004E62A7">
      <w:pPr>
        <w:pStyle w:val="R4"/>
      </w:pPr>
      <w:r w:rsidRPr="009B11CE">
        <w:t>Förslag till riksdagsbeslut</w:t>
      </w:r>
    </w:p>
    <w:p w:rsidR="004E62A7" w:rsidRPr="009B11CE" w:rsidRDefault="004E62A7">
      <w:r w:rsidRPr="009B11CE">
        <w:t>Vi anser att utskottets förslag under punkt 31 borde ha följande lydelse:</w:t>
      </w:r>
    </w:p>
    <w:p w:rsidR="004E62A7" w:rsidRPr="009B11CE" w:rsidRDefault="004E62A7">
      <w:pPr>
        <w:pStyle w:val="Reservantfrslag"/>
      </w:pPr>
      <w:r w:rsidRPr="009B11CE">
        <w:t>Riksdagen tillkännager för regeringen som sin mening vad som framförs under Ställningstagande i reservation 24. Riksdagen bifaller därmed moti</w:t>
      </w:r>
      <w:r w:rsidRPr="009B11CE">
        <w:t>o</w:t>
      </w:r>
      <w:r w:rsidRPr="009B11CE">
        <w:t>nerna 2002/03:A224 yrkande 4 (kd) och 2003/04:A308 yrkande 2 (kd).</w:t>
      </w:r>
    </w:p>
    <w:p w:rsidR="004E62A7" w:rsidRPr="009B11CE" w:rsidRDefault="004E62A7">
      <w:pPr>
        <w:pStyle w:val="R4"/>
      </w:pPr>
      <w:r w:rsidRPr="009B11CE">
        <w:t>Ställningstagande</w:t>
      </w:r>
    </w:p>
    <w:p w:rsidR="004E62A7" w:rsidRPr="009B11CE" w:rsidRDefault="004E62A7">
      <w:r w:rsidRPr="009B11CE">
        <w:t>Äldre personer är en resurs – också på arbetsmarknaden. För Kristdemokr</w:t>
      </w:r>
      <w:r w:rsidRPr="009B11CE">
        <w:t>a</w:t>
      </w:r>
      <w:r w:rsidRPr="009B11CE">
        <w:t>terna är det viktigt att frihet och trygghet präglar den svenska arbetsmarkn</w:t>
      </w:r>
      <w:r w:rsidRPr="009B11CE">
        <w:t>a</w:t>
      </w:r>
      <w:r w:rsidRPr="009B11CE">
        <w:t>den. Äldre personer ska kunna anpassa sitt arbete utifrån sin egen unika sit</w:t>
      </w:r>
      <w:r w:rsidRPr="009B11CE">
        <w:t>u</w:t>
      </w:r>
      <w:r w:rsidRPr="009B11CE">
        <w:t>ation. Vill man trappa ned sin arbetstid några år före pensioneringen ska man kunna göra det. Om man vill forsätta att arbeta även efter ordinarie pension</w:t>
      </w:r>
      <w:r w:rsidRPr="009B11CE">
        <w:t>s</w:t>
      </w:r>
      <w:r w:rsidRPr="009B11CE">
        <w:t>ålder ska man kunna göra det. Att möjliggöra för den enskilde att öka flexib</w:t>
      </w:r>
      <w:r w:rsidRPr="009B11CE">
        <w:t>i</w:t>
      </w:r>
      <w:r w:rsidRPr="009B11CE">
        <w:t>liteten vid övergången från heltidsarbete till ett liv med mer fritid är viktigt. Lagstadgad rätt bör därför införas att gå n</w:t>
      </w:r>
      <w:r w:rsidRPr="009B11CE">
        <w:t>ed i arbetstid från 61 års ålder. Med det nya pensionssystemet kan man själv, från 61 års ålder, välja hur man vill kombinera arbetstid och pensionsuttag. Rätten att arbeta i mindre omfattning skulle mö</w:t>
      </w:r>
      <w:r w:rsidRPr="009B11CE">
        <w:t>j</w:t>
      </w:r>
      <w:r w:rsidRPr="009B11CE">
        <w:t xml:space="preserve">liggöra för fler att delta i arbetslivet under längre tid. </w:t>
      </w:r>
    </w:p>
    <w:p w:rsidR="004E62A7" w:rsidRPr="009B11CE" w:rsidRDefault="004E62A7">
      <w:r w:rsidRPr="009B11CE">
        <w:t>Det anförda innebär att motionerna 2002/03:A224 yrkande 4 (kd) och A308 yrkande 2 (kd) bör bifallas.</w:t>
      </w:r>
    </w:p>
    <w:p w:rsidR="004E62A7" w:rsidRPr="009B11CE" w:rsidRDefault="004E62A7">
      <w:pPr>
        <w:pStyle w:val="Reservationspunkt"/>
        <w:rPr>
          <w:noProof w:val="0"/>
        </w:rPr>
      </w:pPr>
      <w:r w:rsidRPr="009B11CE">
        <w:rPr>
          <w:noProof w:val="0"/>
        </w:rPr>
        <w:br w:type="page"/>
      </w:r>
      <w:bookmarkStart w:id="100" w:name="_Toc71612142"/>
      <w:r w:rsidRPr="009B11CE">
        <w:rPr>
          <w:noProof w:val="0"/>
        </w:rPr>
        <w:t>25.</w:t>
      </w:r>
      <w:r w:rsidRPr="009B11CE">
        <w:rPr>
          <w:noProof w:val="0"/>
        </w:rPr>
        <w:tab/>
        <w:t>Helgdagar (punkt 32) (mp)</w:t>
      </w:r>
      <w:bookmarkEnd w:id="100"/>
    </w:p>
    <w:p w:rsidR="004E62A7" w:rsidRPr="009B11CE" w:rsidRDefault="004E62A7">
      <w:pPr>
        <w:pStyle w:val="Reservanter"/>
      </w:pPr>
      <w:r w:rsidRPr="009B11CE">
        <w:t>av Ulf Holm (mp).</w:t>
      </w:r>
    </w:p>
    <w:p w:rsidR="004E62A7" w:rsidRPr="009B11CE" w:rsidRDefault="004E62A7">
      <w:pPr>
        <w:pStyle w:val="R4"/>
      </w:pPr>
      <w:r w:rsidRPr="009B11CE">
        <w:t>Förslag till riksdagsbeslut</w:t>
      </w:r>
    </w:p>
    <w:p w:rsidR="004E62A7" w:rsidRPr="009B11CE" w:rsidRDefault="004E62A7">
      <w:r w:rsidRPr="009B11CE">
        <w:t>Jag anser att utskottets förslag under punkt 32 borde ha följande lydelse:</w:t>
      </w:r>
    </w:p>
    <w:p w:rsidR="004E62A7" w:rsidRPr="009B11CE" w:rsidRDefault="004E62A7">
      <w:pPr>
        <w:pStyle w:val="Reservantfrslag"/>
      </w:pPr>
      <w:r w:rsidRPr="009B11CE">
        <w:t>Riksdagen tillkännager för regeringen som sin mening vad som framförs under Ställningstagande i reservation 25. Riksdagen bifaller därmed motion 2002/03:A243 yrkandena 1 och 2 (mp) och avslår motion 2002/03:A250 yrkandena 1 och 2 (fp).</w:t>
      </w:r>
    </w:p>
    <w:p w:rsidR="004E62A7" w:rsidRPr="009B11CE" w:rsidRDefault="004E62A7">
      <w:pPr>
        <w:pStyle w:val="R4"/>
      </w:pPr>
      <w:r w:rsidRPr="009B11CE">
        <w:t>Ställningstagande</w:t>
      </w:r>
    </w:p>
    <w:p w:rsidR="004E62A7" w:rsidRPr="009B11CE" w:rsidRDefault="004E62A7">
      <w:r w:rsidRPr="009B11CE">
        <w:t>Vi i Miljöpartiet tycker att det är bra att det inte längre finns någon statskyrka i Sverige. Många bindningar är dock kvar mellan stat och kyrka. Det är dags att i praktiken separera religionen från de statliga angelägenheterna. I dag har samtliga nationella helgdagar, utom 1 maj, en religiös innebörd. Det kan leda till problem för dem som tillhör en annan religion och för icke-troende. Vill man vara ledig i slutet av ramadan eller på t.ex. världsmiljödagen den 5 juni, i stället för på annandag påsk eller</w:t>
      </w:r>
      <w:r w:rsidRPr="009B11CE">
        <w:t xml:space="preserve"> pingst, tvingas man, om den möjligheten finns, att använda sina semesterdagar. De som bor och lever i detta mångku</w:t>
      </w:r>
      <w:r w:rsidRPr="009B11CE">
        <w:t>l</w:t>
      </w:r>
      <w:r w:rsidRPr="009B11CE">
        <w:t>turella land borde inte pådyvlas vissa religiösa helgdagar. I stället för att staten bestämmer helgdagarna, borde varje individ ha rätt att välja sina hel</w:t>
      </w:r>
      <w:r w:rsidRPr="009B11CE">
        <w:t>g</w:t>
      </w:r>
      <w:r w:rsidRPr="009B11CE">
        <w:t>dagar och att ha ett individuellt helgkonto. Vid en bestämd tidpunkt ska man ha möjlighet att välja vilka dagar man vill rubricera som helgdagar och dä</w:t>
      </w:r>
      <w:r w:rsidRPr="009B11CE">
        <w:t>r</w:t>
      </w:r>
      <w:r w:rsidRPr="009B11CE">
        <w:t>med vilka dagar man kan få vara ledig. Det måste slås fast hur många årliga helgdagar var</w:t>
      </w:r>
      <w:r w:rsidRPr="009B11CE">
        <w:t>je individ ska vara berättigad till. För de helgdagar individen väljer ska han eller hon ha samma arbetsrättsliga rättigheter som i dag att till exempel få ut övertidsersättning och annat. Ett annat, men något mindre lyc</w:t>
      </w:r>
      <w:r w:rsidRPr="009B11CE">
        <w:t>k</w:t>
      </w:r>
      <w:r w:rsidRPr="009B11CE">
        <w:t xml:space="preserve">at, alternativ är att förlänga antalet semesterdagar med lika många dagar som de avskaffade nationella helgdagarna uppgår till. </w:t>
      </w:r>
    </w:p>
    <w:p w:rsidR="004E62A7" w:rsidRPr="009B11CE" w:rsidRDefault="004E62A7">
      <w:r w:rsidRPr="009B11CE">
        <w:t>Det anförda innebär att motion 2002/03:A243 yrkandena 1 och 2 (mp) bör bifallas och motion 2002/03:A250 yrkandena 1 och 2 (fp) bör avslås.</w:t>
      </w:r>
    </w:p>
    <w:p w:rsidR="004E62A7" w:rsidRPr="009B11CE" w:rsidRDefault="004E62A7">
      <w:bookmarkStart w:id="101" w:name="_Toc71612143"/>
    </w:p>
    <w:p w:rsidR="004E62A7" w:rsidRPr="009B11CE" w:rsidRDefault="004E62A7">
      <w:pPr>
        <w:sectPr w:rsidR="00000000" w:rsidRPr="009B11CE">
          <w:headerReference w:type="even" r:id="rId32"/>
          <w:headerReference w:type="default" r:id="rId33"/>
          <w:footerReference w:type="even" r:id="rId34"/>
          <w:footerReference w:type="default" r:id="rId35"/>
          <w:headerReference w:type="first" r:id="rId36"/>
          <w:footerReference w:type="first" r:id="rId37"/>
          <w:pgSz w:w="11907" w:h="16840" w:code="9"/>
          <w:pgMar w:top="907" w:right="4649" w:bottom="4508" w:left="1304" w:header="340" w:footer="227" w:gutter="0"/>
          <w:cols w:space="720"/>
          <w:titlePg/>
          <w:docGrid w:linePitch="340"/>
        </w:sectPr>
      </w:pPr>
    </w:p>
    <w:p w:rsidR="004E62A7" w:rsidRPr="009B11CE" w:rsidRDefault="004E62A7">
      <w:pPr>
        <w:pStyle w:val="Rubrik1"/>
        <w:rPr>
          <w:noProof w:val="0"/>
        </w:rPr>
      </w:pPr>
      <w:bookmarkStart w:id="102" w:name="Temp"/>
      <w:bookmarkEnd w:id="102"/>
      <w:r w:rsidRPr="009B11CE">
        <w:rPr>
          <w:noProof w:val="0"/>
        </w:rPr>
        <w:t>Särskilda yttranden</w:t>
      </w:r>
      <w:bookmarkEnd w:id="101"/>
    </w:p>
    <w:p w:rsidR="004E62A7" w:rsidRPr="009B11CE" w:rsidRDefault="004E62A7">
      <w:r w:rsidRPr="009B11CE">
        <w:t>Utskottets beredning av ärendet har föranlett följande särskilda yttranden. I rubriken anges inom parentes vilken punkt i utskottets förslag till riksdagsb</w:t>
      </w:r>
      <w:r w:rsidRPr="009B11CE">
        <w:t>e</w:t>
      </w:r>
      <w:r w:rsidRPr="009B11CE">
        <w:t>slut som behandlas i avsnittet.</w:t>
      </w:r>
    </w:p>
    <w:p w:rsidR="004E62A7" w:rsidRPr="009B11CE" w:rsidRDefault="004E62A7">
      <w:pPr>
        <w:pStyle w:val="Yttrandepunkt"/>
        <w:rPr>
          <w:noProof w:val="0"/>
        </w:rPr>
      </w:pPr>
      <w:bookmarkStart w:id="103" w:name="_Toc71612144"/>
      <w:r w:rsidRPr="009B11CE">
        <w:rPr>
          <w:noProof w:val="0"/>
        </w:rPr>
        <w:t>1. Skydd för gravida och föräldralediga (punkt 9) (v, mp)</w:t>
      </w:r>
      <w:bookmarkEnd w:id="103"/>
    </w:p>
    <w:p w:rsidR="004E62A7" w:rsidRPr="009B11CE" w:rsidRDefault="004E62A7">
      <w:pPr>
        <w:pStyle w:val="Reservanter"/>
      </w:pPr>
      <w:r w:rsidRPr="009B11CE">
        <w:t>av Camilla Sköld Jansson (v) och Ulf Holm (mp).</w:t>
      </w:r>
    </w:p>
    <w:p w:rsidR="004E62A7" w:rsidRPr="009B11CE" w:rsidRDefault="004E62A7">
      <w:r w:rsidRPr="009B11CE">
        <w:t>En viktig fråga är skyddet mot olika former av diskriminering. Exempel på regler om icke-diskriminering är LAS krav på saklig grund för uppsägning och regeln i samma lag om en fastlagd ordning för företrädesrätt till återa</w:t>
      </w:r>
      <w:r w:rsidRPr="009B11CE">
        <w:t>n</w:t>
      </w:r>
      <w:r w:rsidRPr="009B11CE">
        <w:t>ställning. En drabbad grupp i flera olika avseenden är gravida och föräldral</w:t>
      </w:r>
      <w:r w:rsidRPr="009B11CE">
        <w:t>e</w:t>
      </w:r>
      <w:r w:rsidRPr="009B11CE">
        <w:t>diga. Denna grupp är särskilt utsatt och beh</w:t>
      </w:r>
      <w:r w:rsidRPr="009B11CE">
        <w:t>ö</w:t>
      </w:r>
      <w:r w:rsidRPr="009B11CE">
        <w:t xml:space="preserve">ver förstärkt skydd. </w:t>
      </w:r>
    </w:p>
    <w:p w:rsidR="004E62A7" w:rsidRPr="009B11CE" w:rsidRDefault="004E62A7">
      <w:pPr>
        <w:pStyle w:val="Normaltindrag"/>
      </w:pPr>
      <w:r w:rsidRPr="009B11CE">
        <w:t>Med anledning därav bör regeringen skyndsamt utarbeta lagförslag om ändring av föräldraledighetslagen för att öka skyddet för gravida och föräl</w:t>
      </w:r>
      <w:r w:rsidRPr="009B11CE">
        <w:t>d</w:t>
      </w:r>
      <w:r w:rsidRPr="009B11CE">
        <w:t>ralediga i enlighet med den skärpning av lagen som riksdagen förordade i sitt beslut den 5 april 2001.</w:t>
      </w:r>
      <w:r w:rsidRPr="009B11CE">
        <w:rPr>
          <w:sz w:val="28"/>
        </w:rPr>
        <w:t xml:space="preserve"> </w:t>
      </w:r>
      <w:r w:rsidRPr="009B11CE">
        <w:t>Det skulle t.ex. kunna gälla att uppsägningstiden för föräldralediga börjar löpa först när arbetstagaren helt eller delvis återupptagit sitt arbete eller att företrädesrätten till återanställning förlängs till tolv mån</w:t>
      </w:r>
      <w:r w:rsidRPr="009B11CE">
        <w:t>a</w:t>
      </w:r>
      <w:r w:rsidRPr="009B11CE">
        <w:t xml:space="preserve">der. </w:t>
      </w:r>
    </w:p>
    <w:p w:rsidR="004E62A7" w:rsidRPr="009B11CE" w:rsidRDefault="004E62A7">
      <w:pPr>
        <w:pStyle w:val="Yttrandepunkt"/>
        <w:rPr>
          <w:noProof w:val="0"/>
        </w:rPr>
      </w:pPr>
      <w:bookmarkStart w:id="104" w:name="_Toc71612145"/>
      <w:r w:rsidRPr="009B11CE">
        <w:rPr>
          <w:noProof w:val="0"/>
        </w:rPr>
        <w:t>2. Yttrandefrihet för privatanställda (punkt 22) (v)</w:t>
      </w:r>
      <w:bookmarkEnd w:id="104"/>
    </w:p>
    <w:p w:rsidR="004E62A7" w:rsidRPr="009B11CE" w:rsidRDefault="004E62A7">
      <w:pPr>
        <w:pStyle w:val="Reservanter"/>
      </w:pPr>
      <w:r w:rsidRPr="009B11CE">
        <w:t>av Camilla Sköld Jansson (v).</w:t>
      </w:r>
    </w:p>
    <w:p w:rsidR="004E62A7" w:rsidRPr="009B11CE" w:rsidRDefault="004E62A7">
      <w:r w:rsidRPr="009B11CE">
        <w:t>Yttrande- och meddelarfriheten är två av den svenska demokratins grundv</w:t>
      </w:r>
      <w:r w:rsidRPr="009B11CE">
        <w:t>a</w:t>
      </w:r>
      <w:r w:rsidRPr="009B11CE">
        <w:t>lar. Dessa friheter ger underlag för nyhetsförmedling, opinionsbildning och allmän debatt. Att meddelarfriheten och efterforskningsförbudet förstärks när det gäller offentlig verksamhet är viktigt men det är också dags att gå ett steg längre. Det borde vara en allmän samhällelig strävan att också privat ver</w:t>
      </w:r>
      <w:r w:rsidRPr="009B11CE">
        <w:t>k</w:t>
      </w:r>
      <w:r w:rsidRPr="009B11CE">
        <w:t>samhet kännetecknas av största möjliga öppenhet. Meddelarfriheten bör nu utvidgas till att gälla även privatanställda fullt ut. Anställdas meddelarfrihet – med rimligt avvägd respekt för det som kan var</w:t>
      </w:r>
      <w:r w:rsidRPr="009B11CE">
        <w:t xml:space="preserve">a företagshemligheter – ska vara norm och efterforskningsförbudet gälla även privata arbetsgivare. </w:t>
      </w:r>
    </w:p>
    <w:p w:rsidR="004E62A7" w:rsidRPr="009B11CE" w:rsidRDefault="004E62A7">
      <w:pPr>
        <w:pStyle w:val="Normaltindrag"/>
      </w:pPr>
      <w:r w:rsidRPr="009B11CE">
        <w:t>I dag finns två olika nivåer av yttrandefrihet för anställda. Jag är av den uppfattningen att reglerna i större utsträckning bör vara desamma för arbet</w:t>
      </w:r>
      <w:r w:rsidRPr="009B11CE">
        <w:t>s</w:t>
      </w:r>
      <w:r w:rsidRPr="009B11CE">
        <w:t>tagare oavsett om de är anställda i privat eller offentlig verksamhet. Det ligger ett värde i att samma ordning, med kriminalisering av regelöverträdelser från arbetsgivarens sida, gäller över hela området. Det finns därför all anledning för regeringen att införa en lagstiftning av det slaget för alla a</w:t>
      </w:r>
      <w:r w:rsidRPr="009B11CE">
        <w:t>n</w:t>
      </w:r>
      <w:r w:rsidRPr="009B11CE">
        <w:t>ställda.</w:t>
      </w:r>
    </w:p>
    <w:p w:rsidR="004E62A7" w:rsidRPr="009B11CE" w:rsidRDefault="004E62A7">
      <w:pPr>
        <w:pStyle w:val="Normaltindrag"/>
      </w:pPr>
      <w:r w:rsidRPr="009B11CE">
        <w:t xml:space="preserve">Ett särskilt problem uppstår när offentligt finansierad verksamhet övergår till att drivas i privat regi. Den grundlagsfästa meddelarfriheten och förbudet mot efterforskning gäller då inte längre. </w:t>
      </w:r>
      <w:r w:rsidRPr="009B11CE">
        <w:t>I stället inträder en långtgående tys</w:t>
      </w:r>
      <w:r w:rsidRPr="009B11CE">
        <w:t>t</w:t>
      </w:r>
      <w:r w:rsidRPr="009B11CE">
        <w:t>nadsplikt med hänvisning till regler om skyddande av företagshemligheter. Detta kan ge den privata verksamheten betydande konkurrensfördelar men skapar svårigheter när det gäller möjligheten att granska verksamheten. Vänsterpartiet anser att förslag till en sådan lagstiftning snarast ska present</w:t>
      </w:r>
      <w:r w:rsidRPr="009B11CE">
        <w:t>e</w:t>
      </w:r>
      <w:r w:rsidRPr="009B11CE">
        <w:t xml:space="preserve">ras och att denna så långt som möjligt ska bygga på samma principer som reglerna för offentliganställda. </w:t>
      </w:r>
    </w:p>
    <w:p w:rsidR="004E62A7" w:rsidRPr="009B11CE" w:rsidRDefault="004E62A7">
      <w:pPr>
        <w:pStyle w:val="Normaltindrag"/>
      </w:pPr>
      <w:r w:rsidRPr="009B11CE">
        <w:t>I dag är det näst intill omöjligt för en arbetstagare på den privata ar</w:t>
      </w:r>
      <w:r w:rsidRPr="009B11CE">
        <w:t>bet</w:t>
      </w:r>
      <w:r w:rsidRPr="009B11CE">
        <w:t>s</w:t>
      </w:r>
      <w:r w:rsidRPr="009B11CE">
        <w:t>marknaden att tala öppet om missförhållanden som drabbar de anställda eller andra, eftersom arbetsgivaren då kan hänvisa till lagen om företagshemligh</w:t>
      </w:r>
      <w:r w:rsidRPr="009B11CE">
        <w:t>e</w:t>
      </w:r>
      <w:r w:rsidRPr="009B11CE">
        <w:t>ter. Detta leder inte sällan till att den som avslöjat missförhållandena mister sitt arbete utan möjligheter till kompensation eller ersättning. Det behövs således ett lagligt skydd för meddelarfrihet på privata arbetsplatser i allmä</w:t>
      </w:r>
      <w:r w:rsidRPr="009B11CE">
        <w:t>n</w:t>
      </w:r>
      <w:r w:rsidRPr="009B11CE">
        <w:t>het, inte bara för verksamheter som är offentligt finansierade. Regler måste tas fram för att tillförsäkra anställda i priv</w:t>
      </w:r>
      <w:r w:rsidRPr="009B11CE">
        <w:t>at verksamhet rätten till meddela</w:t>
      </w:r>
      <w:r w:rsidRPr="009B11CE">
        <w:t>r</w:t>
      </w:r>
      <w:r w:rsidRPr="009B11CE">
        <w:t>frihet. Att komplettera en sådan lagstiftning med regler för att skydda verkliga företagshemligheter torde ge företagen erforderligt skydd. Jag är bekymrad över att det händer så lite på området för yttrandefrihet för privatanställda.</w:t>
      </w:r>
      <w:r w:rsidRPr="009B11CE">
        <w:rPr>
          <w:b/>
        </w:rPr>
        <w:t xml:space="preserve"> </w:t>
      </w:r>
    </w:p>
    <w:p w:rsidR="004E62A7" w:rsidRPr="009B11CE" w:rsidRDefault="004E62A7">
      <w:pPr>
        <w:pStyle w:val="Normaltindrag"/>
      </w:pPr>
    </w:p>
    <w:p w:rsidR="004E62A7" w:rsidRPr="009B11CE" w:rsidRDefault="004E62A7">
      <w:pPr>
        <w:pStyle w:val="Normaltindrag"/>
      </w:pPr>
    </w:p>
    <w:p w:rsidR="004E62A7" w:rsidRPr="009B11CE" w:rsidRDefault="004E62A7">
      <w:pPr>
        <w:pStyle w:val="Normaltindrag"/>
      </w:pPr>
    </w:p>
    <w:p w:rsidR="004E62A7" w:rsidRPr="009B11CE" w:rsidRDefault="004E62A7">
      <w:pPr>
        <w:pStyle w:val="Normaltindrag"/>
        <w:sectPr w:rsidR="00000000" w:rsidRPr="009B11CE">
          <w:headerReference w:type="even" r:id="rId38"/>
          <w:headerReference w:type="default" r:id="rId39"/>
          <w:footerReference w:type="even" r:id="rId40"/>
          <w:footerReference w:type="default" r:id="rId41"/>
          <w:headerReference w:type="first" r:id="rId42"/>
          <w:footerReference w:type="first" r:id="rId43"/>
          <w:pgSz w:w="11907" w:h="16840" w:code="9"/>
          <w:pgMar w:top="907" w:right="4649" w:bottom="4508" w:left="1304" w:header="340" w:footer="227" w:gutter="0"/>
          <w:cols w:space="720"/>
          <w:titlePg/>
          <w:docGrid w:linePitch="340"/>
        </w:sectPr>
      </w:pPr>
    </w:p>
    <w:p w:rsidR="004E62A7" w:rsidRPr="009B11CE" w:rsidRDefault="004E62A7">
      <w:pPr>
        <w:pStyle w:val="Bilaga"/>
      </w:pPr>
      <w:r w:rsidRPr="009B11CE">
        <w:t>Bilaga 1</w:t>
      </w:r>
    </w:p>
    <w:p w:rsidR="004E62A7" w:rsidRPr="009B11CE" w:rsidRDefault="004E62A7">
      <w:pPr>
        <w:pStyle w:val="Rubrik1"/>
        <w:rPr>
          <w:noProof w:val="0"/>
        </w:rPr>
      </w:pPr>
      <w:bookmarkStart w:id="105" w:name="_Toc71612146"/>
      <w:r w:rsidRPr="009B11CE">
        <w:rPr>
          <w:noProof w:val="0"/>
        </w:rPr>
        <w:t>Förteckning över behandlade förslag</w:t>
      </w:r>
      <w:bookmarkEnd w:id="105"/>
    </w:p>
    <w:p w:rsidR="004E62A7" w:rsidRPr="009B11CE" w:rsidRDefault="004E62A7">
      <w:pPr>
        <w:pStyle w:val="Rubrik2"/>
        <w:spacing w:before="0"/>
      </w:pPr>
      <w:bookmarkStart w:id="106" w:name="_Toc71612147"/>
      <w:r w:rsidRPr="009B11CE">
        <w:t>Propositionen</w:t>
      </w:r>
      <w:bookmarkEnd w:id="106"/>
    </w:p>
    <w:p w:rsidR="004E62A7" w:rsidRPr="009B11CE" w:rsidRDefault="004E62A7">
      <w:pPr>
        <w:pStyle w:val="Motioner"/>
      </w:pPr>
      <w:r w:rsidRPr="009B11CE">
        <w:t>2003/04:122:</w:t>
      </w:r>
    </w:p>
    <w:p w:rsidR="004E62A7" w:rsidRPr="009B11CE" w:rsidRDefault="004E62A7">
      <w:pPr>
        <w:pStyle w:val="Yrkanden"/>
      </w:pPr>
      <w:r w:rsidRPr="009B11CE">
        <w:t>1. Regeringen föreslår att riksdagen antar regeringens lag om arbetstagari</w:t>
      </w:r>
      <w:r w:rsidRPr="009B11CE">
        <w:t>n</w:t>
      </w:r>
      <w:r w:rsidRPr="009B11CE">
        <w:t>flytande i europab</w:t>
      </w:r>
      <w:r w:rsidRPr="009B11CE">
        <w:t>o</w:t>
      </w:r>
      <w:r w:rsidRPr="009B11CE">
        <w:t xml:space="preserve">lag  </w:t>
      </w:r>
    </w:p>
    <w:p w:rsidR="004E62A7" w:rsidRPr="009B11CE" w:rsidRDefault="004E62A7">
      <w:pPr>
        <w:pStyle w:val="Yrkanden"/>
      </w:pPr>
      <w:r w:rsidRPr="009B11CE">
        <w:t>2. Regeringen föreslår att riksdagen antar regeringens lag om ändring i lagen (1987:1245) om styrelserepresentation för de privata</w:t>
      </w:r>
      <w:r w:rsidRPr="009B11CE">
        <w:t>n</w:t>
      </w:r>
      <w:r w:rsidRPr="009B11CE">
        <w:t xml:space="preserve">ställda  </w:t>
      </w:r>
    </w:p>
    <w:p w:rsidR="004E62A7" w:rsidRPr="009B11CE" w:rsidRDefault="004E62A7">
      <w:pPr>
        <w:pStyle w:val="Yrkanden"/>
      </w:pPr>
      <w:r w:rsidRPr="009B11CE">
        <w:t xml:space="preserve">3. Regeringen föreslår att riksdagen antar regeringens lag om ändring i lagen (1996:359) om europeiska företagsråd  </w:t>
      </w:r>
    </w:p>
    <w:p w:rsidR="004E62A7" w:rsidRPr="009B11CE" w:rsidRDefault="004E62A7">
      <w:pPr>
        <w:pStyle w:val="Rubrik2"/>
      </w:pPr>
      <w:bookmarkStart w:id="107" w:name="_Toc71612148"/>
      <w:r w:rsidRPr="009B11CE">
        <w:t>Motioner från allmänna motionstiden</w:t>
      </w:r>
      <w:bookmarkEnd w:id="107"/>
    </w:p>
    <w:p w:rsidR="004E62A7" w:rsidRPr="009B11CE" w:rsidRDefault="004E62A7">
      <w:pPr>
        <w:pStyle w:val="Motioner"/>
      </w:pPr>
      <w:bookmarkStart w:id="108" w:name="RangeStart"/>
      <w:bookmarkStart w:id="109" w:name="RangeEnd"/>
      <w:bookmarkEnd w:id="108"/>
      <w:r w:rsidRPr="009B11CE">
        <w:t>2002/03:Sf380 av Alf Svensson m.fl. (kd):</w:t>
      </w:r>
    </w:p>
    <w:p w:rsidR="004E62A7" w:rsidRPr="009B11CE" w:rsidRDefault="004E62A7">
      <w:pPr>
        <w:pStyle w:val="Yrkanden"/>
      </w:pPr>
      <w:r w:rsidRPr="009B11CE">
        <w:t xml:space="preserve">12. Riksdagen begär att regeringen lägger fram förslag till ändring enligt vad i motionen anförs om rätten till tre års tjänstledighet i samband med barns födelse.  </w:t>
      </w:r>
    </w:p>
    <w:p w:rsidR="004E62A7" w:rsidRPr="009B11CE" w:rsidRDefault="004E62A7">
      <w:pPr>
        <w:pStyle w:val="Motioner"/>
      </w:pPr>
      <w:r w:rsidRPr="009B11CE">
        <w:t>2002/03:So250 av Maud Olofsson m.fl. (c):</w:t>
      </w:r>
    </w:p>
    <w:p w:rsidR="004E62A7" w:rsidRPr="009B11CE" w:rsidRDefault="004E62A7">
      <w:pPr>
        <w:pStyle w:val="Yrkanden"/>
      </w:pPr>
      <w:r w:rsidRPr="009B11CE">
        <w:t xml:space="preserve">8. Riksdagen tillkännager för regeringen som sin mening vad i motionen anförs om lagstadgad rätt för föräldrar att minska sin arbetstid till halvtid under barnets första åtta år.  </w:t>
      </w:r>
    </w:p>
    <w:p w:rsidR="004E62A7" w:rsidRPr="009B11CE" w:rsidRDefault="004E62A7">
      <w:pPr>
        <w:pStyle w:val="Motioner"/>
      </w:pPr>
      <w:r w:rsidRPr="009B11CE">
        <w:t>2002/03:So508 av Rosita Runegrund m.fl. (kd):</w:t>
      </w:r>
    </w:p>
    <w:p w:rsidR="004E62A7" w:rsidRPr="009B11CE" w:rsidRDefault="004E62A7">
      <w:pPr>
        <w:pStyle w:val="Yrkanden"/>
      </w:pPr>
      <w:r w:rsidRPr="009B11CE">
        <w:t xml:space="preserve">6. Riksdagen tillkännager för regeringen som sin mening vad i motionen anförs om rätten till tjänstledighet för vård av anhöriga.  </w:t>
      </w:r>
    </w:p>
    <w:p w:rsidR="004E62A7" w:rsidRPr="009B11CE" w:rsidRDefault="004E62A7">
      <w:pPr>
        <w:pStyle w:val="Motioner"/>
      </w:pPr>
      <w:r w:rsidRPr="009B11CE">
        <w:t>2002/03:So514 av Peter Eriksson m.fl. (mp):</w:t>
      </w:r>
    </w:p>
    <w:p w:rsidR="004E62A7" w:rsidRPr="009B11CE" w:rsidRDefault="004E62A7">
      <w:pPr>
        <w:pStyle w:val="Yrkanden"/>
      </w:pPr>
      <w:r w:rsidRPr="009B11CE">
        <w:t xml:space="preserve">5. Riksdagen begär att regeringen lägger fram förslag till ändring i lagen för att föräldrar skall ha rätt till 3 års tjänstledighet för att ta hand om sina barn.  </w:t>
      </w:r>
    </w:p>
    <w:p w:rsidR="004E62A7" w:rsidRPr="009B11CE" w:rsidRDefault="004E62A7">
      <w:pPr>
        <w:pStyle w:val="Motioner"/>
      </w:pPr>
      <w:r w:rsidRPr="009B11CE">
        <w:t>2002/03:A224 av Annelie Enochson m.fl. (kd):</w:t>
      </w:r>
    </w:p>
    <w:p w:rsidR="004E62A7" w:rsidRPr="009B11CE" w:rsidRDefault="004E62A7">
      <w:pPr>
        <w:pStyle w:val="Yrkanden"/>
      </w:pPr>
      <w:r w:rsidRPr="009B11CE">
        <w:t>4. Riksdagen begär att regeringen lägger fram förslag om införande av la</w:t>
      </w:r>
      <w:r w:rsidRPr="009B11CE">
        <w:t>g</w:t>
      </w:r>
      <w:r w:rsidRPr="009B11CE">
        <w:t xml:space="preserve">stadgad rätt att gå ned i arbetstid efter 61 års ålder.  </w:t>
      </w:r>
    </w:p>
    <w:p w:rsidR="004E62A7" w:rsidRPr="009B11CE" w:rsidRDefault="004E62A7">
      <w:pPr>
        <w:pStyle w:val="Motioner"/>
      </w:pPr>
      <w:r w:rsidRPr="009B11CE">
        <w:br w:type="page"/>
        <w:t>2002/03:A227 av Eva Flyborg (fp):</w:t>
      </w:r>
    </w:p>
    <w:p w:rsidR="004E62A7" w:rsidRPr="009B11CE" w:rsidRDefault="004E62A7">
      <w:r w:rsidRPr="009B11CE">
        <w:t xml:space="preserve">Riksdagen tillkännager för regeringen som sin mening vad i motionen anförs om lagstadgad rätt till ledighet för deltagande i utbildning och tjänstgöring inom frivilligförsvaret.  </w:t>
      </w:r>
    </w:p>
    <w:p w:rsidR="004E62A7" w:rsidRPr="009B11CE" w:rsidRDefault="004E62A7">
      <w:pPr>
        <w:pStyle w:val="Motioner"/>
      </w:pPr>
      <w:r w:rsidRPr="009B11CE">
        <w:t>2002/03:A243 av Gustav Fridolin (mp):</w:t>
      </w:r>
    </w:p>
    <w:p w:rsidR="004E62A7" w:rsidRPr="009B11CE" w:rsidRDefault="004E62A7">
      <w:pPr>
        <w:pStyle w:val="Yrkanden"/>
      </w:pPr>
      <w:r w:rsidRPr="009B11CE">
        <w:t>1. Riksdagen tillkännager för regeringen som sin mening vad som i motionen anförs om införandet av ett individuellt helgkonto som ersättning för d</w:t>
      </w:r>
      <w:r w:rsidRPr="009B11CE">
        <w:t>a</w:t>
      </w:r>
      <w:r w:rsidRPr="009B11CE">
        <w:t xml:space="preserve">gens nationella helgdagar.  </w:t>
      </w:r>
    </w:p>
    <w:p w:rsidR="004E62A7" w:rsidRPr="009B11CE" w:rsidRDefault="004E62A7">
      <w:pPr>
        <w:pStyle w:val="Yrkanden"/>
      </w:pPr>
      <w:r w:rsidRPr="009B11CE">
        <w:t xml:space="preserve">2. Riksdagen tillkännager för regeringen, vid avslag på yrkande 1, som sin mening vad i motionen anförs om en förlängd semester som ersättning för dagens nationella helgdagar.  </w:t>
      </w:r>
    </w:p>
    <w:p w:rsidR="004E62A7" w:rsidRPr="009B11CE" w:rsidRDefault="004E62A7">
      <w:pPr>
        <w:pStyle w:val="Motioner"/>
      </w:pPr>
      <w:r w:rsidRPr="009B11CE">
        <w:t>2002/03:A246 av Carina Hägg (s):</w:t>
      </w:r>
    </w:p>
    <w:p w:rsidR="004E62A7" w:rsidRPr="009B11CE" w:rsidRDefault="004E62A7">
      <w:r w:rsidRPr="009B11CE">
        <w:t xml:space="preserve">Riksdagen tillkännager för regeringen som sin mening vad i motionen anförs om behovet av ökade möjligheter till ledighet vid deltagande i verksamhet i frivilliga försvarsorganisationer.  </w:t>
      </w:r>
    </w:p>
    <w:p w:rsidR="004E62A7" w:rsidRPr="009B11CE" w:rsidRDefault="004E62A7">
      <w:pPr>
        <w:pStyle w:val="Motioner"/>
      </w:pPr>
      <w:r w:rsidRPr="009B11CE">
        <w:t>2002/03:A250 av Helena Bargholtz m.fl. (fp):</w:t>
      </w:r>
    </w:p>
    <w:p w:rsidR="004E62A7" w:rsidRPr="009B11CE" w:rsidRDefault="004E62A7">
      <w:pPr>
        <w:pStyle w:val="Yrkanden"/>
      </w:pPr>
      <w:r w:rsidRPr="009B11CE">
        <w:t xml:space="preserve">1. Riksdagen tillkännager för regeringen som sin mening vad i motionen anförs om en utredning om röddagskonto.  </w:t>
      </w:r>
    </w:p>
    <w:p w:rsidR="004E62A7" w:rsidRPr="009B11CE" w:rsidRDefault="004E62A7">
      <w:pPr>
        <w:pStyle w:val="Yrkanden"/>
      </w:pPr>
      <w:r w:rsidRPr="009B11CE">
        <w:t xml:space="preserve">2. Riksdagen tillkännager för regeringen som sin mening vad i motionen anförs om ett försök inom statlig verksamhet att införa röddagskonto.  </w:t>
      </w:r>
    </w:p>
    <w:p w:rsidR="004E62A7" w:rsidRPr="009B11CE" w:rsidRDefault="004E62A7">
      <w:pPr>
        <w:pStyle w:val="Motioner"/>
      </w:pPr>
      <w:r w:rsidRPr="009B11CE">
        <w:t>2002/03:A298 av Karin Pilsäter (fp):</w:t>
      </w:r>
    </w:p>
    <w:p w:rsidR="004E62A7" w:rsidRPr="009B11CE" w:rsidRDefault="004E62A7">
      <w:r w:rsidRPr="009B11CE">
        <w:t>Riksdagen tillkännager för regeringen som sin mening vad som i motionen anförs om att föräldraledighetslagens bestämmelse om två veckors obligat</w:t>
      </w:r>
      <w:r w:rsidRPr="009B11CE">
        <w:t>o</w:t>
      </w:r>
      <w:r w:rsidRPr="009B11CE">
        <w:t xml:space="preserve">risk mammaledighet i samband med förlossning avskaffas.  </w:t>
      </w:r>
    </w:p>
    <w:p w:rsidR="004E62A7" w:rsidRPr="009B11CE" w:rsidRDefault="004E62A7">
      <w:pPr>
        <w:pStyle w:val="Motioner"/>
      </w:pPr>
      <w:r w:rsidRPr="009B11CE">
        <w:t>2002/03:A325 av Helene Petersson (s):</w:t>
      </w:r>
    </w:p>
    <w:p w:rsidR="004E62A7" w:rsidRPr="009B11CE" w:rsidRDefault="004E62A7">
      <w:r w:rsidRPr="009B11CE">
        <w:t>Riksdagen tillkännager för regeringen som sin mening vad i motionen anförs om att i föräldraledighetslagen även medge fosterföräldrar rätt till ledighet vid mottagande av fosterbarn i 18 månader räknat från den tidpunkt då arbetst</w:t>
      </w:r>
      <w:r w:rsidRPr="009B11CE">
        <w:t>a</w:t>
      </w:r>
      <w:r w:rsidRPr="009B11CE">
        <w:t xml:space="preserve">garen fått fosterbarnet i sin vård.  </w:t>
      </w:r>
    </w:p>
    <w:p w:rsidR="004E62A7" w:rsidRPr="009B11CE" w:rsidRDefault="004E62A7">
      <w:pPr>
        <w:pStyle w:val="Motioner"/>
      </w:pPr>
      <w:r w:rsidRPr="009B11CE">
        <w:t>2002/03:A334 av Per Erik Granström m.fl. (s):</w:t>
      </w:r>
    </w:p>
    <w:p w:rsidR="004E62A7" w:rsidRPr="009B11CE" w:rsidRDefault="004E62A7">
      <w:r w:rsidRPr="009B11CE">
        <w:t>Riksdagen tillkännager för regeringen som sin mening vad som anförs i m</w:t>
      </w:r>
      <w:r w:rsidRPr="009B11CE">
        <w:t>o</w:t>
      </w:r>
      <w:r w:rsidRPr="009B11CE">
        <w:t xml:space="preserve">tionen om den lagstadgande rätten till ledighet vid samhällsuppdrag.  </w:t>
      </w:r>
    </w:p>
    <w:p w:rsidR="004E62A7" w:rsidRPr="009B11CE" w:rsidRDefault="004E62A7">
      <w:pPr>
        <w:pStyle w:val="Motioner"/>
      </w:pPr>
      <w:r w:rsidRPr="009B11CE">
        <w:t>2003/04:U351 av Holger Gustafsson m.fl. (kd):</w:t>
      </w:r>
    </w:p>
    <w:p w:rsidR="004E62A7" w:rsidRPr="009B11CE" w:rsidRDefault="004E62A7">
      <w:pPr>
        <w:pStyle w:val="Yrkanden"/>
      </w:pPr>
      <w:r w:rsidRPr="009B11CE">
        <w:t>3. Riksdagen tillkännager för regeringen som sin mening vad i motionen anförs om att stärka den internationella arbetsrätten genom stöd till Inte</w:t>
      </w:r>
      <w:r w:rsidRPr="009B11CE">
        <w:t>r</w:t>
      </w:r>
      <w:r w:rsidRPr="009B11CE">
        <w:t xml:space="preserve">national Labour Organisation (ILO).  </w:t>
      </w:r>
    </w:p>
    <w:p w:rsidR="004E62A7" w:rsidRPr="009B11CE" w:rsidRDefault="004E62A7">
      <w:pPr>
        <w:pStyle w:val="Motioner"/>
      </w:pPr>
      <w:r w:rsidRPr="009B11CE">
        <w:br w:type="page"/>
        <w:t>2003/04:Sf327 av Birgitta Carlsson m.fl. (c):</w:t>
      </w:r>
    </w:p>
    <w:p w:rsidR="004E62A7" w:rsidRPr="009B11CE" w:rsidRDefault="004E62A7">
      <w:pPr>
        <w:pStyle w:val="Yrkanden"/>
      </w:pPr>
      <w:r w:rsidRPr="009B11CE">
        <w:t xml:space="preserve">15. Riksdagen tillkännager för regeringen som sin mening vad i motionen anförs om förlängd tjänstledighet för att pröva ett nytt jobb.  </w:t>
      </w:r>
    </w:p>
    <w:p w:rsidR="004E62A7" w:rsidRPr="009B11CE" w:rsidRDefault="004E62A7">
      <w:pPr>
        <w:pStyle w:val="Motioner"/>
      </w:pPr>
      <w:r w:rsidRPr="009B11CE">
        <w:t>2003/04:Sf404 av Alf Svensson m.fl. (kd):</w:t>
      </w:r>
    </w:p>
    <w:p w:rsidR="004E62A7" w:rsidRPr="009B11CE" w:rsidRDefault="004E62A7">
      <w:pPr>
        <w:pStyle w:val="Yrkanden"/>
      </w:pPr>
      <w:r w:rsidRPr="009B11CE">
        <w:t xml:space="preserve">10. Riksdagen begär att regeringen lägger fram förslag till ändring i lagen om rätten till tre års tjänstledighet i samband med barns födelse i enlighet med vad som anförs i motionen.  </w:t>
      </w:r>
    </w:p>
    <w:p w:rsidR="004E62A7" w:rsidRPr="009B11CE" w:rsidRDefault="004E62A7">
      <w:pPr>
        <w:pStyle w:val="Motioner"/>
      </w:pPr>
      <w:r w:rsidRPr="009B11CE">
        <w:t>2003/04:So500 av Maud Olofsson m.fl. (c):</w:t>
      </w:r>
    </w:p>
    <w:p w:rsidR="004E62A7" w:rsidRPr="009B11CE" w:rsidRDefault="004E62A7">
      <w:pPr>
        <w:pStyle w:val="Yrkanden"/>
      </w:pPr>
      <w:r w:rsidRPr="009B11CE">
        <w:t xml:space="preserve">9. Riksdagen tillkännager för regeringen som sin mening vad i motionen anförs om lagstadgad rätt för föräldrar att minska sin arbetstid till halvtid under barnets första åtta år.  </w:t>
      </w:r>
    </w:p>
    <w:p w:rsidR="004E62A7" w:rsidRPr="009B11CE" w:rsidRDefault="004E62A7">
      <w:pPr>
        <w:pStyle w:val="Motioner"/>
      </w:pPr>
      <w:r w:rsidRPr="009B11CE">
        <w:t>2003/04:So574 av Kerstin-Maria Stalin m.fl. (mp):</w:t>
      </w:r>
    </w:p>
    <w:p w:rsidR="004E62A7" w:rsidRPr="009B11CE" w:rsidRDefault="004E62A7">
      <w:pPr>
        <w:pStyle w:val="Yrkanden"/>
      </w:pPr>
      <w:r w:rsidRPr="009B11CE">
        <w:t>15. Riksdagen begär att regeringen lägger fram förslag till ändring i lagstif</w:t>
      </w:r>
      <w:r w:rsidRPr="009B11CE">
        <w:t>t</w:t>
      </w:r>
      <w:r w:rsidRPr="009B11CE">
        <w:t xml:space="preserve">ningen så att rätten till tjänstledighet för vård av anhöriga etableras.  </w:t>
      </w:r>
    </w:p>
    <w:p w:rsidR="004E62A7" w:rsidRPr="009B11CE" w:rsidRDefault="004E62A7">
      <w:pPr>
        <w:pStyle w:val="Motioner"/>
      </w:pPr>
      <w:r w:rsidRPr="009B11CE">
        <w:t>2003/04:So641 av Rosita Runegrund m.fl. (kd):</w:t>
      </w:r>
    </w:p>
    <w:p w:rsidR="004E62A7" w:rsidRPr="009B11CE" w:rsidRDefault="004E62A7">
      <w:pPr>
        <w:pStyle w:val="Yrkanden"/>
      </w:pPr>
      <w:r w:rsidRPr="009B11CE">
        <w:t xml:space="preserve">6. Riksdagen tillkännager för regeringen som sin mening vad i motionen anförs om rätten till tjänstledighet för vård av anhöriga.  </w:t>
      </w:r>
    </w:p>
    <w:p w:rsidR="004E62A7" w:rsidRPr="009B11CE" w:rsidRDefault="004E62A7">
      <w:pPr>
        <w:pStyle w:val="Motioner"/>
      </w:pPr>
      <w:r w:rsidRPr="009B11CE">
        <w:t>2003/04:Kr232 av Kent Olsson m.fl. (m):</w:t>
      </w:r>
    </w:p>
    <w:p w:rsidR="004E62A7" w:rsidRPr="009B11CE" w:rsidRDefault="004E62A7">
      <w:pPr>
        <w:pStyle w:val="Yrkanden"/>
      </w:pPr>
      <w:r w:rsidRPr="009B11CE">
        <w:t xml:space="preserve">6. Riksdagen tillkännager för regeringen som sin mening vad i motionen anförs om en förändrad arbetsrätt.  </w:t>
      </w:r>
    </w:p>
    <w:p w:rsidR="004E62A7" w:rsidRPr="009B11CE" w:rsidRDefault="004E62A7">
      <w:pPr>
        <w:pStyle w:val="Motioner"/>
      </w:pPr>
      <w:r w:rsidRPr="009B11CE">
        <w:t>2003/04:N227 av Tobias Krantz (fp):</w:t>
      </w:r>
    </w:p>
    <w:p w:rsidR="004E62A7" w:rsidRPr="009B11CE" w:rsidRDefault="004E62A7">
      <w:pPr>
        <w:pStyle w:val="Yrkanden"/>
      </w:pPr>
      <w:r w:rsidRPr="009B11CE">
        <w:t xml:space="preserve">6. Riksdagen tillkännager för regeringen som sin mening vad i motionen anförs om en modernare arbetsrätt.  </w:t>
      </w:r>
    </w:p>
    <w:p w:rsidR="004E62A7" w:rsidRPr="009B11CE" w:rsidRDefault="004E62A7">
      <w:pPr>
        <w:pStyle w:val="Motioner"/>
      </w:pPr>
      <w:r w:rsidRPr="009B11CE">
        <w:t>2003/04:N248 av Bo Lundgren m.fl. (m):</w:t>
      </w:r>
    </w:p>
    <w:p w:rsidR="004E62A7" w:rsidRPr="009B11CE" w:rsidRDefault="004E62A7">
      <w:pPr>
        <w:pStyle w:val="Yrkanden"/>
      </w:pPr>
      <w:r w:rsidRPr="009B11CE">
        <w:t xml:space="preserve">8. Riksdagen tillkännager för regeringen som sin mening vad som i motionen anförs om behovet av en moderniserad arbetsrätt.  </w:t>
      </w:r>
    </w:p>
    <w:p w:rsidR="004E62A7" w:rsidRPr="009B11CE" w:rsidRDefault="004E62A7">
      <w:pPr>
        <w:pStyle w:val="Motioner"/>
      </w:pPr>
      <w:r w:rsidRPr="009B11CE">
        <w:t>2003/04:A202 av Kenneth Johansson (c):</w:t>
      </w:r>
    </w:p>
    <w:p w:rsidR="004E62A7" w:rsidRPr="009B11CE" w:rsidRDefault="004E62A7">
      <w:r w:rsidRPr="009B11CE">
        <w:t>Riksdagen tillkännager för regeringen som sin mening vad i motionen anförs om generösare möjligheter än i dag till tjänstledighet för att starta eget för</w:t>
      </w:r>
      <w:r w:rsidRPr="009B11CE">
        <w:t>e</w:t>
      </w:r>
      <w:r w:rsidRPr="009B11CE">
        <w:t xml:space="preserve">tag.  </w:t>
      </w:r>
    </w:p>
    <w:p w:rsidR="004E62A7" w:rsidRPr="009B11CE" w:rsidRDefault="004E62A7">
      <w:pPr>
        <w:pStyle w:val="Motioner"/>
      </w:pPr>
      <w:r w:rsidRPr="009B11CE">
        <w:t>2003/04:A207 av Barbro Feltzing och Yvonne Ruwaida (mp):</w:t>
      </w:r>
    </w:p>
    <w:p w:rsidR="004E62A7" w:rsidRPr="009B11CE" w:rsidRDefault="004E62A7">
      <w:pPr>
        <w:pStyle w:val="Yrkanden"/>
      </w:pPr>
      <w:r w:rsidRPr="009B11CE">
        <w:t>1. Riksdagen tillkännager för regeringen som sin mening vad i motionen anförs om att departementspromemorian om yttrandefrihet läggs till grund för en proposition för att komma till rätta med tystnaden på våra arbet</w:t>
      </w:r>
      <w:r w:rsidRPr="009B11CE">
        <w:t>s</w:t>
      </w:r>
      <w:r w:rsidRPr="009B11CE">
        <w:t xml:space="preserve">platser.  </w:t>
      </w:r>
    </w:p>
    <w:p w:rsidR="004E62A7" w:rsidRPr="009B11CE" w:rsidRDefault="004E62A7">
      <w:pPr>
        <w:pStyle w:val="Yrkanden"/>
      </w:pPr>
      <w:r w:rsidRPr="009B11CE">
        <w:t xml:space="preserve">2. Riksdagen tillkännager för regeringen som sin mening vad i motionen anförs om en utredning om en ändring i medbestämmandelagen.  </w:t>
      </w:r>
    </w:p>
    <w:p w:rsidR="004E62A7" w:rsidRPr="009B11CE" w:rsidRDefault="004E62A7">
      <w:pPr>
        <w:pStyle w:val="Motioner"/>
      </w:pPr>
      <w:r w:rsidRPr="009B11CE">
        <w:t>2003/04:A213 av Hans Backman (fp):</w:t>
      </w:r>
    </w:p>
    <w:p w:rsidR="004E62A7" w:rsidRPr="009B11CE" w:rsidRDefault="004E62A7">
      <w:r w:rsidRPr="009B11CE">
        <w:t xml:space="preserve">Riksdagen tillkännager för regeringen som sin mening vad i motionen anförs om att lagen (1982:80) om anställningsskydd (LAS) bör få ett tillägg som ålägger arbetsgivarna att erbjuda personer som varit timanställda hos samma arbetsgivare i 18 månader fast anställning.  </w:t>
      </w:r>
    </w:p>
    <w:p w:rsidR="004E62A7" w:rsidRPr="009B11CE" w:rsidRDefault="004E62A7">
      <w:pPr>
        <w:pStyle w:val="Motioner"/>
      </w:pPr>
      <w:r w:rsidRPr="009B11CE">
        <w:t>2003/04:A217 av Christin Nilsson och Anita Jönsson (s):</w:t>
      </w:r>
    </w:p>
    <w:p w:rsidR="004E62A7" w:rsidRPr="009B11CE" w:rsidRDefault="004E62A7">
      <w:r w:rsidRPr="009B11CE">
        <w:t xml:space="preserve">Riksdagen tillkännager för regeringen som sin mening att ta bort möjligheten för arbetsgivare med färre anställda än tio att undanta två stycken anställda från turordningen i lagen om anställningsskydd.  </w:t>
      </w:r>
    </w:p>
    <w:p w:rsidR="004E62A7" w:rsidRPr="009B11CE" w:rsidRDefault="004E62A7">
      <w:pPr>
        <w:pStyle w:val="Motioner"/>
      </w:pPr>
      <w:r w:rsidRPr="009B11CE">
        <w:t>2003/04:A219 av Hans Stenberg och Agneta Lundberg (s):</w:t>
      </w:r>
    </w:p>
    <w:p w:rsidR="004E62A7" w:rsidRPr="009B11CE" w:rsidRDefault="004E62A7">
      <w:r w:rsidRPr="009B11CE">
        <w:t xml:space="preserve">Riksdagen tillkännager för regeringen som sin mening vad i motionen anförs om beräkning av anställningstid vid övergång av verksamhet.  </w:t>
      </w:r>
    </w:p>
    <w:p w:rsidR="004E62A7" w:rsidRPr="009B11CE" w:rsidRDefault="004E62A7">
      <w:pPr>
        <w:pStyle w:val="Motioner"/>
      </w:pPr>
      <w:r w:rsidRPr="009B11CE">
        <w:t>2003/04:A225 av Gunilla Carlsson i Hisings Backa (s):</w:t>
      </w:r>
    </w:p>
    <w:p w:rsidR="004E62A7" w:rsidRPr="009B11CE" w:rsidRDefault="004E62A7">
      <w:r w:rsidRPr="009B11CE">
        <w:t xml:space="preserve">Riksdagen tillkännager för regeringen som sin mening vad i motionen anförs om rätten till trygga arbeten.  </w:t>
      </w:r>
    </w:p>
    <w:p w:rsidR="004E62A7" w:rsidRPr="009B11CE" w:rsidRDefault="004E62A7">
      <w:pPr>
        <w:pStyle w:val="Motioner"/>
      </w:pPr>
      <w:r w:rsidRPr="009B11CE">
        <w:t>2003/04:A228 av Catherine Persson (s):</w:t>
      </w:r>
    </w:p>
    <w:p w:rsidR="004E62A7" w:rsidRPr="009B11CE" w:rsidRDefault="004E62A7">
      <w:r w:rsidRPr="009B11CE">
        <w:t xml:space="preserve">Riksdagen begär att regeringen lägger fram förslag till ändring av 22 § LAS så att turordningsregler vid uppsägning ändras till den tidigare lydelse som gällde före den 1 januari 2001.  </w:t>
      </w:r>
    </w:p>
    <w:p w:rsidR="004E62A7" w:rsidRPr="009B11CE" w:rsidRDefault="004E62A7">
      <w:pPr>
        <w:pStyle w:val="Motioner"/>
      </w:pPr>
      <w:r w:rsidRPr="009B11CE">
        <w:t>2003/04:A229 av Björn Hamilton (m):</w:t>
      </w:r>
    </w:p>
    <w:p w:rsidR="004E62A7" w:rsidRPr="009B11CE" w:rsidRDefault="004E62A7">
      <w:r w:rsidRPr="009B11CE">
        <w:t>Riksdagen tillkännager för regeringen som sin mening vad motionen anförs om att begränsa rätten att utlysa sympatiåtgärder vid konflikt på arbetsmar</w:t>
      </w:r>
      <w:r w:rsidRPr="009B11CE">
        <w:t>k</w:t>
      </w:r>
      <w:r w:rsidRPr="009B11CE">
        <w:t xml:space="preserve">naden.  </w:t>
      </w:r>
    </w:p>
    <w:p w:rsidR="004E62A7" w:rsidRPr="009B11CE" w:rsidRDefault="004E62A7">
      <w:pPr>
        <w:pStyle w:val="Motioner"/>
      </w:pPr>
      <w:r w:rsidRPr="009B11CE">
        <w:t>2003/04:A234 av Agneta Gille (s):</w:t>
      </w:r>
    </w:p>
    <w:p w:rsidR="004E62A7" w:rsidRPr="009B11CE" w:rsidRDefault="004E62A7">
      <w:r w:rsidRPr="009B11CE">
        <w:t xml:space="preserve">Riksdagen tillkännager för regeringen som sin mening vad i motionen anförs om att avskaffa undantaget i turordningsreglerna.  </w:t>
      </w:r>
    </w:p>
    <w:p w:rsidR="004E62A7" w:rsidRPr="009B11CE" w:rsidRDefault="004E62A7">
      <w:pPr>
        <w:pStyle w:val="Motioner"/>
      </w:pPr>
      <w:r w:rsidRPr="009B11CE">
        <w:t>2003/04:A236 av Hillevi Larsson och Britt-Marie Lindkvist (s):</w:t>
      </w:r>
    </w:p>
    <w:p w:rsidR="004E62A7" w:rsidRPr="009B11CE" w:rsidRDefault="004E62A7">
      <w:r w:rsidRPr="009B11CE">
        <w:t xml:space="preserve">Riksdagen tillkännager för regeringen som sin mening vad som i motionen anförs om att regeringen bör överväga att utvärdera konsekvenserna av den förkortade vikariattiden från 12 till 6 månader.  </w:t>
      </w:r>
    </w:p>
    <w:p w:rsidR="004E62A7" w:rsidRPr="009B11CE" w:rsidRDefault="004E62A7">
      <w:pPr>
        <w:pStyle w:val="Motioner"/>
      </w:pPr>
      <w:r w:rsidRPr="009B11CE">
        <w:t>2003/04:A237 av Carina Adolfsson Elgestam m.fl. (s):</w:t>
      </w:r>
    </w:p>
    <w:p w:rsidR="004E62A7" w:rsidRPr="009B11CE" w:rsidRDefault="004E62A7">
      <w:r w:rsidRPr="009B11CE">
        <w:t xml:space="preserve">Riksdagen tillkännager för regeringen som sin mening vad i motionen anförs om turordningsreglerna.  </w:t>
      </w:r>
    </w:p>
    <w:p w:rsidR="004E62A7" w:rsidRPr="009B11CE" w:rsidRDefault="004E62A7">
      <w:pPr>
        <w:pStyle w:val="Motioner"/>
      </w:pPr>
      <w:r w:rsidRPr="009B11CE">
        <w:br w:type="page"/>
        <w:t>2003/04:A239 av Annelie Enochson (kd):</w:t>
      </w:r>
    </w:p>
    <w:p w:rsidR="004E62A7" w:rsidRPr="009B11CE" w:rsidRDefault="004E62A7">
      <w:r w:rsidRPr="009B11CE">
        <w:t xml:space="preserve">Riksdagen tillkännager för regeringen som sin mening vad i motionen anförs om ändring i 7 § föräldraledighetslagen (1995:583).  </w:t>
      </w:r>
    </w:p>
    <w:p w:rsidR="004E62A7" w:rsidRPr="009B11CE" w:rsidRDefault="004E62A7">
      <w:pPr>
        <w:pStyle w:val="Motioner"/>
      </w:pPr>
      <w:r w:rsidRPr="009B11CE">
        <w:t>2003/04:A242 av Kurt Kvarnström m.fl. (s):</w:t>
      </w:r>
    </w:p>
    <w:p w:rsidR="004E62A7" w:rsidRPr="009B11CE" w:rsidRDefault="004E62A7">
      <w:r w:rsidRPr="009B11CE">
        <w:t>Riksdagen tillkännager för regeringen som sin mening vad som i motionen anförs om att ta bort undantagen i lagen om anställningsskydd vid arbetspla</w:t>
      </w:r>
      <w:r w:rsidRPr="009B11CE">
        <w:t>t</w:t>
      </w:r>
      <w:r w:rsidRPr="009B11CE">
        <w:t xml:space="preserve">ser med mindre än tio anställda.  </w:t>
      </w:r>
    </w:p>
    <w:p w:rsidR="004E62A7" w:rsidRPr="009B11CE" w:rsidRDefault="004E62A7">
      <w:pPr>
        <w:pStyle w:val="Motioner"/>
      </w:pPr>
      <w:r w:rsidRPr="009B11CE">
        <w:t>2003/04:A244 av Lars U Granberg (s):</w:t>
      </w:r>
    </w:p>
    <w:p w:rsidR="004E62A7" w:rsidRPr="009B11CE" w:rsidRDefault="004E62A7">
      <w:r w:rsidRPr="009B11CE">
        <w:t xml:space="preserve">Riksdagen tillkännager för regeringen som sin mening vad i motionen anförs om att återställa LAS vad gäller turordningsreglerna.  </w:t>
      </w:r>
    </w:p>
    <w:p w:rsidR="004E62A7" w:rsidRPr="009B11CE" w:rsidRDefault="004E62A7">
      <w:pPr>
        <w:pStyle w:val="Motioner"/>
      </w:pPr>
      <w:r w:rsidRPr="009B11CE">
        <w:t>2003/04:A247 av Margareta Andersson m.fl. (c):</w:t>
      </w:r>
    </w:p>
    <w:p w:rsidR="004E62A7" w:rsidRPr="009B11CE" w:rsidRDefault="004E62A7">
      <w:pPr>
        <w:pStyle w:val="Yrkanden"/>
      </w:pPr>
      <w:r w:rsidRPr="009B11CE">
        <w:t xml:space="preserve">14. Riksdagen tillkännager för regeringen som sin mening vad i motionen anförs om att uppsägningstiden för den som är föräldraledig skall börja löpa först när arbetstagaren är tillbaka i arbetet.  </w:t>
      </w:r>
    </w:p>
    <w:p w:rsidR="004E62A7" w:rsidRPr="009B11CE" w:rsidRDefault="004E62A7">
      <w:pPr>
        <w:pStyle w:val="Motioner"/>
      </w:pPr>
      <w:r w:rsidRPr="009B11CE">
        <w:t>2003/04:A250 av Jan Björkman och Kerstin Andersson (s):</w:t>
      </w:r>
    </w:p>
    <w:p w:rsidR="004E62A7" w:rsidRPr="009B11CE" w:rsidRDefault="004E62A7">
      <w:r w:rsidRPr="009B11CE">
        <w:t xml:space="preserve">Riksdagen tillkännager för regeringen som sin mening vad i motionen anförs om turordningsreglerna.  </w:t>
      </w:r>
    </w:p>
    <w:p w:rsidR="004E62A7" w:rsidRPr="009B11CE" w:rsidRDefault="004E62A7">
      <w:pPr>
        <w:pStyle w:val="Motioner"/>
      </w:pPr>
      <w:r w:rsidRPr="009B11CE">
        <w:t>2003/04:A252 av Jan Björkman och Kerstin Andersson (s):</w:t>
      </w:r>
    </w:p>
    <w:p w:rsidR="004E62A7" w:rsidRPr="009B11CE" w:rsidRDefault="004E62A7">
      <w:r w:rsidRPr="009B11CE">
        <w:t xml:space="preserve">Riksdagen tillkännager för regeringen som sin mening vad i motionen anförs om behovet av regler för utvidgat ansvar vid företagsflyttar samt av enhetliga regler inom EU på arbetsmarknadsområdet.  </w:t>
      </w:r>
    </w:p>
    <w:p w:rsidR="004E62A7" w:rsidRPr="009B11CE" w:rsidRDefault="004E62A7">
      <w:pPr>
        <w:pStyle w:val="Motioner"/>
      </w:pPr>
      <w:r w:rsidRPr="009B11CE">
        <w:t>2003/04:A255 av Anita Sidén och Magdalena Andersson (m):</w:t>
      </w:r>
    </w:p>
    <w:p w:rsidR="004E62A7" w:rsidRPr="009B11CE" w:rsidRDefault="004E62A7">
      <w:r w:rsidRPr="009B11CE">
        <w:t xml:space="preserve">Riksdagen tillkännager för regeringen som sin mening vad i motionen anförs om att vara familjehemsförälder skall kunna räknas som en anställning.  </w:t>
      </w:r>
    </w:p>
    <w:p w:rsidR="004E62A7" w:rsidRPr="009B11CE" w:rsidRDefault="004E62A7">
      <w:pPr>
        <w:pStyle w:val="Motioner"/>
      </w:pPr>
      <w:r w:rsidRPr="009B11CE">
        <w:t>2003/04:A271 av Christina Nenes och Göte Wahlström (s):</w:t>
      </w:r>
    </w:p>
    <w:p w:rsidR="004E62A7" w:rsidRPr="009B11CE" w:rsidRDefault="004E62A7">
      <w:r w:rsidRPr="009B11CE">
        <w:t xml:space="preserve">Riksdagen tillkännager för regeringen som sin mening vad i motionen anförs om att vidta åtgärder för att förbättra yttrandefriheten för anställda inom den privata sektorn.  </w:t>
      </w:r>
    </w:p>
    <w:p w:rsidR="004E62A7" w:rsidRPr="009B11CE" w:rsidRDefault="004E62A7">
      <w:pPr>
        <w:pStyle w:val="Motioner"/>
      </w:pPr>
      <w:r w:rsidRPr="009B11CE">
        <w:t>2003/04:A274 av Åsa Lindestam (s):</w:t>
      </w:r>
    </w:p>
    <w:p w:rsidR="004E62A7" w:rsidRPr="009B11CE" w:rsidRDefault="004E62A7">
      <w:r w:rsidRPr="009B11CE">
        <w:t xml:space="preserve">Riksdagen tillkännager för regeringen som sin mening vad i motionen anförs om au pair och arbetsrätt.  </w:t>
      </w:r>
    </w:p>
    <w:p w:rsidR="004E62A7" w:rsidRPr="009B11CE" w:rsidRDefault="004E62A7">
      <w:pPr>
        <w:pStyle w:val="Motioner"/>
      </w:pPr>
      <w:r w:rsidRPr="009B11CE">
        <w:t>2003/04:A278 av Mikael Oscarsson (kd):</w:t>
      </w:r>
    </w:p>
    <w:p w:rsidR="004E62A7" w:rsidRPr="009B11CE" w:rsidRDefault="004E62A7">
      <w:r w:rsidRPr="009B11CE">
        <w:t xml:space="preserve">Riksdagen tillkännager för regeringen som sin mening vad i motionen anförs om nödvändigheten av en översyn av villkoren för svenska familjehem.  </w:t>
      </w:r>
    </w:p>
    <w:p w:rsidR="004E62A7" w:rsidRPr="009B11CE" w:rsidRDefault="004E62A7">
      <w:pPr>
        <w:pStyle w:val="Motioner"/>
      </w:pPr>
      <w:r w:rsidRPr="009B11CE">
        <w:br w:type="page"/>
        <w:t>2003/04:A283 av Ulf Holm m.fl. (mp):</w:t>
      </w:r>
    </w:p>
    <w:p w:rsidR="004E62A7" w:rsidRPr="009B11CE" w:rsidRDefault="004E62A7">
      <w:pPr>
        <w:pStyle w:val="Yrkanden"/>
      </w:pPr>
      <w:r w:rsidRPr="009B11CE">
        <w:t>1. Riksdagen begär att regeringen skyndsamt utarbetar ett förslag till lagän</w:t>
      </w:r>
      <w:r w:rsidRPr="009B11CE">
        <w:t>d</w:t>
      </w:r>
      <w:r w:rsidRPr="009B11CE">
        <w:t xml:space="preserve">ring i enlighet med vad i motionen anförs om föräldraledighetslagen.  </w:t>
      </w:r>
    </w:p>
    <w:p w:rsidR="004E62A7" w:rsidRPr="009B11CE" w:rsidRDefault="004E62A7">
      <w:pPr>
        <w:pStyle w:val="Yrkanden"/>
      </w:pPr>
      <w:r w:rsidRPr="009B11CE">
        <w:t xml:space="preserve">2. Riksdagen tillkännager för regeringen som sin mening vad i motionen anförs om ökat skydd för tjänstlediga.  </w:t>
      </w:r>
    </w:p>
    <w:p w:rsidR="004E62A7" w:rsidRPr="009B11CE" w:rsidRDefault="004E62A7">
      <w:pPr>
        <w:pStyle w:val="Motioner"/>
      </w:pPr>
      <w:r w:rsidRPr="009B11CE">
        <w:t>2003/04:A292 av Ulla Hoffmann m.fl. (v):</w:t>
      </w:r>
    </w:p>
    <w:p w:rsidR="004E62A7" w:rsidRPr="009B11CE" w:rsidRDefault="004E62A7">
      <w:pPr>
        <w:pStyle w:val="Yrkanden"/>
      </w:pPr>
      <w:r w:rsidRPr="009B11CE">
        <w:t xml:space="preserve">2. Riksdagen tillkännager för regeringen som sin mening vad i motionen anförs om att tillsätta en särskild utredning som får till uppgift att närmare utreda olika anställningsformers effekter ur ett klass- och könsperspektiv.  </w:t>
      </w:r>
    </w:p>
    <w:p w:rsidR="004E62A7" w:rsidRPr="009B11CE" w:rsidRDefault="004E62A7">
      <w:pPr>
        <w:pStyle w:val="Yrkanden"/>
      </w:pPr>
      <w:r w:rsidRPr="009B11CE">
        <w:t xml:space="preserve">3. Riksdagen tillkännager för regeringen som sin mening vad i motionen anförs om att den i yrkande 2 omnämnda utredningen även får i uppdrag att återkomma med ett samlat förslag på hur andelen visstidsanställningar sammantaget skall kunna minskas.  </w:t>
      </w:r>
    </w:p>
    <w:p w:rsidR="004E62A7" w:rsidRPr="009B11CE" w:rsidRDefault="004E62A7">
      <w:pPr>
        <w:pStyle w:val="Yrkanden"/>
      </w:pPr>
      <w:r w:rsidRPr="009B11CE">
        <w:t xml:space="preserve">4. Riksdagen tillkännager för regeringen som sin mening vad i motionen anförs om att göra en översyn av turordningsregler samt företrädesrätt och deras effekter ur ett köns- och klassperspektiv.  </w:t>
      </w:r>
    </w:p>
    <w:p w:rsidR="004E62A7" w:rsidRPr="009B11CE" w:rsidRDefault="004E62A7">
      <w:pPr>
        <w:pStyle w:val="Motioner"/>
      </w:pPr>
      <w:r w:rsidRPr="009B11CE">
        <w:t>2003/04:A294 av Lars U Granberg (s):</w:t>
      </w:r>
    </w:p>
    <w:p w:rsidR="004E62A7" w:rsidRPr="009B11CE" w:rsidRDefault="004E62A7">
      <w:r w:rsidRPr="009B11CE">
        <w:t xml:space="preserve">Riksdagen tillkännager för regeringen som sin mening vad i motionen anförs om företags möjligheter att begära utdrag ur försäkringskassans register över sjukskrivningar och om hälsokontroll vid anställning.  </w:t>
      </w:r>
    </w:p>
    <w:p w:rsidR="004E62A7" w:rsidRPr="009B11CE" w:rsidRDefault="004E62A7">
      <w:pPr>
        <w:pStyle w:val="Motioner"/>
      </w:pPr>
      <w:r w:rsidRPr="009B11CE">
        <w:t>2003/04:A297 av Mikael Oscarsson (kd):</w:t>
      </w:r>
    </w:p>
    <w:p w:rsidR="004E62A7" w:rsidRPr="009B11CE" w:rsidRDefault="004E62A7">
      <w:r w:rsidRPr="009B11CE">
        <w:t>Riksdagen begär att regeringen ser över möjligheten att arbetstagarreprese</w:t>
      </w:r>
      <w:r w:rsidRPr="009B11CE">
        <w:t>n</w:t>
      </w:r>
      <w:r w:rsidRPr="009B11CE">
        <w:t>tanterna i svenska företagsstyrelser skall utses genom direkta, fria och heml</w:t>
      </w:r>
      <w:r w:rsidRPr="009B11CE">
        <w:t>i</w:t>
      </w:r>
      <w:r w:rsidRPr="009B11CE">
        <w:t xml:space="preserve">ga val bland samtliga företagets anställda.  </w:t>
      </w:r>
    </w:p>
    <w:p w:rsidR="004E62A7" w:rsidRPr="009B11CE" w:rsidRDefault="004E62A7">
      <w:pPr>
        <w:pStyle w:val="Motioner"/>
      </w:pPr>
      <w:r w:rsidRPr="009B11CE">
        <w:t>2003/04:A298 av Carina Adolfsson Elgestam (s):</w:t>
      </w:r>
    </w:p>
    <w:p w:rsidR="004E62A7" w:rsidRPr="009B11CE" w:rsidRDefault="004E62A7">
      <w:r w:rsidRPr="009B11CE">
        <w:t>Riksdagen tillkännager för regeringen som sin mening vad i motionen anförs om behovet av rätt till ledighet för att utöva förtroendeuppdrag som repr</w:t>
      </w:r>
      <w:r w:rsidRPr="009B11CE">
        <w:t>e</w:t>
      </w:r>
      <w:r w:rsidRPr="009B11CE">
        <w:t xml:space="preserve">sentant för handikapporganisation.  </w:t>
      </w:r>
    </w:p>
    <w:p w:rsidR="004E62A7" w:rsidRPr="009B11CE" w:rsidRDefault="004E62A7">
      <w:pPr>
        <w:pStyle w:val="Motioner"/>
      </w:pPr>
      <w:r w:rsidRPr="009B11CE">
        <w:t>2003/04:A302 av Margareta Andersson m.fl. (c):</w:t>
      </w:r>
    </w:p>
    <w:p w:rsidR="004E62A7" w:rsidRPr="009B11CE" w:rsidRDefault="004E62A7">
      <w:pPr>
        <w:pStyle w:val="Yrkanden"/>
      </w:pPr>
      <w:r w:rsidRPr="009B11CE">
        <w:t xml:space="preserve">16. Riksdagen tillkännager för regeringen som sin mening vad i motionen anförs om att lagstifta bort möjligheten för facken att inskränka företagens möjlighet att teckna tilläggsförsäkringar till föräldraförsäkringen.  </w:t>
      </w:r>
    </w:p>
    <w:p w:rsidR="004E62A7" w:rsidRPr="009B11CE" w:rsidRDefault="004E62A7">
      <w:pPr>
        <w:pStyle w:val="Motioner"/>
      </w:pPr>
      <w:r w:rsidRPr="009B11CE">
        <w:t>2003/04:A303 av Gunnar Nordmark (fp):</w:t>
      </w:r>
    </w:p>
    <w:p w:rsidR="004E62A7" w:rsidRPr="009B11CE" w:rsidRDefault="004E62A7">
      <w:pPr>
        <w:pStyle w:val="Yrkanden"/>
      </w:pPr>
      <w:r w:rsidRPr="009B11CE">
        <w:t>1. Riksdagen tillkännager för regeringen som sin mening vad i motionen anförs om att samma regelverk vad gäller grundlagsfästa rättigheter om yttrandefrihet skall gälla för anställda i kommunalt ägda bolag som för o</w:t>
      </w:r>
      <w:r w:rsidRPr="009B11CE">
        <w:t>f</w:t>
      </w:r>
      <w:r w:rsidRPr="009B11CE">
        <w:t xml:space="preserve">fentligt anställda personer.  </w:t>
      </w:r>
    </w:p>
    <w:p w:rsidR="004E62A7" w:rsidRPr="009B11CE" w:rsidRDefault="004E62A7">
      <w:pPr>
        <w:pStyle w:val="Motioner"/>
      </w:pPr>
      <w:r w:rsidRPr="009B11CE">
        <w:br w:type="page"/>
        <w:t>2003/04:A304 av Ulla Hoffmann m.fl. (v):</w:t>
      </w:r>
    </w:p>
    <w:p w:rsidR="004E62A7" w:rsidRPr="009B11CE" w:rsidRDefault="004E62A7">
      <w:pPr>
        <w:pStyle w:val="Yrkanden"/>
      </w:pPr>
      <w:r w:rsidRPr="009B11CE">
        <w:t>1. Riksdagen begär att regeringen lägger fram förslag till ändring av arbetst</w:t>
      </w:r>
      <w:r w:rsidRPr="009B11CE">
        <w:t>a</w:t>
      </w:r>
      <w:r w:rsidRPr="009B11CE">
        <w:t xml:space="preserve">garbegreppet i enlighet med vad i motionen anförs.  </w:t>
      </w:r>
    </w:p>
    <w:p w:rsidR="004E62A7" w:rsidRPr="009B11CE" w:rsidRDefault="004E62A7">
      <w:pPr>
        <w:pStyle w:val="Yrkanden"/>
      </w:pPr>
      <w:r w:rsidRPr="009B11CE">
        <w:t xml:space="preserve">2. Riksdagen tillkännager för regeringen som sin mening vad i motionen anförs om att hänvisningen till central arbetstagarorganisation återinförs i lagen om anställningsskydd.  </w:t>
      </w:r>
    </w:p>
    <w:p w:rsidR="004E62A7" w:rsidRPr="009B11CE" w:rsidRDefault="004E62A7">
      <w:pPr>
        <w:pStyle w:val="Yrkanden"/>
      </w:pPr>
      <w:r w:rsidRPr="009B11CE">
        <w:t>3. Riksdagen tillkännager för regeringen som sin mening vad i motionen anförs om att upphäva beslutet att arbetsgivare i företag med färre än tio anställda ensidigt kan undanta två personer från turordningslista vid up</w:t>
      </w:r>
      <w:r w:rsidRPr="009B11CE">
        <w:t>p</w:t>
      </w:r>
      <w:r w:rsidRPr="009B11CE">
        <w:t xml:space="preserve">sägning.  </w:t>
      </w:r>
    </w:p>
    <w:p w:rsidR="004E62A7" w:rsidRPr="009B11CE" w:rsidRDefault="004E62A7">
      <w:pPr>
        <w:pStyle w:val="Yrkanden"/>
      </w:pPr>
      <w:r w:rsidRPr="009B11CE">
        <w:t xml:space="preserve">4. Riksdagen tillkännager för regeringen som sin mening vad i motionen anförs om att återanställningsrätten skall vara tolv månader enligt lagen om anställningsskydd.  </w:t>
      </w:r>
    </w:p>
    <w:p w:rsidR="004E62A7" w:rsidRPr="009B11CE" w:rsidRDefault="004E62A7">
      <w:pPr>
        <w:pStyle w:val="Yrkanden"/>
      </w:pPr>
      <w:r w:rsidRPr="009B11CE">
        <w:t xml:space="preserve">5. Riksdagen tillkännager för regeringen som sin mening vad i motionen anförs om att uppsägningstiden för föräldralediga arbetstagare börjar löpa först då arbetstagaren återupptagit sitt arbete helt eller delvis.  </w:t>
      </w:r>
    </w:p>
    <w:p w:rsidR="004E62A7" w:rsidRPr="009B11CE" w:rsidRDefault="004E62A7">
      <w:pPr>
        <w:pStyle w:val="Yrkanden"/>
      </w:pPr>
      <w:r w:rsidRPr="009B11CE">
        <w:t xml:space="preserve">6. Riksdagen begär att regeringen lägger fram förslag till ändring i lagen (1982:80) om anställningsskydd så att central facklig organisation skall godkänna avsteg från turordningslista vid uppsägning som berör gravida och föräldralediga.  </w:t>
      </w:r>
    </w:p>
    <w:p w:rsidR="004E62A7" w:rsidRPr="009B11CE" w:rsidRDefault="004E62A7">
      <w:pPr>
        <w:pStyle w:val="Yrkanden"/>
      </w:pPr>
      <w:r w:rsidRPr="009B11CE">
        <w:t xml:space="preserve">7. Riksdagen begär att regeringen lägger fram förslag till lagändring enligt vad i motionen anförs om godkännande av avsteg från turordningslistan vid uppsägning som berör arbetstagare äldre än 57 1/2 år.  </w:t>
      </w:r>
    </w:p>
    <w:p w:rsidR="004E62A7" w:rsidRPr="009B11CE" w:rsidRDefault="004E62A7">
      <w:pPr>
        <w:pStyle w:val="Yrkanden"/>
      </w:pPr>
      <w:r w:rsidRPr="009B11CE">
        <w:t>8. Riksdagen begär att regeringen lägger fram förslag till lagändring enligt vad i motionen anförs om deltidsanställdas företrädesrätt till utökad a</w:t>
      </w:r>
      <w:r w:rsidRPr="009B11CE">
        <w:t>r</w:t>
      </w:r>
      <w:r w:rsidRPr="009B11CE">
        <w:t xml:space="preserve">betstid.  </w:t>
      </w:r>
    </w:p>
    <w:p w:rsidR="004E62A7" w:rsidRPr="009B11CE" w:rsidRDefault="004E62A7">
      <w:pPr>
        <w:pStyle w:val="Yrkanden"/>
      </w:pPr>
      <w:r w:rsidRPr="009B11CE">
        <w:t>9. Riksdagen begär att regeringen lägger fram förslag till lagändring enligt vad i motionen anförs om saklig grund vid uppsägning på grund av pe</w:t>
      </w:r>
      <w:r w:rsidRPr="009B11CE">
        <w:t>r</w:t>
      </w:r>
      <w:r w:rsidRPr="009B11CE">
        <w:t xml:space="preserve">sonliga skäl.  </w:t>
      </w:r>
    </w:p>
    <w:p w:rsidR="004E62A7" w:rsidRPr="009B11CE" w:rsidRDefault="004E62A7">
      <w:pPr>
        <w:pStyle w:val="Yrkanden"/>
      </w:pPr>
      <w:r w:rsidRPr="009B11CE">
        <w:t xml:space="preserve">10. Riksdagen begär att regeringen lägger fram förslag till lagändring enligt vad i motionen anförs om att tillsvidareanställning på heltid skall vara norm i arbetslivet.  </w:t>
      </w:r>
    </w:p>
    <w:p w:rsidR="004E62A7" w:rsidRPr="009B11CE" w:rsidRDefault="004E62A7">
      <w:pPr>
        <w:pStyle w:val="Yrkanden"/>
      </w:pPr>
      <w:r w:rsidRPr="009B11CE">
        <w:t>11. Riksdagen begär att regeringen lägger fram förslag till lagändring enligt vad i motionen anförs om att visstidsanställningar med en sammanlagd tid över 18 månader inom ramen av en treårsperiod övergår i tillsvidarea</w:t>
      </w:r>
      <w:r w:rsidRPr="009B11CE">
        <w:t>n</w:t>
      </w:r>
      <w:r w:rsidRPr="009B11CE">
        <w:t xml:space="preserve">ställning.  </w:t>
      </w:r>
    </w:p>
    <w:p w:rsidR="004E62A7" w:rsidRPr="009B11CE" w:rsidRDefault="004E62A7">
      <w:pPr>
        <w:pStyle w:val="Yrkanden"/>
      </w:pPr>
      <w:r w:rsidRPr="009B11CE">
        <w:t xml:space="preserve">12. Riksdagen tillkännager för regeringen som sin mening vad i motionen anförs om att avskaffa överenskommen visstidsanställning.  </w:t>
      </w:r>
    </w:p>
    <w:p w:rsidR="004E62A7" w:rsidRPr="009B11CE" w:rsidRDefault="004E62A7">
      <w:pPr>
        <w:pStyle w:val="Yrkanden"/>
      </w:pPr>
      <w:r w:rsidRPr="009B11CE">
        <w:t xml:space="preserve">13. Riksdagen tillkännager för regeringen som sin mening vad i motionen anförs om stärkt löntagarinflytande vid företagsnedläggningar.  </w:t>
      </w:r>
    </w:p>
    <w:p w:rsidR="004E62A7" w:rsidRPr="009B11CE" w:rsidRDefault="004E62A7">
      <w:pPr>
        <w:pStyle w:val="Yrkanden"/>
      </w:pPr>
      <w:r w:rsidRPr="009B11CE">
        <w:t>14. Riksdagen begär att regeringen lägger fram förslag till ändring av 17 § lagen (1974:13) om vissa anställningsfrämjande åtgärder enligt vad i m</w:t>
      </w:r>
      <w:r w:rsidRPr="009B11CE">
        <w:t>o</w:t>
      </w:r>
      <w:r w:rsidRPr="009B11CE">
        <w:t xml:space="preserve">tionen anförs om höjda varselavgifter.  </w:t>
      </w:r>
    </w:p>
    <w:p w:rsidR="004E62A7" w:rsidRPr="009B11CE" w:rsidRDefault="004E62A7">
      <w:pPr>
        <w:pStyle w:val="Yrkanden"/>
      </w:pPr>
      <w:r w:rsidRPr="009B11CE">
        <w:t>15. Riksdagen begär att regeringen lägger fram förslag till ändring i medb</w:t>
      </w:r>
      <w:r w:rsidRPr="009B11CE">
        <w:t>e</w:t>
      </w:r>
      <w:r w:rsidRPr="009B11CE">
        <w:t xml:space="preserve">stämmandelagen om förstärkt och utvidgad facklig vetorätt.  </w:t>
      </w:r>
    </w:p>
    <w:p w:rsidR="004E62A7" w:rsidRPr="009B11CE" w:rsidRDefault="004E62A7">
      <w:pPr>
        <w:pStyle w:val="Yrkanden"/>
      </w:pPr>
      <w:r w:rsidRPr="009B11CE">
        <w:t>20. Riksdagen tillkännager för regeringen som sin mening vad i motionen anförs om att medicinska kontroller enbart kan användas med stöd av ko</w:t>
      </w:r>
      <w:r w:rsidRPr="009B11CE">
        <w:t>l</w:t>
      </w:r>
      <w:r w:rsidRPr="009B11CE">
        <w:t xml:space="preserve">lektivavtal.  </w:t>
      </w:r>
    </w:p>
    <w:p w:rsidR="004E62A7" w:rsidRPr="009B11CE" w:rsidRDefault="004E62A7">
      <w:pPr>
        <w:pStyle w:val="Motioner"/>
      </w:pPr>
      <w:r w:rsidRPr="009B11CE">
        <w:t>2003/04 A307 av Lars Leijonborg m.fl. (fp):</w:t>
      </w:r>
    </w:p>
    <w:p w:rsidR="004E62A7" w:rsidRPr="009B11CE" w:rsidRDefault="004E62A7">
      <w:pPr>
        <w:pStyle w:val="Yrkanden"/>
      </w:pPr>
      <w:r w:rsidRPr="009B11CE">
        <w:t xml:space="preserve">15. Riksdagen tillkännager för regeringen som sin mening vad i motionen anförs om att stärka anställningsskyddet för gravida och föräldralediga.  </w:t>
      </w:r>
    </w:p>
    <w:p w:rsidR="004E62A7" w:rsidRPr="009B11CE" w:rsidRDefault="004E62A7">
      <w:pPr>
        <w:pStyle w:val="Motioner"/>
      </w:pPr>
      <w:r w:rsidRPr="009B11CE">
        <w:t>2003/04:A308 av Annelie Enochson m.fl. (kd):</w:t>
      </w:r>
    </w:p>
    <w:p w:rsidR="004E62A7" w:rsidRPr="009B11CE" w:rsidRDefault="004E62A7">
      <w:pPr>
        <w:pStyle w:val="Yrkanden"/>
      </w:pPr>
      <w:r w:rsidRPr="009B11CE">
        <w:t>2. Riksdagen begär att regeringen lägger fram förslag om införande av la</w:t>
      </w:r>
      <w:r w:rsidRPr="009B11CE">
        <w:t>g</w:t>
      </w:r>
      <w:r w:rsidRPr="009B11CE">
        <w:t xml:space="preserve">stadgad rätt att gå ned i arbetstid från 61 års ålder.  </w:t>
      </w:r>
    </w:p>
    <w:p w:rsidR="004E62A7" w:rsidRPr="009B11CE" w:rsidRDefault="004E62A7">
      <w:pPr>
        <w:pStyle w:val="Motioner"/>
      </w:pPr>
      <w:r w:rsidRPr="009B11CE">
        <w:t>2003/04:A310 av Erik Ullenhag m.fl. (fp):</w:t>
      </w:r>
    </w:p>
    <w:p w:rsidR="004E62A7" w:rsidRPr="009B11CE" w:rsidRDefault="004E62A7">
      <w:pPr>
        <w:pStyle w:val="Yrkanden"/>
      </w:pPr>
      <w:r w:rsidRPr="009B11CE">
        <w:t xml:space="preserve">12. Riksdagen tillkännager för regeringen som sin mening vad i motionen anförs om parlamentarisk utredning av arbetsrätten.  </w:t>
      </w:r>
    </w:p>
    <w:p w:rsidR="004E62A7" w:rsidRPr="009B11CE" w:rsidRDefault="004E62A7">
      <w:pPr>
        <w:pStyle w:val="Motioner"/>
      </w:pPr>
      <w:r w:rsidRPr="009B11CE">
        <w:t>2003/04:A312 av Eva Flyborg och Runar Patriksson (fp):</w:t>
      </w:r>
    </w:p>
    <w:p w:rsidR="004E62A7" w:rsidRPr="009B11CE" w:rsidRDefault="004E62A7">
      <w:r w:rsidRPr="009B11CE">
        <w:t xml:space="preserve">Riksdagen tillkännager för regeringen som sin mening vad i motionen anförs om lagstadgad rätt till ledighet för deltagande i utbildning och tjänstgöring inom frivilligförsvaret.  </w:t>
      </w:r>
    </w:p>
    <w:p w:rsidR="004E62A7" w:rsidRPr="009B11CE" w:rsidRDefault="004E62A7">
      <w:pPr>
        <w:pStyle w:val="Motioner"/>
      </w:pPr>
      <w:r w:rsidRPr="009B11CE">
        <w:t>2003/04:A314 av Ulla Hoffmann m.fl. (v):</w:t>
      </w:r>
    </w:p>
    <w:p w:rsidR="004E62A7" w:rsidRPr="009B11CE" w:rsidRDefault="004E62A7">
      <w:pPr>
        <w:pStyle w:val="Yrkanden"/>
      </w:pPr>
      <w:r w:rsidRPr="009B11CE">
        <w:t xml:space="preserve">7. Riksdagen tillkännager för regeringen som sin mening vad i motionen anförs om rätt till tjänstledighet för att prova ny anställning.  </w:t>
      </w:r>
    </w:p>
    <w:p w:rsidR="004E62A7" w:rsidRPr="009B11CE" w:rsidRDefault="004E62A7">
      <w:pPr>
        <w:pStyle w:val="Motioner"/>
      </w:pPr>
      <w:r w:rsidRPr="009B11CE">
        <w:t>2003/04:A317 av Claes-Göran Brandin och Gunilla Carlsson i Hisings Backa (s):</w:t>
      </w:r>
    </w:p>
    <w:p w:rsidR="004E62A7" w:rsidRPr="009B11CE" w:rsidRDefault="004E62A7">
      <w:r w:rsidRPr="009B11CE">
        <w:t xml:space="preserve">Riksdagen tillkännager för regeringen som sin mening vad i motionen anförs om att undantagen i LAS vad gäller turordningsreglerna skall tas bort.  </w:t>
      </w:r>
    </w:p>
    <w:p w:rsidR="004E62A7" w:rsidRPr="009B11CE" w:rsidRDefault="004E62A7">
      <w:pPr>
        <w:pStyle w:val="Motioner"/>
      </w:pPr>
      <w:r w:rsidRPr="009B11CE">
        <w:t>2003/04:A318 av Christina Nenes och Gunilla Carlsson i Hisings Backa (s):</w:t>
      </w:r>
    </w:p>
    <w:p w:rsidR="004E62A7" w:rsidRPr="009B11CE" w:rsidRDefault="004E62A7">
      <w:r w:rsidRPr="009B11CE">
        <w:t xml:space="preserve">Riksdagen tillkännager för regeringen som sin mening vad som i motionen anförs om förändringar i arbetslagstiftningen.  </w:t>
      </w:r>
    </w:p>
    <w:p w:rsidR="004E62A7" w:rsidRPr="009B11CE" w:rsidRDefault="004E62A7">
      <w:pPr>
        <w:pStyle w:val="Motioner"/>
      </w:pPr>
      <w:r w:rsidRPr="009B11CE">
        <w:t>2003/04:A319 av Elisebeht Markström (s):</w:t>
      </w:r>
    </w:p>
    <w:p w:rsidR="004E62A7" w:rsidRPr="009B11CE" w:rsidRDefault="004E62A7">
      <w:r w:rsidRPr="009B11CE">
        <w:t xml:space="preserve">Riksdagen tillkännager för regeringen som sin mening vad som i motionen anförs om lagstadgad skyldighet att visa utdrag ur belastningsregistret för den som yrkesmässigt eller i frivilligverksamhet arbetar med barn och unga.  </w:t>
      </w:r>
    </w:p>
    <w:p w:rsidR="004E62A7" w:rsidRPr="009B11CE" w:rsidRDefault="004E62A7">
      <w:pPr>
        <w:pStyle w:val="Motioner"/>
      </w:pPr>
      <w:r w:rsidRPr="009B11CE">
        <w:br w:type="page"/>
        <w:t>2003/04:A323 av Lars Johansson m.fl. (s):</w:t>
      </w:r>
    </w:p>
    <w:p w:rsidR="004E62A7" w:rsidRPr="009B11CE" w:rsidRDefault="004E62A7">
      <w:r w:rsidRPr="009B11CE">
        <w:t xml:space="preserve">Riksdagen tillkännager för regeringen som sin mening vad i motionen anförs om förstärkt anställningstrygghet.  </w:t>
      </w:r>
    </w:p>
    <w:p w:rsidR="004E62A7" w:rsidRPr="009B11CE" w:rsidRDefault="004E62A7">
      <w:pPr>
        <w:pStyle w:val="Motioner"/>
      </w:pPr>
      <w:r w:rsidRPr="009B11CE">
        <w:t>2003/04:A324 av Mauricio Rojas (fp):</w:t>
      </w:r>
    </w:p>
    <w:p w:rsidR="004E62A7" w:rsidRPr="009B11CE" w:rsidRDefault="004E62A7">
      <w:r w:rsidRPr="009B11CE">
        <w:t>Riksdagen tillkännager för regeringen som sin mening vad i motionen anförs om översyn av lagen om anställningsskydd (LAS) med fokus på lagens di</w:t>
      </w:r>
      <w:r w:rsidRPr="009B11CE">
        <w:t>s</w:t>
      </w:r>
      <w:r w:rsidRPr="009B11CE">
        <w:t xml:space="preserve">kriminerande effekter.  </w:t>
      </w:r>
    </w:p>
    <w:p w:rsidR="004E62A7" w:rsidRPr="009B11CE" w:rsidRDefault="004E62A7">
      <w:pPr>
        <w:pStyle w:val="Motioner"/>
      </w:pPr>
      <w:r w:rsidRPr="009B11CE">
        <w:t>2003/04:A325 av Raimo Pärssinen (s):</w:t>
      </w:r>
    </w:p>
    <w:p w:rsidR="004E62A7" w:rsidRPr="009B11CE" w:rsidRDefault="004E62A7">
      <w:r w:rsidRPr="009B11CE">
        <w:t>Riksdagen tillkännager för regeringen som sin mening vad som anförs i m</w:t>
      </w:r>
      <w:r w:rsidRPr="009B11CE">
        <w:t>o</w:t>
      </w:r>
      <w:r w:rsidRPr="009B11CE">
        <w:t xml:space="preserve">tionen om trygghet och rehabilitering i arbetslivet.  </w:t>
      </w:r>
    </w:p>
    <w:p w:rsidR="004E62A7" w:rsidRPr="009B11CE" w:rsidRDefault="004E62A7">
      <w:pPr>
        <w:pStyle w:val="Motioner"/>
      </w:pPr>
      <w:r w:rsidRPr="009B11CE">
        <w:t>2003/04:A329 av Stefan Attefall m.fl. (kd):</w:t>
      </w:r>
    </w:p>
    <w:p w:rsidR="004E62A7" w:rsidRPr="009B11CE" w:rsidRDefault="004E62A7">
      <w:pPr>
        <w:pStyle w:val="Yrkanden"/>
      </w:pPr>
      <w:r w:rsidRPr="009B11CE">
        <w:t xml:space="preserve">18. Riksdagen tillkännager för regeringen som sin mening vad i motionen anförs om en moderniserad arbetsrätt.  </w:t>
      </w:r>
    </w:p>
    <w:p w:rsidR="004E62A7" w:rsidRPr="009B11CE" w:rsidRDefault="004E62A7">
      <w:pPr>
        <w:pStyle w:val="Yrkanden"/>
      </w:pPr>
      <w:r w:rsidRPr="009B11CE">
        <w:t>19. Riksdagen tillkännager för regeringen som sin mening vad i motionen anförs om behovet av en utredning som tar ett samlat grepp kring arbet</w:t>
      </w:r>
      <w:r w:rsidRPr="009B11CE">
        <w:t>s</w:t>
      </w:r>
      <w:r w:rsidRPr="009B11CE">
        <w:t xml:space="preserve">rätten.  </w:t>
      </w:r>
    </w:p>
    <w:p w:rsidR="004E62A7" w:rsidRPr="009B11CE" w:rsidRDefault="004E62A7">
      <w:pPr>
        <w:pStyle w:val="Yrkanden"/>
      </w:pPr>
      <w:r w:rsidRPr="009B11CE">
        <w:t>20. Riksdagen tillkännager för regeringen som sin mening vad i motionen anförs om en generell provanställningsperiod och att möjligheten till pro</w:t>
      </w:r>
      <w:r w:rsidRPr="009B11CE">
        <w:t>v</w:t>
      </w:r>
      <w:r w:rsidRPr="009B11CE">
        <w:t xml:space="preserve">anställning förlängs till tolv månader.  </w:t>
      </w:r>
    </w:p>
    <w:p w:rsidR="004E62A7" w:rsidRPr="009B11CE" w:rsidRDefault="004E62A7">
      <w:pPr>
        <w:pStyle w:val="Yrkanden"/>
      </w:pPr>
      <w:r w:rsidRPr="009B11CE">
        <w:t>21. Riksdagen beslutar att ändra tiden för arbetsgivares skyldighet att återa</w:t>
      </w:r>
      <w:r w:rsidRPr="009B11CE">
        <w:t>n</w:t>
      </w:r>
      <w:r w:rsidRPr="009B11CE">
        <w:t xml:space="preserve">ställa till sex månader.  </w:t>
      </w:r>
    </w:p>
    <w:p w:rsidR="004E62A7" w:rsidRPr="009B11CE" w:rsidRDefault="004E62A7">
      <w:pPr>
        <w:pStyle w:val="Yrkanden"/>
      </w:pPr>
      <w:r w:rsidRPr="009B11CE">
        <w:t xml:space="preserve">22. Riksdagen begär att regeringen lägger fram lagförslag som innebär att stridsåtgärder skall vara proportionerliga.  </w:t>
      </w:r>
    </w:p>
    <w:p w:rsidR="004E62A7" w:rsidRPr="009B11CE" w:rsidRDefault="004E62A7">
      <w:pPr>
        <w:pStyle w:val="Yrkanden"/>
      </w:pPr>
      <w:r w:rsidRPr="009B11CE">
        <w:t>23. Riksdagen begär att regeringen lägger fram lagförslag om att sympatiå</w:t>
      </w:r>
      <w:r w:rsidRPr="009B11CE">
        <w:t>t</w:t>
      </w:r>
      <w:r w:rsidRPr="009B11CE">
        <w:t xml:space="preserve">gärder inte skall tillåtas som instrument vid arbetsmarknadskonflikter.  </w:t>
      </w:r>
    </w:p>
    <w:p w:rsidR="004E62A7" w:rsidRPr="009B11CE" w:rsidRDefault="004E62A7">
      <w:pPr>
        <w:pStyle w:val="Motioner"/>
      </w:pPr>
      <w:r w:rsidRPr="009B11CE">
        <w:t>2003/04:A343 av Ronny Olander och Britt-Marie Lindkvist (s):</w:t>
      </w:r>
    </w:p>
    <w:p w:rsidR="004E62A7" w:rsidRPr="009B11CE" w:rsidRDefault="004E62A7">
      <w:r w:rsidRPr="009B11CE">
        <w:t>Riksdagen tillkännager för regeringen som sin mening vad som i motionen anförs om behovet av att i den föreslagna lagstiftningen om personlig inte</w:t>
      </w:r>
      <w:r w:rsidRPr="009B11CE">
        <w:t>g</w:t>
      </w:r>
      <w:r w:rsidRPr="009B11CE">
        <w:t>ritet i arbetslivet tydligare skydda och stärka individens integritet vid dro</w:t>
      </w:r>
      <w:r w:rsidRPr="009B11CE">
        <w:t>g</w:t>
      </w:r>
      <w:r w:rsidRPr="009B11CE">
        <w:t xml:space="preserve">tester.  </w:t>
      </w:r>
    </w:p>
    <w:p w:rsidR="004E62A7" w:rsidRPr="009B11CE" w:rsidRDefault="004E62A7">
      <w:pPr>
        <w:pStyle w:val="Motioner"/>
      </w:pPr>
      <w:r w:rsidRPr="009B11CE">
        <w:t>2003/04:A345 av Lars U Granberg och Birgitta Ahlqvist (s):</w:t>
      </w:r>
    </w:p>
    <w:p w:rsidR="004E62A7" w:rsidRPr="009B11CE" w:rsidRDefault="004E62A7">
      <w:r w:rsidRPr="009B11CE">
        <w:t xml:space="preserve">Riksdagen tillkännager för regeringen som sin mening vad i motionen anförs om avtalspension.  </w:t>
      </w:r>
    </w:p>
    <w:p w:rsidR="004E62A7" w:rsidRPr="009B11CE" w:rsidRDefault="004E62A7">
      <w:pPr>
        <w:pStyle w:val="Motioner"/>
      </w:pPr>
      <w:r w:rsidRPr="009B11CE">
        <w:t>2003/04:A351 av Billy Gustafsson (s):</w:t>
      </w:r>
    </w:p>
    <w:p w:rsidR="004E62A7" w:rsidRPr="009B11CE" w:rsidRDefault="004E62A7">
      <w:r w:rsidRPr="009B11CE">
        <w:t xml:space="preserve">Riksdagen tillkännager för regeringen som sin mening vad i motionen anförs om lagstadgad rätt till tjänstledighet för att rehabiliteras till och pröva annat arbete.  </w:t>
      </w:r>
    </w:p>
    <w:p w:rsidR="004E62A7" w:rsidRPr="009B11CE" w:rsidRDefault="004E62A7">
      <w:pPr>
        <w:pStyle w:val="Motioner"/>
      </w:pPr>
      <w:r w:rsidRPr="009B11CE">
        <w:t>2003/04:A357 av Yvonne Ångström m.fl. (fp, m, kd, c):</w:t>
      </w:r>
    </w:p>
    <w:p w:rsidR="004E62A7" w:rsidRPr="009B11CE" w:rsidRDefault="004E62A7">
      <w:r w:rsidRPr="009B11CE">
        <w:t xml:space="preserve">Riksdagen tillkännager för regeringen som sin mening vad i motionen anförs om behovet av att reformera reglerna för tidsbegränsade anställningar.  </w:t>
      </w:r>
    </w:p>
    <w:p w:rsidR="004E62A7" w:rsidRPr="009B11CE" w:rsidRDefault="004E62A7">
      <w:pPr>
        <w:pStyle w:val="Motioner"/>
      </w:pPr>
      <w:r w:rsidRPr="009B11CE">
        <w:t>2003/04:A359 av Birgitta Ahlqvist och Kenth Högström (s):</w:t>
      </w:r>
    </w:p>
    <w:p w:rsidR="004E62A7" w:rsidRPr="009B11CE" w:rsidRDefault="004E62A7">
      <w:r w:rsidRPr="009B11CE">
        <w:t xml:space="preserve">Riksdagen tillkännager för regeringen som sin mening vad i motionen anförs om uppsägning av gravida och föräldralediga kvinnor.  </w:t>
      </w:r>
    </w:p>
    <w:p w:rsidR="004E62A7" w:rsidRPr="009B11CE" w:rsidRDefault="004E62A7">
      <w:pPr>
        <w:pStyle w:val="Motioner"/>
      </w:pPr>
      <w:r w:rsidRPr="009B11CE">
        <w:t>2003/04:A370 av Bo Könberg m.fl. (fp):</w:t>
      </w:r>
    </w:p>
    <w:p w:rsidR="004E62A7" w:rsidRPr="009B11CE" w:rsidRDefault="004E62A7">
      <w:pPr>
        <w:pStyle w:val="Yrkanden"/>
      </w:pPr>
      <w:r w:rsidRPr="009B11CE">
        <w:t xml:space="preserve">3. Riksdagen beslutar om ändring i lagen om anställningsskydd, i enlighet med bilaga.  </w:t>
      </w:r>
    </w:p>
    <w:p w:rsidR="004E62A7" w:rsidRPr="009B11CE" w:rsidRDefault="004E62A7">
      <w:pPr>
        <w:pStyle w:val="Motioner"/>
      </w:pPr>
      <w:r w:rsidRPr="009B11CE">
        <w:t>2003/04:A371 av Alf Svensson m.fl. (kd):</w:t>
      </w:r>
    </w:p>
    <w:p w:rsidR="004E62A7" w:rsidRPr="009B11CE" w:rsidRDefault="004E62A7">
      <w:pPr>
        <w:pStyle w:val="Yrkanden"/>
      </w:pPr>
      <w:r w:rsidRPr="009B11CE">
        <w:t>15. Riksdagen begär att regeringen lägger fram förslag till ändring av svensk lagstiftning i enlighet med det som ministerrådet kommit fram till avsee</w:t>
      </w:r>
      <w:r w:rsidRPr="009B11CE">
        <w:t>n</w:t>
      </w:r>
      <w:r w:rsidRPr="009B11CE">
        <w:t xml:space="preserve">de föräldraledighet och rätten att återta sin tjänst utan försämrade villkor.  </w:t>
      </w:r>
    </w:p>
    <w:p w:rsidR="004E62A7" w:rsidRPr="009B11CE" w:rsidRDefault="004E62A7">
      <w:pPr>
        <w:pStyle w:val="Yrkanden"/>
      </w:pPr>
      <w:r w:rsidRPr="009B11CE">
        <w:t xml:space="preserve">22. Riksdagen tillkännager för regeringen som sin mening vad i motionen anförs om att fosterföräldraskap bör betraktas som förvärvsarbete.  </w:t>
      </w:r>
    </w:p>
    <w:p w:rsidR="004E62A7" w:rsidRPr="009B11CE" w:rsidRDefault="004E62A7">
      <w:pPr>
        <w:pStyle w:val="Yrkanden"/>
        <w:spacing w:line="240" w:lineRule="auto"/>
      </w:pPr>
      <w:r w:rsidRPr="009B11CE">
        <w:t xml:space="preserve">31. Riksdagen tillkännager för regeringen som sin mening vad i motionen anförs om att inte införa en lagbunden rätt till heltidsanställning.  </w:t>
      </w:r>
    </w:p>
    <w:p w:rsidR="004E62A7" w:rsidRPr="009B11CE" w:rsidRDefault="004E62A7">
      <w:pPr>
        <w:pStyle w:val="Yrkanden"/>
        <w:spacing w:line="240" w:lineRule="auto"/>
      </w:pPr>
    </w:p>
    <w:p w:rsidR="004E62A7" w:rsidRPr="009B11CE" w:rsidRDefault="004E62A7">
      <w:pPr>
        <w:pStyle w:val="Yrkanden"/>
        <w:spacing w:line="240" w:lineRule="auto"/>
      </w:pPr>
    </w:p>
    <w:p w:rsidR="004E62A7" w:rsidRPr="009B11CE" w:rsidRDefault="004E62A7">
      <w:pPr>
        <w:pStyle w:val="Yrkanden"/>
        <w:spacing w:line="240" w:lineRule="auto"/>
      </w:pPr>
    </w:p>
    <w:p w:rsidR="004E62A7" w:rsidRPr="009B11CE" w:rsidRDefault="004E62A7">
      <w:pPr>
        <w:pStyle w:val="Yrkanden"/>
        <w:spacing w:line="240" w:lineRule="auto"/>
      </w:pPr>
    </w:p>
    <w:p w:rsidR="004E62A7" w:rsidRPr="009B11CE" w:rsidRDefault="004E62A7">
      <w:pPr>
        <w:pStyle w:val="Yrkanden"/>
        <w:spacing w:line="240" w:lineRule="auto"/>
        <w:sectPr w:rsidR="00000000" w:rsidRPr="009B11CE">
          <w:headerReference w:type="even" r:id="rId44"/>
          <w:headerReference w:type="default" r:id="rId45"/>
          <w:footerReference w:type="even" r:id="rId46"/>
          <w:footerReference w:type="default" r:id="rId47"/>
          <w:headerReference w:type="first" r:id="rId48"/>
          <w:footerReference w:type="first" r:id="rId49"/>
          <w:pgSz w:w="11907" w:h="16840" w:code="9"/>
          <w:pgMar w:top="907" w:right="4649" w:bottom="4508" w:left="1304" w:header="340" w:footer="227" w:gutter="0"/>
          <w:cols w:space="720"/>
          <w:titlePg/>
          <w:docGrid w:linePitch="340"/>
        </w:sectPr>
      </w:pPr>
    </w:p>
    <w:bookmarkEnd w:id="109"/>
    <w:p w:rsidR="004E62A7" w:rsidRPr="009B11CE" w:rsidRDefault="004E62A7">
      <w:pPr>
        <w:pStyle w:val="Bilaga"/>
      </w:pPr>
      <w:r w:rsidRPr="009B11CE">
        <w:t>Bilaga 2</w:t>
      </w:r>
    </w:p>
    <w:p w:rsidR="004E62A7" w:rsidRPr="009B11CE" w:rsidRDefault="004E62A7">
      <w:pPr>
        <w:pStyle w:val="Rubrik1"/>
        <w:spacing w:after="240"/>
        <w:rPr>
          <w:noProof w:val="0"/>
        </w:rPr>
      </w:pPr>
      <w:bookmarkStart w:id="110" w:name="_Toc71612149"/>
      <w:r w:rsidRPr="009B11CE">
        <w:rPr>
          <w:noProof w:val="0"/>
        </w:rPr>
        <w:t>Regeringens lagförslag</w:t>
      </w:r>
      <w:bookmarkEnd w:id="110"/>
    </w:p>
    <w:p w:rsidR="004E62A7" w:rsidRPr="009B11CE" w:rsidRDefault="004E62A7">
      <w:r w:rsidRPr="009B11CE">
        <w:t>Regeringen har följande förslag till la</w:t>
      </w:r>
      <w:r w:rsidRPr="009B11CE">
        <w:t>g</w:t>
      </w:r>
      <w:r w:rsidRPr="009B11CE">
        <w:t>text.</w:t>
      </w:r>
    </w:p>
    <w:p w:rsidR="004E62A7" w:rsidRPr="009B11CE" w:rsidRDefault="004E62A7">
      <w:pPr>
        <w:pStyle w:val="Normaltindrag"/>
      </w:pPr>
    </w:p>
    <w:p w:rsidR="004E62A7" w:rsidRPr="009B11CE" w:rsidRDefault="009B11CE">
      <w:r w:rsidRPr="009B11CE">
        <w:rPr>
          <w:noProof/>
        </w:rPr>
        <w:drawing>
          <wp:inline distT="0" distB="0" distL="0" distR="0">
            <wp:extent cx="3777615" cy="6308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6308090"/>
                    </a:xfrm>
                    <a:prstGeom prst="rect">
                      <a:avLst/>
                    </a:prstGeom>
                    <a:noFill/>
                    <a:ln>
                      <a:noFill/>
                    </a:ln>
                  </pic:spPr>
                </pic:pic>
              </a:graphicData>
            </a:graphic>
          </wp:inline>
        </w:drawing>
      </w:r>
    </w:p>
    <w:p w:rsidR="004E62A7" w:rsidRPr="009B11CE" w:rsidRDefault="009B11CE">
      <w:r w:rsidRPr="009B11CE">
        <w:rPr>
          <w:noProof/>
        </w:rPr>
        <w:drawing>
          <wp:inline distT="0" distB="0" distL="0" distR="0">
            <wp:extent cx="3761105" cy="72447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61105" cy="7244715"/>
                    </a:xfrm>
                    <a:prstGeom prst="rect">
                      <a:avLst/>
                    </a:prstGeom>
                    <a:noFill/>
                    <a:ln>
                      <a:noFill/>
                    </a:ln>
                  </pic:spPr>
                </pic:pic>
              </a:graphicData>
            </a:graphic>
          </wp:inline>
        </w:drawing>
      </w:r>
    </w:p>
    <w:p w:rsidR="004E62A7" w:rsidRPr="009B11CE" w:rsidRDefault="009B11CE">
      <w:r w:rsidRPr="009B11CE">
        <w:rPr>
          <w:noProof/>
        </w:rPr>
        <w:drawing>
          <wp:inline distT="0" distB="0" distL="0" distR="0">
            <wp:extent cx="375031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p>
    <w:p w:rsidR="004E62A7" w:rsidRPr="009B11CE" w:rsidRDefault="004E62A7">
      <w:r w:rsidRPr="009B11CE">
        <w:br w:type="page"/>
      </w:r>
      <w:r w:rsidR="009B11CE" w:rsidRPr="009B11CE">
        <w:rPr>
          <w:noProof/>
        </w:rPr>
        <w:drawing>
          <wp:inline distT="0" distB="0" distL="0" distR="0">
            <wp:extent cx="3777615" cy="71304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7130415"/>
                    </a:xfrm>
                    <a:prstGeom prst="rect">
                      <a:avLst/>
                    </a:prstGeom>
                    <a:noFill/>
                    <a:ln>
                      <a:noFill/>
                    </a:ln>
                  </pic:spPr>
                </pic:pic>
              </a:graphicData>
            </a:graphic>
          </wp:inline>
        </w:drawing>
      </w:r>
    </w:p>
    <w:p w:rsidR="004E62A7" w:rsidRPr="009B11CE" w:rsidRDefault="004E62A7">
      <w:pPr>
        <w:pStyle w:val="Normaltindrag"/>
      </w:pPr>
    </w:p>
    <w:p w:rsidR="004E62A7" w:rsidRPr="009B11CE" w:rsidRDefault="009B11CE">
      <w:r w:rsidRPr="009B11CE">
        <w:rPr>
          <w:noProof/>
        </w:rPr>
        <w:drawing>
          <wp:inline distT="0" distB="0" distL="0" distR="0">
            <wp:extent cx="3788410" cy="68580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88410" cy="6858000"/>
                    </a:xfrm>
                    <a:prstGeom prst="rect">
                      <a:avLst/>
                    </a:prstGeom>
                    <a:noFill/>
                    <a:ln>
                      <a:noFill/>
                    </a:ln>
                  </pic:spPr>
                </pic:pic>
              </a:graphicData>
            </a:graphic>
          </wp:inline>
        </w:drawing>
      </w:r>
    </w:p>
    <w:p w:rsidR="004E62A7" w:rsidRPr="009B11CE" w:rsidRDefault="004E62A7">
      <w:pPr>
        <w:pStyle w:val="Normaltindrag"/>
      </w:pPr>
    </w:p>
    <w:p w:rsidR="004E62A7" w:rsidRPr="009B11CE" w:rsidRDefault="009B11CE">
      <w:r w:rsidRPr="009B11CE">
        <w:rPr>
          <w:noProof/>
        </w:rPr>
        <w:drawing>
          <wp:inline distT="0" distB="0" distL="0" distR="0">
            <wp:extent cx="3777615" cy="70592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7059295"/>
                    </a:xfrm>
                    <a:prstGeom prst="rect">
                      <a:avLst/>
                    </a:prstGeom>
                    <a:noFill/>
                    <a:ln>
                      <a:noFill/>
                    </a:ln>
                  </pic:spPr>
                </pic:pic>
              </a:graphicData>
            </a:graphic>
          </wp:inline>
        </w:drawing>
      </w:r>
    </w:p>
    <w:p w:rsidR="004E62A7" w:rsidRPr="009B11CE" w:rsidRDefault="004E62A7">
      <w:pPr>
        <w:pStyle w:val="Normaltindrag"/>
      </w:pPr>
    </w:p>
    <w:p w:rsidR="004E62A7" w:rsidRPr="009B11CE" w:rsidRDefault="009B11CE">
      <w:r w:rsidRPr="009B11CE">
        <w:rPr>
          <w:noProof/>
        </w:rPr>
        <w:drawing>
          <wp:inline distT="0" distB="0" distL="0" distR="0">
            <wp:extent cx="3782695" cy="71843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2695" cy="7184390"/>
                    </a:xfrm>
                    <a:prstGeom prst="rect">
                      <a:avLst/>
                    </a:prstGeom>
                    <a:noFill/>
                    <a:ln>
                      <a:noFill/>
                    </a:ln>
                  </pic:spPr>
                </pic:pic>
              </a:graphicData>
            </a:graphic>
          </wp:inline>
        </w:drawing>
      </w:r>
    </w:p>
    <w:p w:rsidR="004E62A7" w:rsidRPr="009B11CE" w:rsidRDefault="004E62A7">
      <w:pPr>
        <w:pStyle w:val="Normaltindrag"/>
      </w:pPr>
    </w:p>
    <w:p w:rsidR="004E62A7" w:rsidRPr="009B11CE" w:rsidRDefault="009B11CE">
      <w:r w:rsidRPr="009B11CE">
        <w:rPr>
          <w:noProof/>
        </w:rPr>
        <w:drawing>
          <wp:inline distT="0" distB="0" distL="0" distR="0">
            <wp:extent cx="3777615" cy="69830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983095"/>
                    </a:xfrm>
                    <a:prstGeom prst="rect">
                      <a:avLst/>
                    </a:prstGeom>
                    <a:noFill/>
                    <a:ln>
                      <a:noFill/>
                    </a:ln>
                  </pic:spPr>
                </pic:pic>
              </a:graphicData>
            </a:graphic>
          </wp:inline>
        </w:drawing>
      </w:r>
    </w:p>
    <w:p w:rsidR="004E62A7" w:rsidRPr="009B11CE" w:rsidRDefault="009B11CE">
      <w:r w:rsidRPr="009B11CE">
        <w:rPr>
          <w:noProof/>
        </w:rPr>
        <w:drawing>
          <wp:inline distT="0" distB="0" distL="0" distR="0">
            <wp:extent cx="3663315"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4E62A7" w:rsidRPr="009B11CE" w:rsidRDefault="004E62A7">
      <w:r w:rsidRPr="009B11CE">
        <w:br w:type="page"/>
      </w:r>
      <w:r w:rsidR="009B11CE" w:rsidRPr="009B11CE">
        <w:rPr>
          <w:noProof/>
        </w:rPr>
        <w:drawing>
          <wp:inline distT="0" distB="0" distL="0" distR="0">
            <wp:extent cx="370649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4E62A7" w:rsidRPr="009B11CE" w:rsidRDefault="009B11CE">
      <w:r w:rsidRPr="009B11CE">
        <w:rPr>
          <w:noProof/>
        </w:rPr>
        <w:drawing>
          <wp:inline distT="0" distB="0" distL="0" distR="0">
            <wp:extent cx="3777615" cy="72447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p>
    <w:p w:rsidR="004E62A7" w:rsidRPr="009B11CE" w:rsidRDefault="009B11CE">
      <w:r w:rsidRPr="009B11CE">
        <w:rPr>
          <w:noProof/>
        </w:rPr>
        <w:drawing>
          <wp:inline distT="0" distB="0" distL="0" distR="0">
            <wp:extent cx="3651885"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4E62A7" w:rsidRPr="009B11CE" w:rsidRDefault="004E62A7">
      <w:r w:rsidRPr="009B11CE">
        <w:br w:type="page"/>
      </w:r>
      <w:r w:rsidR="009B11CE" w:rsidRPr="009B11CE">
        <w:rPr>
          <w:noProof/>
        </w:rPr>
        <w:drawing>
          <wp:inline distT="0" distB="0" distL="0" distR="0">
            <wp:extent cx="3777615" cy="69996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6999605"/>
                    </a:xfrm>
                    <a:prstGeom prst="rect">
                      <a:avLst/>
                    </a:prstGeom>
                    <a:noFill/>
                    <a:ln>
                      <a:noFill/>
                    </a:ln>
                  </pic:spPr>
                </pic:pic>
              </a:graphicData>
            </a:graphic>
          </wp:inline>
        </w:drawing>
      </w:r>
    </w:p>
    <w:p w:rsidR="004E62A7" w:rsidRPr="009B11CE" w:rsidRDefault="004E62A7">
      <w:pPr>
        <w:pStyle w:val="Normaltindrag"/>
      </w:pPr>
    </w:p>
    <w:p w:rsidR="004E62A7" w:rsidRPr="009B11CE" w:rsidRDefault="009B11CE">
      <w:r w:rsidRPr="009B11CE">
        <w:rPr>
          <w:noProof/>
        </w:rPr>
        <w:drawing>
          <wp:inline distT="0" distB="0" distL="0" distR="0">
            <wp:extent cx="3777615" cy="42945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4294505"/>
                    </a:xfrm>
                    <a:prstGeom prst="rect">
                      <a:avLst/>
                    </a:prstGeom>
                    <a:noFill/>
                    <a:ln>
                      <a:noFill/>
                    </a:ln>
                  </pic:spPr>
                </pic:pic>
              </a:graphicData>
            </a:graphic>
          </wp:inline>
        </w:drawing>
      </w:r>
    </w:p>
    <w:p w:rsidR="004E62A7" w:rsidRPr="009B11CE" w:rsidRDefault="004E62A7">
      <w:pPr>
        <w:pStyle w:val="Normaltindrag"/>
      </w:pPr>
    </w:p>
    <w:p w:rsidR="004E62A7" w:rsidRPr="009B11CE" w:rsidRDefault="004E62A7">
      <w:pPr>
        <w:pStyle w:val="Normaltindrag"/>
      </w:pPr>
    </w:p>
    <w:p w:rsidR="004E62A7" w:rsidRPr="009B11CE" w:rsidRDefault="009B11CE">
      <w:r w:rsidRPr="009B11CE">
        <w:rPr>
          <w:noProof/>
        </w:rPr>
        <w:drawing>
          <wp:inline distT="0" distB="0" distL="0" distR="0">
            <wp:extent cx="3777615" cy="72009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200900"/>
                    </a:xfrm>
                    <a:prstGeom prst="rect">
                      <a:avLst/>
                    </a:prstGeom>
                    <a:noFill/>
                    <a:ln>
                      <a:noFill/>
                    </a:ln>
                  </pic:spPr>
                </pic:pic>
              </a:graphicData>
            </a:graphic>
          </wp:inline>
        </w:drawing>
      </w:r>
    </w:p>
    <w:p w:rsidR="004E62A7" w:rsidRPr="009B11CE" w:rsidRDefault="004E62A7">
      <w:r w:rsidRPr="009B11CE">
        <w:br w:type="page"/>
      </w:r>
      <w:r w:rsidR="009B11CE" w:rsidRPr="009B11CE">
        <w:rPr>
          <w:noProof/>
        </w:rPr>
        <w:drawing>
          <wp:inline distT="0" distB="0" distL="0" distR="0">
            <wp:extent cx="3777615" cy="15074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1507490"/>
                    </a:xfrm>
                    <a:prstGeom prst="rect">
                      <a:avLst/>
                    </a:prstGeom>
                    <a:noFill/>
                    <a:ln>
                      <a:noFill/>
                    </a:ln>
                  </pic:spPr>
                </pic:pic>
              </a:graphicData>
            </a:graphic>
          </wp:inline>
        </w:drawing>
      </w:r>
    </w:p>
    <w:p w:rsidR="004E62A7" w:rsidRPr="009B11CE" w:rsidRDefault="004E62A7">
      <w:r w:rsidRPr="009B11CE">
        <w:br w:type="page"/>
      </w:r>
      <w:r w:rsidR="009B11CE" w:rsidRPr="009B11CE">
        <w:rPr>
          <w:noProof/>
        </w:rPr>
        <w:drawing>
          <wp:inline distT="0" distB="0" distL="0" distR="0">
            <wp:extent cx="3782695" cy="70377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82695" cy="7037705"/>
                    </a:xfrm>
                    <a:prstGeom prst="rect">
                      <a:avLst/>
                    </a:prstGeom>
                    <a:noFill/>
                    <a:ln>
                      <a:noFill/>
                    </a:ln>
                  </pic:spPr>
                </pic:pic>
              </a:graphicData>
            </a:graphic>
          </wp:inline>
        </w:drawing>
      </w:r>
    </w:p>
    <w:p w:rsidR="004E62A7" w:rsidRPr="009B11CE" w:rsidRDefault="004E62A7">
      <w:pPr>
        <w:pStyle w:val="Normaltindrag"/>
      </w:pPr>
    </w:p>
    <w:p w:rsidR="004E62A7" w:rsidRPr="009B11CE" w:rsidRDefault="004E62A7">
      <w:pPr>
        <w:pStyle w:val="Normaltindrag"/>
      </w:pPr>
    </w:p>
    <w:p w:rsidR="004E62A7" w:rsidRPr="009B11CE" w:rsidRDefault="004E62A7">
      <w:pPr>
        <w:pStyle w:val="Normaltindrag"/>
        <w:sectPr w:rsidR="00000000" w:rsidRPr="009B11CE">
          <w:headerReference w:type="even" r:id="rId67"/>
          <w:headerReference w:type="default" r:id="rId68"/>
          <w:footerReference w:type="even" r:id="rId69"/>
          <w:footerReference w:type="default" r:id="rId70"/>
          <w:headerReference w:type="first" r:id="rId71"/>
          <w:footerReference w:type="first" r:id="rId72"/>
          <w:pgSz w:w="11907" w:h="16840" w:code="9"/>
          <w:pgMar w:top="1077" w:right="4649" w:bottom="737" w:left="1304" w:header="0" w:footer="720" w:gutter="0"/>
          <w:cols w:space="720"/>
          <w:titlePg/>
          <w:docGrid w:linePitch="340"/>
        </w:sectPr>
      </w:pPr>
    </w:p>
    <w:p w:rsidR="004E62A7" w:rsidRPr="009B11CE" w:rsidRDefault="004E62A7">
      <w:pPr>
        <w:pStyle w:val="Bilaga"/>
      </w:pPr>
      <w:r w:rsidRPr="009B11CE">
        <w:t>Bilaga 3</w:t>
      </w:r>
    </w:p>
    <w:p w:rsidR="004E62A7" w:rsidRPr="009B11CE" w:rsidRDefault="004E62A7">
      <w:pPr>
        <w:pStyle w:val="Rubrik1"/>
        <w:rPr>
          <w:noProof w:val="0"/>
        </w:rPr>
      </w:pPr>
      <w:bookmarkStart w:id="111" w:name="_Toc71612150"/>
      <w:r w:rsidRPr="009B11CE">
        <w:rPr>
          <w:noProof w:val="0"/>
        </w:rPr>
        <w:t>Utskottets lagförslag</w:t>
      </w:r>
      <w:bookmarkEnd w:id="111"/>
    </w:p>
    <w:p w:rsidR="004E62A7" w:rsidRPr="009B11CE" w:rsidRDefault="004E62A7">
      <w:pPr>
        <w:pStyle w:val="R2"/>
      </w:pPr>
      <w:bookmarkStart w:id="112" w:name="_Toc40150817"/>
      <w:r w:rsidRPr="009B11CE">
        <w:t>Förslag till lag om ändring i lagen (1982:80) om anställningsskydd</w:t>
      </w:r>
      <w:bookmarkEnd w:id="112"/>
    </w:p>
    <w:p w:rsidR="004E62A7" w:rsidRPr="009B11CE" w:rsidRDefault="004E62A7">
      <w:pPr>
        <w:pStyle w:val="Normaltindrag"/>
        <w:rPr>
          <w:b/>
        </w:rPr>
      </w:pPr>
    </w:p>
    <w:p w:rsidR="004E62A7" w:rsidRPr="009B11CE" w:rsidRDefault="004E62A7">
      <w:pPr>
        <w:pStyle w:val="Normaltindrag"/>
      </w:pPr>
      <w:r w:rsidRPr="009B11CE">
        <w:t>Härigenom föreskrivs att 22 § lagen (1982:80) om anställningsskydd skall ha följande lydelse.</w:t>
      </w:r>
    </w:p>
    <w:p w:rsidR="004E62A7" w:rsidRPr="009B11CE" w:rsidRDefault="004E62A7">
      <w:pPr>
        <w:pStyle w:val="Normaltindrag"/>
      </w:pPr>
    </w:p>
    <w:p w:rsidR="004E62A7" w:rsidRPr="009B11CE" w:rsidRDefault="004E62A7">
      <w:pPr>
        <w:pStyle w:val="Normaltindrag"/>
        <w:jc w:val="center"/>
      </w:pPr>
      <w:r w:rsidRPr="009B11CE">
        <w:t>22 §</w:t>
      </w:r>
    </w:p>
    <w:p w:rsidR="004E62A7" w:rsidRPr="009B11CE" w:rsidRDefault="004E62A7">
      <w:pPr>
        <w:pStyle w:val="Normaltindrag"/>
        <w:rPr>
          <w:b/>
        </w:rPr>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000000" w:rsidRPr="009B11CE">
        <w:tblPrEx>
          <w:tblCellMar>
            <w:top w:w="0" w:type="dxa"/>
            <w:bottom w:w="0" w:type="dxa"/>
          </w:tblCellMar>
        </w:tblPrEx>
        <w:trPr>
          <w:tblHeader/>
        </w:trPr>
        <w:tc>
          <w:tcPr>
            <w:tcW w:w="3090" w:type="dxa"/>
          </w:tcPr>
          <w:p w:rsidR="004E62A7" w:rsidRPr="009B11CE" w:rsidRDefault="004E62A7">
            <w:pPr>
              <w:pStyle w:val="LagtextRubrik"/>
            </w:pPr>
            <w:r w:rsidRPr="009B11CE">
              <w:t>Nuvarande lydelse</w:t>
            </w:r>
          </w:p>
        </w:tc>
        <w:tc>
          <w:tcPr>
            <w:tcW w:w="3090" w:type="dxa"/>
          </w:tcPr>
          <w:p w:rsidR="004E62A7" w:rsidRPr="009B11CE" w:rsidRDefault="004E62A7">
            <w:pPr>
              <w:pStyle w:val="LagtextRubrik"/>
            </w:pPr>
            <w:r w:rsidRPr="009B11CE">
              <w:t>Utskottets förslag</w:t>
            </w:r>
          </w:p>
        </w:tc>
      </w:tr>
      <w:tr w:rsidR="00000000" w:rsidRPr="009B11CE">
        <w:tblPrEx>
          <w:tblCellMar>
            <w:top w:w="0" w:type="dxa"/>
            <w:bottom w:w="0" w:type="dxa"/>
          </w:tblCellMar>
        </w:tblPrEx>
        <w:tc>
          <w:tcPr>
            <w:tcW w:w="6180" w:type="dxa"/>
            <w:gridSpan w:val="2"/>
          </w:tcPr>
          <w:p w:rsidR="004E62A7" w:rsidRPr="009B11CE" w:rsidRDefault="004E62A7">
            <w:pPr>
              <w:pStyle w:val="LagtextIndrag"/>
            </w:pPr>
            <w:r w:rsidRPr="009B11CE">
              <w:t xml:space="preserve">Vid uppsägning på grund av arbetsbrist skall arbetsgivaren iaktta följande turordningsregler. </w:t>
            </w:r>
          </w:p>
        </w:tc>
      </w:tr>
      <w:tr w:rsidR="00000000" w:rsidRPr="009B11CE">
        <w:tblPrEx>
          <w:tblCellMar>
            <w:top w:w="0" w:type="dxa"/>
            <w:bottom w:w="0" w:type="dxa"/>
          </w:tblCellMar>
        </w:tblPrEx>
        <w:tc>
          <w:tcPr>
            <w:tcW w:w="3090" w:type="dxa"/>
          </w:tcPr>
          <w:p w:rsidR="004E62A7" w:rsidRPr="009B11CE" w:rsidRDefault="004E62A7">
            <w:pPr>
              <w:pStyle w:val="LagtextIndrag"/>
              <w:rPr>
                <w:i/>
              </w:rPr>
            </w:pPr>
            <w:r w:rsidRPr="009B11CE">
              <w:rPr>
                <w:i/>
              </w:rPr>
              <w:t>Innan turordningen fastställs får en arbetsgivare med högst tio a</w:t>
            </w:r>
            <w:r w:rsidRPr="009B11CE">
              <w:rPr>
                <w:i/>
              </w:rPr>
              <w:t>r</w:t>
            </w:r>
            <w:r w:rsidRPr="009B11CE">
              <w:rPr>
                <w:i/>
              </w:rPr>
              <w:t>betstagare oavsett antalet turor</w:t>
            </w:r>
            <w:r w:rsidRPr="009B11CE">
              <w:rPr>
                <w:i/>
              </w:rPr>
              <w:t>d</w:t>
            </w:r>
            <w:r w:rsidRPr="009B11CE">
              <w:rPr>
                <w:i/>
              </w:rPr>
              <w:t>ningskretsar undanta högst två a</w:t>
            </w:r>
            <w:r w:rsidRPr="009B11CE">
              <w:rPr>
                <w:i/>
              </w:rPr>
              <w:t>r</w:t>
            </w:r>
            <w:r w:rsidRPr="009B11CE">
              <w:rPr>
                <w:i/>
              </w:rPr>
              <w:t>betstagare som enligt arbetsgivarens bedömning är av särskild betydelse för den fortsatta verksamheten. Vid beräkningen av antalet arbetstagare hos arbetsgivaren bortses</w:t>
            </w:r>
            <w:r w:rsidRPr="009B11CE">
              <w:rPr>
                <w:b/>
                <w:i/>
              </w:rPr>
              <w:t xml:space="preserve"> </w:t>
            </w:r>
            <w:r w:rsidRPr="009B11CE">
              <w:rPr>
                <w:i/>
              </w:rPr>
              <w:t>från a</w:t>
            </w:r>
            <w:r w:rsidRPr="009B11CE">
              <w:rPr>
                <w:i/>
              </w:rPr>
              <w:t>r</w:t>
            </w:r>
            <w:r w:rsidRPr="009B11CE">
              <w:rPr>
                <w:i/>
              </w:rPr>
              <w:t>betstagare som avses i 1 §.  Den eller de arbetstagare som undantas har företräde till fortsatt anställning.</w:t>
            </w:r>
          </w:p>
        </w:tc>
        <w:tc>
          <w:tcPr>
            <w:tcW w:w="3090" w:type="dxa"/>
          </w:tcPr>
          <w:p w:rsidR="004E62A7" w:rsidRPr="009B11CE" w:rsidRDefault="004E62A7">
            <w:pPr>
              <w:pStyle w:val="LagtextIndrag"/>
            </w:pPr>
            <w:r w:rsidRPr="009B11CE">
              <w:rPr>
                <w:i/>
              </w:rPr>
              <w:t>.</w:t>
            </w:r>
          </w:p>
        </w:tc>
      </w:tr>
      <w:tr w:rsidR="00000000" w:rsidRPr="009B11CE">
        <w:tblPrEx>
          <w:tblCellMar>
            <w:top w:w="0" w:type="dxa"/>
            <w:bottom w:w="0" w:type="dxa"/>
          </w:tblCellMar>
        </w:tblPrEx>
        <w:tc>
          <w:tcPr>
            <w:tcW w:w="6180" w:type="dxa"/>
            <w:gridSpan w:val="2"/>
          </w:tcPr>
          <w:p w:rsidR="004E62A7" w:rsidRPr="009B11CE" w:rsidRDefault="004E62A7">
            <w:pPr>
              <w:pStyle w:val="LagtextIndrag"/>
            </w:pPr>
            <w:r w:rsidRPr="009B11CE">
              <w:t>Har arbetsgivaren flera driftsenheter, fastställs en turordning för varje enhet för sig. Enbart den omständigheten att en arbetstagare har sin arbetsplats i sin bostad medför inte att den arbetsplatsen utgör en egen driftsenhet. Om arbet</w:t>
            </w:r>
            <w:r w:rsidRPr="009B11CE">
              <w:t>s</w:t>
            </w:r>
            <w:r w:rsidRPr="009B11CE">
              <w:t>givaren är eller brukar vara bunden av kollektivavtal, fastställs en särskild turordning för varje avtalsområde. Finns det i ett sådant fall flera driftsenheter på samma ort, skall inom en arbetstagarorganisations avtalsområde fastställas en gemensam turordning för samtliga enheter på orten, om organisationen begär det senast vid förhandlingar enligt 29 §.</w:t>
            </w:r>
          </w:p>
        </w:tc>
      </w:tr>
      <w:tr w:rsidR="00000000" w:rsidRPr="009B11CE">
        <w:tblPrEx>
          <w:tblCellMar>
            <w:top w:w="0" w:type="dxa"/>
            <w:bottom w:w="0" w:type="dxa"/>
          </w:tblCellMar>
        </w:tblPrEx>
        <w:tc>
          <w:tcPr>
            <w:tcW w:w="3090" w:type="dxa"/>
          </w:tcPr>
          <w:p w:rsidR="004E62A7" w:rsidRPr="009B11CE" w:rsidRDefault="004E62A7">
            <w:pPr>
              <w:pStyle w:val="LagtextIndrag"/>
            </w:pPr>
            <w:r w:rsidRPr="009B11CE">
              <w:rPr>
                <w:i/>
              </w:rPr>
              <w:t>Turordningen för de arbetstagare som inte undantagits</w:t>
            </w:r>
            <w:r w:rsidRPr="009B11CE">
              <w:t xml:space="preserve"> bestäms med utgångspunkt i varje arbetstagares sammanlagda anställningstid hos arbetsgivaren. Arbetstagare med längre anställningstid har företräde framför arbetstagare med kortare anställningstid. Vid lika anstäl</w:t>
            </w:r>
            <w:r w:rsidRPr="009B11CE">
              <w:t>l</w:t>
            </w:r>
            <w:r w:rsidRPr="009B11CE">
              <w:t>ningstid ger högre ålder företräde. Kan en arbetstagare endast efter omplacering beredas fortsatt arbete hos arbetsgivaren, gäller som föru</w:t>
            </w:r>
            <w:r w:rsidRPr="009B11CE">
              <w:t>t</w:t>
            </w:r>
            <w:r w:rsidRPr="009B11CE">
              <w:t>sättning för företräde enligt turor</w:t>
            </w:r>
            <w:r w:rsidRPr="009B11CE">
              <w:t>d</w:t>
            </w:r>
            <w:r w:rsidRPr="009B11CE">
              <w:t>ningen att arbetstagaren har tillräc</w:t>
            </w:r>
            <w:r w:rsidRPr="009B11CE">
              <w:t>k</w:t>
            </w:r>
            <w:r w:rsidRPr="009B11CE">
              <w:t>liga kvalifikationer för det fortsatta a</w:t>
            </w:r>
            <w:r w:rsidRPr="009B11CE">
              <w:t>r</w:t>
            </w:r>
            <w:r w:rsidRPr="009B11CE">
              <w:t>betet.</w:t>
            </w:r>
          </w:p>
        </w:tc>
        <w:tc>
          <w:tcPr>
            <w:tcW w:w="3090" w:type="dxa"/>
          </w:tcPr>
          <w:p w:rsidR="004E62A7" w:rsidRPr="009B11CE" w:rsidRDefault="004E62A7">
            <w:pPr>
              <w:pStyle w:val="LagtextIndrag"/>
            </w:pPr>
            <w:r w:rsidRPr="009B11CE">
              <w:rPr>
                <w:i/>
              </w:rPr>
              <w:t>Arbetstagarens plats i turordnin</w:t>
            </w:r>
            <w:r w:rsidRPr="009B11CE">
              <w:rPr>
                <w:i/>
              </w:rPr>
              <w:t>g</w:t>
            </w:r>
            <w:r w:rsidRPr="009B11CE">
              <w:rPr>
                <w:i/>
              </w:rPr>
              <w:t xml:space="preserve">en </w:t>
            </w:r>
            <w:r w:rsidRPr="009B11CE">
              <w:t>bestäms med utgångspunkt i varje arbetstagares sammanlagda anstäl</w:t>
            </w:r>
            <w:r w:rsidRPr="009B11CE">
              <w:t>l</w:t>
            </w:r>
            <w:r w:rsidRPr="009B11CE">
              <w:t>ningstid hos arbetsgivaren. Arbetst</w:t>
            </w:r>
            <w:r w:rsidRPr="009B11CE">
              <w:t>a</w:t>
            </w:r>
            <w:r w:rsidRPr="009B11CE">
              <w:t>gare med längre anställningstid har företräde framför arbetstagare med kortare anställningstid. Vid lika anställningstid ger högre ålder för</w:t>
            </w:r>
            <w:r w:rsidRPr="009B11CE">
              <w:t>e</w:t>
            </w:r>
            <w:r w:rsidRPr="009B11CE">
              <w:t>träde. Kan en arbetstagare endast efter omplacering beredas fortsatt arbete hos arbetsgivaren, gäller som förutsättning för företräde enligt turordningen att arbetstagaren har tillräckliga kvalifikationer för det fortsatta a</w:t>
            </w:r>
            <w:r w:rsidRPr="009B11CE">
              <w:t>r</w:t>
            </w:r>
            <w:r w:rsidRPr="009B11CE">
              <w:t>betet.</w:t>
            </w:r>
          </w:p>
        </w:tc>
      </w:tr>
    </w:tbl>
    <w:p w:rsidR="004E62A7" w:rsidRPr="009B11CE" w:rsidRDefault="004E62A7">
      <w:r w:rsidRPr="009B11CE">
        <w:t>––––––––––––––––-</w:t>
      </w:r>
    </w:p>
    <w:p w:rsidR="004E62A7" w:rsidRPr="009B11CE" w:rsidRDefault="004E62A7">
      <w:pPr>
        <w:pStyle w:val="Normaltindrag"/>
      </w:pPr>
      <w:r w:rsidRPr="009B11CE">
        <w:t>Övergångsbestämmelser</w:t>
      </w:r>
    </w:p>
    <w:p w:rsidR="004E62A7" w:rsidRPr="009B11CE" w:rsidRDefault="004E62A7">
      <w:pPr>
        <w:pStyle w:val="Normaltindrag"/>
      </w:pPr>
      <w:r w:rsidRPr="009B11CE">
        <w:t>1. Denna lag träder i kraft den 1 juli 2004.</w:t>
      </w:r>
    </w:p>
    <w:p w:rsidR="004E62A7" w:rsidRPr="009B11CE" w:rsidRDefault="004E62A7">
      <w:pPr>
        <w:pStyle w:val="Normaltindrag"/>
      </w:pPr>
      <w:r w:rsidRPr="009B11CE">
        <w:t>2. Äldre föreskrifter om turordning enligt 22 § skall tillämpas i</w:t>
      </w:r>
    </w:p>
    <w:p w:rsidR="004E62A7" w:rsidRPr="009B11CE" w:rsidRDefault="004E62A7">
      <w:pPr>
        <w:pStyle w:val="Normaltindrag"/>
      </w:pPr>
      <w:r w:rsidRPr="009B11CE">
        <w:t>samband med förhandling enligt lagen (1976:580) om</w:t>
      </w:r>
    </w:p>
    <w:p w:rsidR="004E62A7" w:rsidRPr="009B11CE" w:rsidRDefault="004E62A7">
      <w:pPr>
        <w:pStyle w:val="Normaltindrag"/>
      </w:pPr>
      <w:r w:rsidRPr="009B11CE">
        <w:t>medbestämmande i arbetslivet i fråga om uppsägning på grund av</w:t>
      </w:r>
    </w:p>
    <w:p w:rsidR="004E62A7" w:rsidRPr="009B11CE" w:rsidRDefault="004E62A7">
      <w:pPr>
        <w:pStyle w:val="Normaltindrag"/>
      </w:pPr>
      <w:r w:rsidRPr="009B11CE">
        <w:t>arbets</w:t>
      </w:r>
      <w:r w:rsidRPr="009B11CE">
        <w:rPr>
          <w:snapToGrid w:val="0"/>
        </w:rPr>
        <w:t>b</w:t>
      </w:r>
      <w:r w:rsidRPr="009B11CE">
        <w:t>rist, om förhandlingen har begärts före lagens ikraftträdande.</w:t>
      </w:r>
    </w:p>
    <w:p w:rsidR="004E62A7" w:rsidRPr="009B11CE" w:rsidRDefault="004E62A7"/>
    <w:p w:rsidR="004E62A7" w:rsidRPr="009B11CE" w:rsidRDefault="004E62A7">
      <w:pPr>
        <w:pStyle w:val="Normaltindrag"/>
      </w:pPr>
    </w:p>
    <w:p w:rsidR="004E62A7" w:rsidRPr="009B11CE" w:rsidRDefault="004E62A7">
      <w:pPr>
        <w:pStyle w:val="Normaltindrag"/>
      </w:pPr>
    </w:p>
    <w:p w:rsidR="004E62A7" w:rsidRPr="009B11CE" w:rsidRDefault="004E62A7">
      <w:pPr>
        <w:pStyle w:val="Tryckort"/>
        <w:framePr w:wrap="around"/>
        <w:jc w:val="right"/>
      </w:pPr>
      <w:r w:rsidRPr="009B11CE">
        <w:t>Elanders Gotab, Stockholm  2004</w:t>
      </w:r>
    </w:p>
    <w:p w:rsidR="004E62A7" w:rsidRPr="009B11CE" w:rsidRDefault="004E62A7">
      <w:pPr>
        <w:pStyle w:val="Normaltindrag"/>
      </w:pPr>
    </w:p>
    <w:sectPr w:rsidR="004E62A7" w:rsidRPr="009B11CE">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2A7" w:rsidRPr="009B11CE" w:rsidRDefault="004E62A7">
      <w:pPr>
        <w:spacing w:before="0" w:line="240" w:lineRule="auto"/>
      </w:pPr>
      <w:r w:rsidRPr="009B11CE">
        <w:separator/>
      </w:r>
    </w:p>
  </w:endnote>
  <w:endnote w:type="continuationSeparator" w:id="0">
    <w:p w:rsidR="004E62A7" w:rsidRPr="009B11CE" w:rsidRDefault="004E62A7">
      <w:pPr>
        <w:spacing w:before="0" w:line="240" w:lineRule="auto"/>
      </w:pPr>
      <w:r w:rsidRPr="009B1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Normal">
    <w:altName w:val="Yu Gothic"/>
    <w:panose1 w:val="00000000000000000000"/>
    <w:charset w:val="00"/>
    <w:family w:val="roman"/>
    <w:notTrueType/>
    <w:pitch w:val="default"/>
    <w:sig w:usb0="018A0007" w:usb1="0012F11C" w:usb2="77ED119C" w:usb3="CE0107C2" w:csb0="018A0007" w:csb1="018A0007"/>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2</w:t>
    </w:r>
    <w:r w:rsidRPr="009B11CE">
      <w:fldChar w:fldCharType="end"/>
    </w:r>
  </w:p>
  <w:p w:rsidR="004E62A7" w:rsidRPr="009B11CE" w:rsidRDefault="004E62A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62</w:t>
    </w:r>
    <w:r w:rsidRPr="009B11CE">
      <w:fldChar w:fldCharType="end"/>
    </w:r>
  </w:p>
  <w:p w:rsidR="004E62A7" w:rsidRPr="009B11CE" w:rsidRDefault="004E62A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61</w:t>
    </w:r>
    <w:r w:rsidRPr="009B11CE">
      <w:fldChar w:fldCharType="end"/>
    </w:r>
  </w:p>
  <w:p w:rsidR="004E62A7" w:rsidRPr="009B11CE" w:rsidRDefault="004E62A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10</w:instrText>
    </w:r>
    <w:r w:rsidRPr="009B11CE">
      <w:fldChar w:fldCharType="end"/>
    </w:r>
    <w:r w:rsidRPr="009B11CE">
      <w:instrText xml:space="preserve">/2 </w:instrText>
    </w:r>
    <w:r w:rsidRPr="009B11CE">
      <w:fldChar w:fldCharType="separate"/>
    </w:r>
    <w:r w:rsidRPr="009B11CE">
      <w:instrText>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10</w:instrText>
    </w:r>
    <w:r w:rsidRPr="009B11CE">
      <w:fldChar w:fldCharType="end"/>
    </w:r>
    <w:r w:rsidRPr="009B11CE">
      <w:instrText xml:space="preserve">/2) </w:instrText>
    </w:r>
    <w:r w:rsidRPr="009B11CE">
      <w:fldChar w:fldCharType="separate"/>
    </w:r>
    <w:r w:rsidRPr="009B11CE">
      <w:instrText>5</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10</w:instrText>
    </w:r>
    <w:r w:rsidRPr="009B11CE">
      <w:fldChar w:fldCharType="end"/>
    </w:r>
  </w:p>
  <w:p w:rsidR="004E62A7" w:rsidRPr="009B11CE" w:rsidRDefault="004E62A7">
    <w:pPr>
      <w:pStyle w:val="SidfotV"/>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9</w:instrText>
    </w:r>
    <w:r w:rsidRPr="009B11CE">
      <w:fldChar w:fldCharType="end"/>
    </w:r>
    <w:r w:rsidRPr="009B11CE">
      <w:instrText>"</w:instrText>
    </w:r>
    <w:r w:rsidRPr="009B11CE">
      <w:fldChar w:fldCharType="separate"/>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10</w:t>
    </w:r>
    <w:r w:rsidRPr="009B11CE">
      <w:fldChar w:fldCharType="end"/>
    </w:r>
  </w:p>
  <w:p w:rsidR="004E62A7" w:rsidRPr="009B11CE" w:rsidRDefault="004E62A7">
    <w:pPr>
      <w:pStyle w:val="SidfotH"/>
      <w:framePr w:w="8732" w:h="284" w:hRule="exact" w:hSpace="0" w:vSpace="0" w:wrap="around" w:xAlign="inside" w:y="13042" w:anchorLock="0"/>
    </w:pPr>
    <w:r w:rsidRPr="009B11CE">
      <w:fldChar w:fldCharType="end"/>
    </w:r>
  </w:p>
  <w:p w:rsidR="004E62A7" w:rsidRPr="009B11CE" w:rsidRDefault="004E62A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80</w:t>
    </w:r>
    <w:r w:rsidRPr="009B11CE">
      <w:fldChar w:fldCharType="end"/>
    </w:r>
  </w:p>
  <w:p w:rsidR="004E62A7" w:rsidRPr="009B11CE" w:rsidRDefault="004E62A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81</w:t>
    </w:r>
    <w:r w:rsidRPr="009B11CE">
      <w:fldChar w:fldCharType="end"/>
    </w:r>
  </w:p>
  <w:p w:rsidR="004E62A7" w:rsidRPr="009B11CE" w:rsidRDefault="004E62A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63</w:instrText>
    </w:r>
    <w:r w:rsidRPr="009B11CE">
      <w:fldChar w:fldCharType="end"/>
    </w:r>
    <w:r w:rsidRPr="009B11CE">
      <w:instrText xml:space="preserve">/2 </w:instrText>
    </w:r>
    <w:r w:rsidRPr="009B11CE">
      <w:fldChar w:fldCharType="separate"/>
    </w:r>
    <w:r w:rsidRPr="009B11CE">
      <w:instrText>31,5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63</w:instrText>
    </w:r>
    <w:r w:rsidRPr="009B11CE">
      <w:fldChar w:fldCharType="end"/>
    </w:r>
    <w:r w:rsidRPr="009B11CE">
      <w:instrText xml:space="preserve">/2) </w:instrText>
    </w:r>
    <w:r w:rsidRPr="009B11CE">
      <w:fldChar w:fldCharType="separate"/>
    </w:r>
    <w:r w:rsidRPr="009B11CE">
      <w:instrText>31</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8</w:instrText>
    </w:r>
    <w:r w:rsidRPr="009B11CE">
      <w:fldChar w:fldCharType="end"/>
    </w:r>
  </w:p>
  <w:p w:rsidR="004E62A7" w:rsidRPr="009B11CE" w:rsidRDefault="004E62A7">
    <w:pPr>
      <w:pStyle w:val="SidfotH"/>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63</w:instrText>
    </w:r>
    <w:r w:rsidRPr="009B11CE">
      <w:fldChar w:fldCharType="end"/>
    </w:r>
    <w:r w:rsidRPr="009B11CE">
      <w:instrText>"</w:instrText>
    </w:r>
    <w:r w:rsidRPr="009B11CE">
      <w:fldChar w:fldCharType="separate"/>
    </w:r>
    <w:r w:rsidRPr="009B11CE">
      <w:t>63</w:t>
    </w:r>
    <w:r w:rsidRPr="009B11CE">
      <w:fldChar w:fldCharType="end"/>
    </w:r>
  </w:p>
  <w:p w:rsidR="004E62A7" w:rsidRPr="009B11CE" w:rsidRDefault="004E62A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82</w:t>
    </w:r>
    <w:r w:rsidRPr="009B11CE">
      <w:fldChar w:fldCharType="end"/>
    </w:r>
  </w:p>
  <w:p w:rsidR="004E62A7" w:rsidRPr="009B11CE" w:rsidRDefault="004E62A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83</w:t>
    </w:r>
    <w:r w:rsidRPr="009B11CE">
      <w:fldChar w:fldCharType="end"/>
    </w:r>
  </w:p>
  <w:p w:rsidR="004E62A7" w:rsidRPr="009B11CE" w:rsidRDefault="004E62A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82</w:instrText>
    </w:r>
    <w:r w:rsidRPr="009B11CE">
      <w:fldChar w:fldCharType="end"/>
    </w:r>
    <w:r w:rsidRPr="009B11CE">
      <w:instrText xml:space="preserve">/2 </w:instrText>
    </w:r>
    <w:r w:rsidRPr="009B11CE">
      <w:fldChar w:fldCharType="separate"/>
    </w:r>
    <w:r w:rsidRPr="009B11CE">
      <w:instrText>41</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82</w:instrText>
    </w:r>
    <w:r w:rsidRPr="009B11CE">
      <w:fldChar w:fldCharType="end"/>
    </w:r>
    <w:r w:rsidRPr="009B11CE">
      <w:instrText xml:space="preserve">/2) </w:instrText>
    </w:r>
    <w:r w:rsidRPr="009B11CE">
      <w:fldChar w:fldCharType="separate"/>
    </w:r>
    <w:r w:rsidRPr="009B11CE">
      <w:instrText>41</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82</w:instrText>
    </w:r>
    <w:r w:rsidRPr="009B11CE">
      <w:fldChar w:fldCharType="end"/>
    </w:r>
  </w:p>
  <w:p w:rsidR="004E62A7" w:rsidRPr="009B11CE" w:rsidRDefault="004E62A7">
    <w:pPr>
      <w:pStyle w:val="SidfotV"/>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109</w:instrText>
    </w:r>
    <w:r w:rsidRPr="009B11CE">
      <w:fldChar w:fldCharType="end"/>
    </w:r>
    <w:r w:rsidRPr="009B11CE">
      <w:instrText>"</w:instrText>
    </w:r>
    <w:r w:rsidRPr="009B11CE">
      <w:fldChar w:fldCharType="separate"/>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82</w:t>
    </w:r>
    <w:r w:rsidRPr="009B11CE">
      <w:fldChar w:fldCharType="end"/>
    </w:r>
  </w:p>
  <w:p w:rsidR="004E62A7" w:rsidRPr="009B11CE" w:rsidRDefault="004E62A7">
    <w:pPr>
      <w:pStyle w:val="SidfotH"/>
      <w:framePr w:w="8732" w:h="284" w:hRule="exact" w:hSpace="0" w:vSpace="0" w:wrap="around" w:xAlign="inside" w:y="13042" w:anchorLock="0"/>
    </w:pPr>
    <w:r w:rsidRPr="009B11CE">
      <w:fldChar w:fldCharType="end"/>
    </w:r>
  </w:p>
  <w:p w:rsidR="004E62A7" w:rsidRPr="009B11CE" w:rsidRDefault="004E62A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86</w:t>
    </w:r>
    <w:r w:rsidRPr="009B11CE">
      <w:fldChar w:fldCharType="end"/>
    </w:r>
  </w:p>
  <w:p w:rsidR="004E62A7" w:rsidRPr="009B11CE" w:rsidRDefault="004E62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2</w:t>
    </w:r>
    <w:r w:rsidRPr="009B11CE">
      <w:fldChar w:fldCharType="end"/>
    </w:r>
  </w:p>
  <w:p w:rsidR="004E62A7" w:rsidRPr="009B11CE" w:rsidRDefault="004E62A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85</w:t>
    </w:r>
    <w:r w:rsidRPr="009B11CE">
      <w:fldChar w:fldCharType="end"/>
    </w:r>
  </w:p>
  <w:p w:rsidR="004E62A7" w:rsidRPr="009B11CE" w:rsidRDefault="004E62A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84</w:instrText>
    </w:r>
    <w:r w:rsidRPr="009B11CE">
      <w:fldChar w:fldCharType="end"/>
    </w:r>
    <w:r w:rsidRPr="009B11CE">
      <w:instrText xml:space="preserve">/2 </w:instrText>
    </w:r>
    <w:r w:rsidRPr="009B11CE">
      <w:fldChar w:fldCharType="separate"/>
    </w:r>
    <w:r w:rsidRPr="009B11CE">
      <w:instrText>42</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84</w:instrText>
    </w:r>
    <w:r w:rsidRPr="009B11CE">
      <w:fldChar w:fldCharType="end"/>
    </w:r>
    <w:r w:rsidRPr="009B11CE">
      <w:instrText xml:space="preserve">/2) </w:instrText>
    </w:r>
    <w:r w:rsidRPr="009B11CE">
      <w:fldChar w:fldCharType="separate"/>
    </w:r>
    <w:r w:rsidRPr="009B11CE">
      <w:instrText>42</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84</w:instrText>
    </w:r>
    <w:r w:rsidRPr="009B11CE">
      <w:fldChar w:fldCharType="end"/>
    </w:r>
  </w:p>
  <w:p w:rsidR="004E62A7" w:rsidRPr="009B11CE" w:rsidRDefault="004E62A7">
    <w:pPr>
      <w:pStyle w:val="SidfotV"/>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85</w:instrText>
    </w:r>
    <w:r w:rsidRPr="009B11CE">
      <w:fldChar w:fldCharType="end"/>
    </w:r>
    <w:r w:rsidRPr="009B11CE">
      <w:instrText>"</w:instrText>
    </w:r>
    <w:r w:rsidRPr="009B11CE">
      <w:fldChar w:fldCharType="separate"/>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84</w:t>
    </w:r>
    <w:r w:rsidRPr="009B11CE">
      <w:fldChar w:fldCharType="end"/>
    </w:r>
  </w:p>
  <w:p w:rsidR="004E62A7" w:rsidRPr="009B11CE" w:rsidRDefault="004E62A7">
    <w:pPr>
      <w:pStyle w:val="SidfotH"/>
      <w:framePr w:w="8732" w:h="284" w:hRule="exact" w:hSpace="0" w:vSpace="0" w:wrap="around" w:xAlign="inside" w:y="13042" w:anchorLock="0"/>
    </w:pPr>
    <w:r w:rsidRPr="009B11CE">
      <w:fldChar w:fldCharType="end"/>
    </w:r>
  </w:p>
  <w:p w:rsidR="004E62A7" w:rsidRPr="009B11CE" w:rsidRDefault="004E62A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96</w:t>
    </w:r>
    <w:r w:rsidRPr="009B11CE">
      <w:fldChar w:fldCharType="end"/>
    </w:r>
  </w:p>
  <w:p w:rsidR="004E62A7" w:rsidRPr="009B11CE" w:rsidRDefault="004E62A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95</w:t>
    </w:r>
    <w:r w:rsidRPr="009B11CE">
      <w:fldChar w:fldCharType="end"/>
    </w:r>
  </w:p>
  <w:p w:rsidR="004E62A7" w:rsidRPr="009B11CE" w:rsidRDefault="004E62A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94</w:t>
    </w:r>
    <w:r w:rsidRPr="009B11CE">
      <w:fldChar w:fldCharType="end"/>
    </w:r>
  </w:p>
  <w:p w:rsidR="004E62A7" w:rsidRPr="009B11CE" w:rsidRDefault="004E62A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112</w:t>
    </w:r>
    <w:r w:rsidRPr="009B11CE">
      <w:fldChar w:fldCharType="end"/>
    </w:r>
  </w:p>
  <w:p w:rsidR="004E62A7" w:rsidRPr="009B11CE" w:rsidRDefault="004E62A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113</w:t>
    </w:r>
    <w:r w:rsidRPr="009B11CE">
      <w:fldChar w:fldCharType="end"/>
    </w:r>
  </w:p>
  <w:p w:rsidR="004E62A7" w:rsidRPr="009B11CE" w:rsidRDefault="004E62A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111</w:instrText>
    </w:r>
    <w:r w:rsidRPr="009B11CE">
      <w:fldChar w:fldCharType="end"/>
    </w:r>
    <w:r w:rsidRPr="009B11CE">
      <w:instrText xml:space="preserve">/2 </w:instrText>
    </w:r>
    <w:r w:rsidRPr="009B11CE">
      <w:fldChar w:fldCharType="separate"/>
    </w:r>
    <w:r w:rsidRPr="009B11CE">
      <w:instrText>55,5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111</w:instrText>
    </w:r>
    <w:r w:rsidRPr="009B11CE">
      <w:fldChar w:fldCharType="end"/>
    </w:r>
    <w:r w:rsidRPr="009B11CE">
      <w:instrText xml:space="preserve">/2) </w:instrText>
    </w:r>
    <w:r w:rsidRPr="009B11CE">
      <w:fldChar w:fldCharType="separate"/>
    </w:r>
    <w:r w:rsidRPr="009B11CE">
      <w:instrText>55</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112</w:instrText>
    </w:r>
    <w:r w:rsidRPr="009B11CE">
      <w:fldChar w:fldCharType="end"/>
    </w:r>
  </w:p>
  <w:p w:rsidR="004E62A7" w:rsidRPr="009B11CE" w:rsidRDefault="004E62A7">
    <w:pPr>
      <w:pStyle w:val="SidfotH"/>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111</w:instrText>
    </w:r>
    <w:r w:rsidRPr="009B11CE">
      <w:fldChar w:fldCharType="end"/>
    </w:r>
    <w:r w:rsidRPr="009B11CE">
      <w:instrText>"</w:instrText>
    </w:r>
    <w:r w:rsidRPr="009B11CE">
      <w:fldChar w:fldCharType="separate"/>
    </w:r>
    <w:r w:rsidRPr="009B11CE">
      <w:t>111</w:t>
    </w:r>
    <w:r w:rsidRPr="009B11CE">
      <w:fldChar w:fldCharType="end"/>
    </w:r>
  </w:p>
  <w:p w:rsidR="004E62A7" w:rsidRPr="009B11CE" w:rsidRDefault="004E62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009B11CE">
      <w:rPr>
        <w:noProof/>
      </w:rPr>
      <w:instrText>1</w:instrText>
    </w:r>
    <w:r w:rsidRPr="009B11CE">
      <w:fldChar w:fldCharType="end"/>
    </w:r>
    <w:r w:rsidRPr="009B11CE">
      <w:instrText xml:space="preserve">/2 </w:instrText>
    </w:r>
    <w:r w:rsidRPr="009B11CE">
      <w:fldChar w:fldCharType="separate"/>
    </w:r>
    <w:r w:rsidR="009B11CE">
      <w:rPr>
        <w:noProof/>
      </w:rPr>
      <w:instrText>0,5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009B11CE">
      <w:rPr>
        <w:noProof/>
      </w:rPr>
      <w:instrText>1</w:instrText>
    </w:r>
    <w:r w:rsidRPr="009B11CE">
      <w:fldChar w:fldCharType="end"/>
    </w:r>
    <w:r w:rsidRPr="009B11CE">
      <w:instrText xml:space="preserve">/2) </w:instrText>
    </w:r>
    <w:r w:rsidRPr="009B11CE">
      <w:fldChar w:fldCharType="separate"/>
    </w:r>
    <w:r w:rsidR="009B11CE">
      <w:rPr>
        <w:noProof/>
      </w:rPr>
      <w:instrText>0</w:instrText>
    </w:r>
    <w:r w:rsidRPr="009B11CE">
      <w:fldChar w:fldCharType="end"/>
    </w:r>
    <w:r w:rsidRPr="009B11CE">
      <w:fldChar w:fldCharType="separate"/>
    </w:r>
    <w:r w:rsidR="009B11CE">
      <w:rPr>
        <w:noProof/>
      </w:rPr>
      <w:instrText>0,5</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14</w:instrText>
    </w:r>
    <w:r w:rsidRPr="009B11CE">
      <w:fldChar w:fldCharType="end"/>
    </w:r>
  </w:p>
  <w:p w:rsidR="004E62A7" w:rsidRPr="009B11CE" w:rsidRDefault="004E62A7">
    <w:pPr>
      <w:pStyle w:val="SidfotH"/>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009B11CE">
      <w:rPr>
        <w:noProof/>
      </w:rPr>
      <w:instrText>1</w:instrText>
    </w:r>
    <w:r w:rsidRPr="009B11CE">
      <w:fldChar w:fldCharType="end"/>
    </w:r>
    <w:r w:rsidRPr="009B11CE">
      <w:instrText>"</w:instrText>
    </w:r>
    <w:r w:rsidRPr="009B11CE">
      <w:fldChar w:fldCharType="separate"/>
    </w:r>
    <w:r w:rsidR="009B11CE">
      <w:rPr>
        <w:noProof/>
      </w:rPr>
      <w:t>1</w:t>
    </w:r>
    <w:r w:rsidRPr="009B11CE">
      <w:fldChar w:fldCharType="end"/>
    </w:r>
  </w:p>
  <w:p w:rsidR="004E62A7" w:rsidRPr="009B11CE" w:rsidRDefault="004E62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4</w:t>
    </w:r>
    <w:r w:rsidRPr="009B11CE">
      <w:fldChar w:fldCharType="end"/>
    </w:r>
  </w:p>
  <w:p w:rsidR="004E62A7" w:rsidRPr="009B11CE" w:rsidRDefault="004E62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4</w:t>
    </w:r>
    <w:r w:rsidRPr="009B11CE">
      <w:fldChar w:fldCharType="end"/>
    </w:r>
  </w:p>
  <w:p w:rsidR="004E62A7" w:rsidRPr="009B11CE" w:rsidRDefault="004E62A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3</w:instrText>
    </w:r>
    <w:r w:rsidRPr="009B11CE">
      <w:fldChar w:fldCharType="end"/>
    </w:r>
    <w:r w:rsidRPr="009B11CE">
      <w:instrText xml:space="preserve">/2 </w:instrText>
    </w:r>
    <w:r w:rsidRPr="009B11CE">
      <w:fldChar w:fldCharType="separate"/>
    </w:r>
    <w:r w:rsidRPr="009B11CE">
      <w:instrText>1,5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3</w:instrText>
    </w:r>
    <w:r w:rsidRPr="009B11CE">
      <w:fldChar w:fldCharType="end"/>
    </w:r>
    <w:r w:rsidRPr="009B11CE">
      <w:instrText xml:space="preserve">/2) </w:instrText>
    </w:r>
    <w:r w:rsidRPr="009B11CE">
      <w:fldChar w:fldCharType="separate"/>
    </w:r>
    <w:r w:rsidRPr="009B11CE">
      <w:instrText>1</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2</w:instrText>
    </w:r>
    <w:r w:rsidRPr="009B11CE">
      <w:fldChar w:fldCharType="end"/>
    </w:r>
  </w:p>
  <w:p w:rsidR="004E62A7" w:rsidRPr="009B11CE" w:rsidRDefault="004E62A7">
    <w:pPr>
      <w:pStyle w:val="SidfotH"/>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3</w:instrText>
    </w:r>
    <w:r w:rsidRPr="009B11CE">
      <w:fldChar w:fldCharType="end"/>
    </w:r>
    <w:r w:rsidRPr="009B11CE">
      <w:instrText>"</w:instrText>
    </w:r>
    <w:r w:rsidRPr="009B11CE">
      <w:fldChar w:fldCharType="separate"/>
    </w:r>
    <w:r w:rsidRPr="009B11CE">
      <w:t>3</w:t>
    </w:r>
    <w:r w:rsidRPr="009B11CE">
      <w:fldChar w:fldCharType="end"/>
    </w:r>
  </w:p>
  <w:p w:rsidR="004E62A7" w:rsidRPr="009B11CE" w:rsidRDefault="004E62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8</w:t>
    </w:r>
    <w:r w:rsidRPr="009B11CE">
      <w:fldChar w:fldCharType="end"/>
    </w:r>
  </w:p>
  <w:p w:rsidR="004E62A7" w:rsidRPr="009B11CE" w:rsidRDefault="004E62A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H"/>
      <w:framePr w:w="8732" w:h="284" w:hRule="exact" w:hSpace="0" w:vSpace="0" w:wrap="around" w:xAlign="inside" w:y="13042" w:anchorLock="0"/>
    </w:pP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t>7</w:t>
    </w:r>
    <w:r w:rsidRPr="009B11CE">
      <w:fldChar w:fldCharType="end"/>
    </w:r>
  </w:p>
  <w:p w:rsidR="004E62A7" w:rsidRPr="009B11CE" w:rsidRDefault="004E62A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fotV"/>
      <w:framePr w:w="8732" w:h="284" w:hRule="exact" w:hSpace="0" w:vSpace="0" w:wrap="around" w:xAlign="inside" w:y="13042" w:anchorLock="0"/>
    </w:pP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5</w:instrText>
    </w:r>
    <w:r w:rsidRPr="009B11CE">
      <w:fldChar w:fldCharType="end"/>
    </w:r>
    <w:r w:rsidRPr="009B11CE">
      <w:instrText xml:space="preserve">/2 </w:instrText>
    </w:r>
    <w:r w:rsidRPr="009B11CE">
      <w:fldChar w:fldCharType="separate"/>
    </w:r>
    <w:r w:rsidRPr="009B11CE">
      <w:instrText>2,5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5</w:instrText>
    </w:r>
    <w:r w:rsidRPr="009B11CE">
      <w:fldChar w:fldCharType="end"/>
    </w:r>
    <w:r w:rsidRPr="009B11CE">
      <w:instrText xml:space="preserve">/2) </w:instrText>
    </w:r>
    <w:r w:rsidRPr="009B11CE">
      <w:fldChar w:fldCharType="separate"/>
    </w:r>
    <w:r w:rsidRPr="009B11CE">
      <w:instrText>2</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4</w:instrText>
    </w:r>
    <w:r w:rsidRPr="009B11CE">
      <w:fldChar w:fldCharType="end"/>
    </w:r>
  </w:p>
  <w:p w:rsidR="004E62A7" w:rsidRPr="009B11CE" w:rsidRDefault="004E62A7">
    <w:pPr>
      <w:pStyle w:val="SidfotH"/>
      <w:framePr w:w="8732" w:h="284" w:hRule="exact" w:hSpace="0" w:vSpace="0" w:wrap="around" w:xAlign="inside" w:y="13042" w:anchorLock="0"/>
    </w:pPr>
    <w:r w:rsidRPr="009B11CE">
      <w:instrText>""</w:instrText>
    </w:r>
    <w:r w:rsidRPr="009B11CE">
      <w:fldChar w:fldCharType="begin" w:fldLock="1"/>
    </w:r>
    <w:r w:rsidRPr="009B11CE">
      <w:instrText xml:space="preserve"> P</w:instrText>
    </w:r>
    <w:r w:rsidRPr="009B11CE">
      <w:instrText>A</w:instrText>
    </w:r>
    <w:r w:rsidRPr="009B11CE">
      <w:instrText xml:space="preserve">GE </w:instrText>
    </w:r>
    <w:r w:rsidRPr="009B11CE">
      <w:fldChar w:fldCharType="separate"/>
    </w:r>
    <w:r w:rsidRPr="009B11CE">
      <w:instrText>5</w:instrText>
    </w:r>
    <w:r w:rsidRPr="009B11CE">
      <w:fldChar w:fldCharType="end"/>
    </w:r>
    <w:r w:rsidRPr="009B11CE">
      <w:instrText>"</w:instrText>
    </w:r>
    <w:r w:rsidRPr="009B11CE">
      <w:fldChar w:fldCharType="separate"/>
    </w:r>
    <w:r w:rsidRPr="009B11CE">
      <w:t>5</w:t>
    </w:r>
    <w:r w:rsidRPr="009B11CE">
      <w:fldChar w:fldCharType="end"/>
    </w:r>
  </w:p>
  <w:p w:rsidR="004E62A7" w:rsidRPr="009B11CE" w:rsidRDefault="004E6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2A7" w:rsidRPr="009B11CE" w:rsidRDefault="004E62A7">
      <w:pPr>
        <w:pStyle w:val="Sidfot"/>
      </w:pPr>
    </w:p>
  </w:footnote>
  <w:footnote w:type="continuationSeparator" w:id="0">
    <w:p w:rsidR="004E62A7" w:rsidRPr="009B11CE" w:rsidRDefault="004E62A7">
      <w:pPr>
        <w:spacing w:before="0" w:line="240" w:lineRule="auto"/>
      </w:pPr>
      <w:r w:rsidRPr="009B11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t>2003/04:AU4</w:t>
    </w:r>
    <w:r w:rsidRPr="009B11CE">
      <w:t xml:space="preserve">     </w:t>
    </w:r>
    <w:r w:rsidRPr="009B11CE">
      <w:rPr>
        <w:rStyle w:val="SidhuvudBilaga"/>
      </w:rPr>
      <w:t xml:space="preserve"> </w:t>
    </w:r>
    <w:r w:rsidRPr="009B11CE">
      <w:rPr>
        <w:rStyle w:val="SidhuvudRubrikReferens"/>
      </w:rPr>
      <w:t>Sammanfattning</w:t>
    </w:r>
  </w:p>
  <w:p w:rsidR="004E62A7" w:rsidRPr="009B11CE" w:rsidRDefault="004E62A7">
    <w:pPr>
      <w:pStyle w:val="SidhuvudKantJmn"/>
      <w:framePr w:w="8732" w:h="567" w:hRule="exact" w:vSpace="0" w:wrap="around" w:vAnchor="page" w:y="341" w:anchorLock="0"/>
    </w:pPr>
  </w:p>
  <w:p w:rsidR="004E62A7" w:rsidRPr="009B11CE" w:rsidRDefault="004E62A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Bilaga"/>
      </w:rPr>
      <w:t xml:space="preserve">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Utskottets överväganden</w:t>
    </w:r>
    <w:r w:rsidRPr="009B11CE">
      <w:rPr>
        <w:rStyle w:val="SidhuvudRubrikReferens"/>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Utskottets överväganden</w:t>
    </w:r>
    <w:r w:rsidRPr="009B11CE">
      <w:rPr>
        <w:rStyle w:val="SidhuvudRubrikReferens"/>
      </w:rPr>
      <w:fldChar w:fldCharType="end"/>
    </w:r>
    <w:r w:rsidRPr="009B11CE">
      <w:rPr>
        <w:rStyle w:val="SidhuvudBilaga"/>
      </w:rPr>
      <w:t xml:space="preserve"> </w:t>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t xml:space="preserve">  </w:t>
    </w:r>
    <w:r w:rsidRPr="009B11CE">
      <w:rPr>
        <w:rStyle w:val="SidhuvudUtskott"/>
      </w:rPr>
      <w:t>2003/04:AU4</w:t>
    </w:r>
  </w:p>
  <w:p w:rsidR="004E62A7" w:rsidRPr="009B11CE" w:rsidRDefault="004E62A7">
    <w:pPr>
      <w:pStyle w:val="SidhuvudKantUdda"/>
      <w:framePr w:w="8732" w:h="567" w:hRule="exact" w:vSpace="0" w:wrap="around" w:vAnchor="page" w:y="341" w:anchorLock="0"/>
    </w:pPr>
  </w:p>
  <w:p w:rsidR="004E62A7" w:rsidRPr="009B11CE" w:rsidRDefault="004E62A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Reservationer</w:t>
    </w:r>
    <w:r w:rsidRPr="009B11CE">
      <w:rPr>
        <w:rStyle w:val="SidhuvudRubrikReferens"/>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Reservationer</w:t>
    </w:r>
    <w:r w:rsidRPr="009B11CE">
      <w:rPr>
        <w:rStyle w:val="SidhuvudRubrikReferens"/>
      </w:rPr>
      <w:fldChar w:fldCharType="end"/>
    </w:r>
    <w:r w:rsidRPr="009B11CE">
      <w:rPr>
        <w:rStyle w:val="SidhuvudBilaga"/>
      </w:rPr>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Pr="009B11CE">
      <w:instrText>63</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63</w:instrText>
    </w:r>
    <w:r w:rsidRPr="009B11CE">
      <w:fldChar w:fldCharType="end"/>
    </w:r>
    <w:r w:rsidRPr="009B11CE">
      <w:instrText xml:space="preserve">/2 </w:instrText>
    </w:r>
    <w:r w:rsidRPr="009B11CE">
      <w:fldChar w:fldCharType="separate"/>
    </w:r>
    <w:r w:rsidRPr="009B11CE">
      <w:instrText>31,5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63</w:instrText>
    </w:r>
    <w:r w:rsidRPr="009B11CE">
      <w:fldChar w:fldCharType="end"/>
    </w:r>
    <w:r w:rsidRPr="009B11CE">
      <w:instrText xml:space="preserve">/2) </w:instrText>
    </w:r>
    <w:r w:rsidRPr="009B11CE">
      <w:fldChar w:fldCharType="separate"/>
    </w:r>
    <w:r w:rsidRPr="009B11CE">
      <w:instrText>31</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separate"/>
    </w:r>
    <w:r w:rsidRPr="009B11CE">
      <w:rPr>
        <w:rStyle w:val="SidhuvudUtskott"/>
      </w:rPr>
      <w:instrText>Utkast</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instrText xml:space="preserve">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fldChar w:fldCharType="end"/>
    </w:r>
    <w:r w:rsidRPr="009B11CE">
      <w:instrText>" " "</w:instrText>
    </w:r>
    <w:r w:rsidRPr="009B11CE">
      <w:fldChar w:fldCharType="separate"/>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fldChar w:fldCharType="end"/>
    </w:r>
  </w:p>
  <w:p w:rsidR="004E62A7" w:rsidRPr="009B11CE" w:rsidRDefault="004E62A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Reservationer</w:t>
    </w:r>
    <w:r w:rsidRPr="009B11CE">
      <w:rPr>
        <w:rStyle w:val="SidhuvudRubrikReferens"/>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Särskilda yttranden</w:t>
    </w:r>
    <w:r w:rsidRPr="009B11CE">
      <w:rPr>
        <w:rStyle w:val="SidhuvudRubrikReferens"/>
      </w:rPr>
      <w:fldChar w:fldCharType="end"/>
    </w:r>
    <w:r w:rsidRPr="009B11CE">
      <w:rPr>
        <w:rStyle w:val="SidhuvudBilaga"/>
      </w:rPr>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Pr="009B11CE">
      <w:instrText>82</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82</w:instrText>
    </w:r>
    <w:r w:rsidRPr="009B11CE">
      <w:fldChar w:fldCharType="end"/>
    </w:r>
    <w:r w:rsidRPr="009B11CE">
      <w:instrText xml:space="preserve">/2 </w:instrText>
    </w:r>
    <w:r w:rsidRPr="009B11CE">
      <w:fldChar w:fldCharType="separate"/>
    </w:r>
    <w:r w:rsidRPr="009B11CE">
      <w:instrText>41</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82</w:instrText>
    </w:r>
    <w:r w:rsidRPr="009B11CE">
      <w:fldChar w:fldCharType="end"/>
    </w:r>
    <w:r w:rsidRPr="009B11CE">
      <w:instrText xml:space="preserve">/2) </w:instrText>
    </w:r>
    <w:r w:rsidRPr="009B11CE">
      <w:fldChar w:fldCharType="separate"/>
    </w:r>
    <w:r w:rsidRPr="009B11CE">
      <w:instrText>41</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RubrikReferens"/>
        <w:smallCaps w:val="0"/>
        <w:spacing w:val="0"/>
        <w:sz w:val="19"/>
      </w:rPr>
      <w:instrText xml:space="preserve"> </w:instrText>
    </w:r>
    <w:r w:rsidRPr="009B11CE">
      <w:fldChar w:fldCharType="end"/>
    </w:r>
    <w:r w:rsidRPr="009B11CE">
      <w:instrText>" " "</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t xml:space="preserve"> </w:t>
    </w:r>
    <w:r w:rsidRPr="009B11CE">
      <w:fldChar w:fldCharType="end"/>
    </w:r>
  </w:p>
  <w:p w:rsidR="004E62A7" w:rsidRPr="009B11CE" w:rsidRDefault="004E62A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Bilaga"/>
      </w:rPr>
      <w:t xml:space="preserve"> Bilaga 1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Förteckning över behandlade förslag</w:t>
    </w:r>
    <w:r w:rsidRPr="009B11CE">
      <w:rPr>
        <w:rStyle w:val="SidhuvudRubrikReferens"/>
      </w:rPr>
      <w:fldChar w:fldCharType="end"/>
    </w: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w:instrText>
    </w:r>
    <w:r w:rsidRPr="009B11CE">
      <w:rPr>
        <w:rStyle w:val="SidhuvudUtskott"/>
      </w:rPr>
      <w:instrText>T</w:instrText>
    </w:r>
    <w:r w:rsidRPr="009B11CE">
      <w:rPr>
        <w:rStyle w:val="SidhuvudUtskott"/>
      </w:rPr>
      <w:instrText xml:space="preserve">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Sammanfattning</w:t>
    </w:r>
    <w:r w:rsidRPr="009B11CE">
      <w:rPr>
        <w:rStyle w:val="SidhuvudRubrikReferens"/>
      </w:rPr>
      <w:fldChar w:fldCharType="end"/>
    </w:r>
    <w:r w:rsidRPr="009B11CE">
      <w:rPr>
        <w:rStyle w:val="SidhuvudBilaga"/>
      </w:rPr>
      <w:t xml:space="preserve"> </w:t>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Förteckning över behandlade förslag</w:t>
    </w:r>
    <w:r w:rsidRPr="009B11CE">
      <w:rPr>
        <w:rStyle w:val="SidhuvudRubrikReferens"/>
      </w:rPr>
      <w:fldChar w:fldCharType="end"/>
    </w:r>
    <w:r w:rsidRPr="009B11CE">
      <w:rPr>
        <w:rStyle w:val="SidhuvudBilaga"/>
      </w:rPr>
      <w:t xml:space="preserve">   Bilaga 1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Pr="009B11CE">
      <w:instrText>84</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84</w:instrText>
    </w:r>
    <w:r w:rsidRPr="009B11CE">
      <w:fldChar w:fldCharType="end"/>
    </w:r>
    <w:r w:rsidRPr="009B11CE">
      <w:instrText xml:space="preserve">/2 </w:instrText>
    </w:r>
    <w:r w:rsidRPr="009B11CE">
      <w:fldChar w:fldCharType="separate"/>
    </w:r>
    <w:r w:rsidRPr="009B11CE">
      <w:instrText>42</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84</w:instrText>
    </w:r>
    <w:r w:rsidRPr="009B11CE">
      <w:fldChar w:fldCharType="end"/>
    </w:r>
    <w:r w:rsidRPr="009B11CE">
      <w:instrText xml:space="preserve">/2) </w:instrText>
    </w:r>
    <w:r w:rsidRPr="009B11CE">
      <w:fldChar w:fldCharType="separate"/>
    </w:r>
    <w:r w:rsidRPr="009B11CE">
      <w:instrText>42</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RubrikReferens"/>
        <w:smallCaps w:val="0"/>
        <w:spacing w:val="0"/>
        <w:sz w:val="19"/>
      </w:rPr>
      <w:instrText xml:space="preserve"> </w:instrText>
    </w:r>
    <w:r w:rsidRPr="009B11CE">
      <w:fldChar w:fldCharType="end"/>
    </w:r>
    <w:r w:rsidRPr="009B11CE">
      <w:instrText>" " "</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t xml:space="preserve"> </w:t>
    </w:r>
    <w:r w:rsidRPr="009B11CE">
      <w:fldChar w:fldCharType="end"/>
    </w:r>
  </w:p>
  <w:p w:rsidR="004E62A7" w:rsidRPr="009B11CE" w:rsidRDefault="004E62A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Bilaga"/>
      </w:rPr>
      <w:t xml:space="preserve"> Bilaga 2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Regeringens lagförslag</w:t>
    </w:r>
    <w:r w:rsidRPr="009B11CE">
      <w:rPr>
        <w:rStyle w:val="SidhuvudRubrikReferens"/>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Regeringens lagförslag</w:t>
    </w:r>
    <w:r w:rsidRPr="009B11CE">
      <w:rPr>
        <w:rStyle w:val="SidhuvudRubrikReferens"/>
      </w:rPr>
      <w:fldChar w:fldCharType="end"/>
    </w:r>
    <w:r w:rsidRPr="009B11CE">
      <w:rPr>
        <w:rStyle w:val="SidhuvudBilaga"/>
      </w:rPr>
      <w:t xml:space="preserve">   Bilaga 2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Pr="009B11CE">
      <w:instrText>94</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94</w:instrText>
    </w:r>
    <w:r w:rsidRPr="009B11CE">
      <w:fldChar w:fldCharType="end"/>
    </w:r>
    <w:r w:rsidRPr="009B11CE">
      <w:instrText xml:space="preserve">/2 </w:instrText>
    </w:r>
    <w:r w:rsidRPr="009B11CE">
      <w:fldChar w:fldCharType="separate"/>
    </w:r>
    <w:r w:rsidRPr="009B11CE">
      <w:instrText>47</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94</w:instrText>
    </w:r>
    <w:r w:rsidRPr="009B11CE">
      <w:fldChar w:fldCharType="end"/>
    </w:r>
    <w:r w:rsidRPr="009B11CE">
      <w:instrText xml:space="preserve">/2) </w:instrText>
    </w:r>
    <w:r w:rsidRPr="009B11CE">
      <w:fldChar w:fldCharType="separate"/>
    </w:r>
    <w:r w:rsidRPr="009B11CE">
      <w:instrText>47</w:instrText>
    </w:r>
    <w:r w:rsidRPr="009B11CE">
      <w:fldChar w:fldCharType="end"/>
    </w:r>
    <w:r w:rsidRPr="009B11CE">
      <w:fldChar w:fldCharType="separate"/>
    </w:r>
    <w:r w:rsidRPr="009B11CE">
      <w:instrText>0</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Jmn"/>
      <w:framePr w:w="8732" w:h="567" w:hRule="exact" w:vSpace="0" w:wrap="around" w:vAnchor="page" w:y="341" w:anchorLock="0"/>
    </w:pPr>
    <w:r w:rsidRPr="009B11CE">
      <w:rPr>
        <w:rStyle w:val="SidhuvudRubrikReferens"/>
        <w:smallCaps w:val="0"/>
        <w:spacing w:val="0"/>
        <w:sz w:val="19"/>
      </w:rPr>
      <w:instrText xml:space="preserve"> </w:instrText>
    </w:r>
    <w:r w:rsidRPr="009B11CE">
      <w:fldChar w:fldCharType="end"/>
    </w:r>
    <w:r w:rsidRPr="009B11CE">
      <w:instrText>" " "</w:instrText>
    </w:r>
    <w:r w:rsidRPr="009B11CE">
      <w:fldChar w:fldCharType="separate"/>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t xml:space="preserve"> </w:t>
    </w:r>
    <w:r w:rsidRPr="009B11CE">
      <w:fldChar w:fldCharType="end"/>
    </w:r>
  </w:p>
  <w:p w:rsidR="004E62A7" w:rsidRPr="009B11CE" w:rsidRDefault="004E62A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r w:rsidRPr="009B11CE">
      <w:t xml:space="preserve">     </w:t>
    </w:r>
    <w:r w:rsidRPr="009B11CE">
      <w:rPr>
        <w:rStyle w:val="SidhuvudBilaga"/>
      </w:rPr>
      <w:t xml:space="preserve"> Bilaga 3   </w:t>
    </w: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Utskottets lagförslag</w:t>
    </w:r>
    <w:r w:rsidRPr="009B11CE">
      <w:rPr>
        <w:rStyle w:val="SidhuvudRubrikReferens"/>
      </w:rPr>
      <w:fldChar w:fldCharType="end"/>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Regeringens lagförslag</w:t>
    </w:r>
    <w:r w:rsidRPr="009B11CE">
      <w:rPr>
        <w:rStyle w:val="SidhuvudRubrikReferens"/>
      </w:rPr>
      <w:fldChar w:fldCharType="end"/>
    </w:r>
    <w:r w:rsidRPr="009B11CE">
      <w:rPr>
        <w:rStyle w:val="SidhuvudBilaga"/>
      </w:rPr>
      <w:t xml:space="preserve">   Bilaga 3 </w:t>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w:instrText>
    </w:r>
    <w:r w:rsidRPr="009B11CE">
      <w:rPr>
        <w:rStyle w:val="SidhuvudUtskott"/>
      </w:rPr>
      <w:instrText>C</w:instrText>
    </w:r>
    <w:r w:rsidRPr="009B11CE">
      <w:rPr>
        <w:rStyle w:val="SidhuvudUtskott"/>
      </w:rPr>
      <w:instrText>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Pr="009B11CE">
      <w:instrText>111</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111</w:instrText>
    </w:r>
    <w:r w:rsidRPr="009B11CE">
      <w:fldChar w:fldCharType="end"/>
    </w:r>
    <w:r w:rsidRPr="009B11CE">
      <w:instrText xml:space="preserve">/2 </w:instrText>
    </w:r>
    <w:r w:rsidRPr="009B11CE">
      <w:fldChar w:fldCharType="separate"/>
    </w:r>
    <w:r w:rsidRPr="009B11CE">
      <w:instrText>55,5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111</w:instrText>
    </w:r>
    <w:r w:rsidRPr="009B11CE">
      <w:fldChar w:fldCharType="end"/>
    </w:r>
    <w:r w:rsidRPr="009B11CE">
      <w:instrText xml:space="preserve">/2) </w:instrText>
    </w:r>
    <w:r w:rsidRPr="009B11CE">
      <w:fldChar w:fldCharType="separate"/>
    </w:r>
    <w:r w:rsidRPr="009B11CE">
      <w:instrText>55</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instrText xml:space="preserve">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fldChar w:fldCharType="end"/>
    </w:r>
    <w:r w:rsidRPr="009B11CE">
      <w:instrText>" " "</w:instrText>
    </w:r>
    <w:r w:rsidRPr="009B11CE">
      <w:fldChar w:fldCharType="separate"/>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fldChar w:fldCharType="end"/>
    </w:r>
  </w:p>
  <w:p w:rsidR="004E62A7" w:rsidRPr="009B11CE" w:rsidRDefault="004E62A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fldChar w:fldCharType="begin" w:fldLock="1"/>
    </w:r>
    <w:r w:rsidRPr="009B11CE">
      <w:instrText xml:space="preserve"> if </w:instrText>
    </w:r>
    <w:r w:rsidRPr="009B11CE">
      <w:fldChar w:fldCharType="begin" w:fldLock="1"/>
    </w:r>
    <w:r w:rsidRPr="009B11CE">
      <w:instrText xml:space="preserve"> page</w:instrText>
    </w:r>
    <w:r w:rsidRPr="009B11CE">
      <w:fldChar w:fldCharType="separate"/>
    </w:r>
    <w:r w:rsidR="009B11CE">
      <w:rPr>
        <w:noProof/>
      </w:rPr>
      <w:instrText>1</w:instrText>
    </w:r>
    <w:r w:rsidRPr="009B11CE">
      <w:fldChar w:fldCharType="end"/>
    </w:r>
    <w:r w:rsidRPr="009B11CE">
      <w:instrText xml:space="preserve"> &gt; 1 "</w:instrText>
    </w:r>
    <w:r w:rsidRPr="009B11CE">
      <w:fldChar w:fldCharType="begin" w:fldLock="1"/>
    </w:r>
    <w:r w:rsidRPr="009B11CE">
      <w:instrText xml:space="preserve"> if </w:instrText>
    </w:r>
    <w:r w:rsidRPr="009B11CE">
      <w:fldChar w:fldCharType="begin" w:fldLock="1"/>
    </w:r>
    <w:r w:rsidRPr="009B11CE">
      <w:instrText xml:space="preserve"> = </w:instrText>
    </w:r>
    <w:r w:rsidRPr="009B11CE">
      <w:fldChar w:fldCharType="begin" w:fldLock="1"/>
    </w:r>
    <w:r w:rsidRPr="009B11CE">
      <w:instrText xml:space="preserve"> = </w:instrText>
    </w:r>
    <w:r w:rsidRPr="009B11CE">
      <w:fldChar w:fldCharType="begin" w:fldLock="1"/>
    </w:r>
    <w:r w:rsidRPr="009B11CE">
      <w:instrText xml:space="preserve"> page</w:instrText>
    </w:r>
    <w:r w:rsidRPr="009B11CE">
      <w:fldChar w:fldCharType="separate"/>
    </w:r>
    <w:r w:rsidRPr="009B11CE">
      <w:instrText>109</w:instrText>
    </w:r>
    <w:r w:rsidRPr="009B11CE">
      <w:fldChar w:fldCharType="end"/>
    </w:r>
    <w:r w:rsidRPr="009B11CE">
      <w:instrText xml:space="preserve">/2 </w:instrText>
    </w:r>
    <w:r w:rsidRPr="009B11CE">
      <w:fldChar w:fldCharType="separate"/>
    </w:r>
    <w:r w:rsidRPr="009B11CE">
      <w:instrText>54,5</w:instrText>
    </w:r>
    <w:r w:rsidRPr="009B11CE">
      <w:fldChar w:fldCharType="end"/>
    </w:r>
    <w:r w:rsidRPr="009B11CE">
      <w:instrText xml:space="preserve"> - </w:instrText>
    </w:r>
    <w:r w:rsidRPr="009B11CE">
      <w:fldChar w:fldCharType="begin" w:fldLock="1"/>
    </w:r>
    <w:r w:rsidRPr="009B11CE">
      <w:instrText xml:space="preserve"> = int(</w:instrText>
    </w:r>
    <w:r w:rsidRPr="009B11CE">
      <w:fldChar w:fldCharType="begin" w:fldLock="1"/>
    </w:r>
    <w:r w:rsidRPr="009B11CE">
      <w:instrText xml:space="preserve"> page</w:instrText>
    </w:r>
    <w:r w:rsidRPr="009B11CE">
      <w:fldChar w:fldCharType="separate"/>
    </w:r>
    <w:r w:rsidRPr="009B11CE">
      <w:instrText>109</w:instrText>
    </w:r>
    <w:r w:rsidRPr="009B11CE">
      <w:fldChar w:fldCharType="end"/>
    </w:r>
    <w:r w:rsidRPr="009B11CE">
      <w:instrText xml:space="preserve">/2) </w:instrText>
    </w:r>
    <w:r w:rsidRPr="009B11CE">
      <w:fldChar w:fldCharType="separate"/>
    </w:r>
    <w:r w:rsidRPr="009B11CE">
      <w:instrText>54</w:instrText>
    </w:r>
    <w:r w:rsidRPr="009B11CE">
      <w:fldChar w:fldCharType="end"/>
    </w:r>
    <w:r w:rsidRPr="009B11CE">
      <w:fldChar w:fldCharType="separate"/>
    </w:r>
    <w:r w:rsidRPr="009B11CE">
      <w:instrText>0,5</w:instrText>
    </w:r>
    <w:r w:rsidRPr="009B11CE">
      <w:fldChar w:fldCharType="end"/>
    </w:r>
    <w:r w:rsidRPr="009B11CE">
      <w:instrText xml:space="preserve"> = 0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1999/2000</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w:instrText>
    </w:r>
    <w:r w:rsidRPr="009B11CE">
      <w:rPr>
        <w:rStyle w:val="SidhuvudUtskott"/>
      </w:rPr>
      <w:instrText>R</w:instrText>
    </w:r>
    <w:r w:rsidRPr="009B11CE">
      <w:rPr>
        <w:rStyle w:val="SidhuvudUtskott"/>
      </w:rPr>
      <w:instrText>TY Utskott</w:instrText>
    </w:r>
    <w:r w:rsidRPr="009B11CE">
      <w:rPr>
        <w:rStyle w:val="SidhuvudUtskott"/>
      </w:rPr>
      <w:fldChar w:fldCharType="separate"/>
    </w:r>
    <w:r w:rsidRPr="009B11CE">
      <w:rPr>
        <w:rStyle w:val="SidhuvudUtskott"/>
      </w:rPr>
      <w:instrText>BoU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6678</w:instrText>
    </w:r>
    <w:r w:rsidRPr="009B11CE">
      <w:rPr>
        <w:rStyle w:val="SidhuvudUtskott"/>
      </w:rPr>
      <w:fldChar w:fldCharType="end"/>
    </w:r>
    <w:r w:rsidRPr="009B11CE">
      <w:instrText xml:space="preserve">    </w:instrText>
    </w:r>
  </w:p>
  <w:p w:rsidR="004E62A7" w:rsidRPr="009B11CE" w:rsidRDefault="004E62A7">
    <w:pPr>
      <w:pStyle w:val="SidhuvudKantJmn"/>
      <w:framePr w:w="8732" w:h="567" w:hRule="exact" w:vSpace="0" w:wrap="around" w:vAnchor="page" w:y="341" w:anchorLock="0"/>
    </w:pPr>
    <w:r w:rsidRPr="009B11CE">
      <w:rPr>
        <w:rStyle w:val="SidhuvudUtskott"/>
      </w:rPr>
      <w:fldChar w:fldCharType="begin" w:fldLock="1"/>
    </w:r>
    <w:r w:rsidRPr="009B11CE">
      <w:rPr>
        <w:rStyle w:val="SidhuvudUtskott"/>
      </w:rPr>
      <w:instrText xml:space="preserve"> DOCPROPERTY Status</w:instrText>
    </w:r>
    <w:r w:rsidRPr="009B11CE">
      <w:rPr>
        <w:rStyle w:val="SidhuvudUtskott"/>
      </w:rPr>
      <w:fldChar w:fldCharType="separate"/>
    </w:r>
    <w:r w:rsidRPr="009B11CE">
      <w:rPr>
        <w:rStyle w:val="SidhuvudUtskott"/>
      </w:rPr>
      <w:instrText>Utkast</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    </w:instrText>
    </w:r>
    <w:r w:rsidRPr="009B11CE">
      <w:rPr>
        <w:rStyle w:val="SidhuvudUtskott"/>
      </w:rPr>
      <w:fldChar w:fldCharType="begin" w:fldLock="1"/>
    </w:r>
    <w:r w:rsidRPr="009B11CE">
      <w:rPr>
        <w:rStyle w:val="SidhuvudUtskott"/>
      </w:rPr>
      <w:instrText xml:space="preserve"> PRINTDATE \@ "yyyy-MM-dd HH.mm"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separate"/>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RubrikReferens"/>
        <w:smallCaps w:val="0"/>
        <w:spacing w:val="0"/>
        <w:sz w:val="19"/>
      </w:rPr>
      <w:instrText xml:space="preserve"> </w:instrText>
    </w:r>
    <w:r w:rsidRPr="009B11CE">
      <w:instrText xml:space="preserve">"  "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r w:rsidRPr="009B11CE">
      <w:instrText>"</w:instrText>
    </w:r>
    <w:r w:rsidRPr="009B11CE">
      <w:fldChar w:fldCharType="separate"/>
    </w:r>
    <w:r w:rsidRPr="009B11CE">
      <w:instrText xml:space="preserve">  </w:instrTex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instrText>2003/04</w:instrText>
    </w:r>
    <w:r w:rsidRPr="009B11CE">
      <w:rPr>
        <w:rStyle w:val="SidhuvudUtskott"/>
      </w:rPr>
      <w:fldChar w:fldCharType="end"/>
    </w:r>
    <w:r w:rsidRPr="009B11CE">
      <w:rPr>
        <w:rStyle w:val="SidhuvudUtskott"/>
      </w:rPr>
      <w:instrText>:</w:instrText>
    </w:r>
    <w:r w:rsidRPr="009B11CE">
      <w:rPr>
        <w:rStyle w:val="SidhuvudUtskott"/>
      </w:rPr>
      <w:fldChar w:fldCharType="begin" w:fldLock="1"/>
    </w:r>
    <w:r w:rsidRPr="009B11CE">
      <w:rPr>
        <w:rStyle w:val="SidhuvudUtskott"/>
      </w:rPr>
      <w:instrText xml:space="preserve"> DOCPROPERTY Utskott</w:instrText>
    </w:r>
    <w:r w:rsidRPr="009B11CE">
      <w:rPr>
        <w:rStyle w:val="SidhuvudUtskott"/>
      </w:rPr>
      <w:fldChar w:fldCharType="separate"/>
    </w:r>
    <w:r w:rsidRPr="009B11CE">
      <w:rPr>
        <w:rStyle w:val="SidhuvudUtskott"/>
      </w:rPr>
      <w:instrText>AU</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BetänkandeNr</w:instrText>
    </w:r>
    <w:r w:rsidRPr="009B11CE">
      <w:rPr>
        <w:rStyle w:val="SidhuvudUtskott"/>
      </w:rPr>
      <w:fldChar w:fldCharType="separate"/>
    </w:r>
    <w:r w:rsidRPr="009B11CE">
      <w:rPr>
        <w:rStyle w:val="SidhuvudUtskott"/>
      </w:rPr>
      <w:instrText>4</w:instrTex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fldChar w:fldCharType="end"/>
    </w:r>
    <w:r w:rsidRPr="009B11CE">
      <w:instrText>" " "</w:instrText>
    </w:r>
    <w:r w:rsidRPr="009B11CE">
      <w:fldChar w:fldCharType="separate"/>
    </w:r>
    <w:r w:rsidR="009B11CE" w:rsidRPr="009B11CE">
      <w:rPr>
        <w:noProof/>
      </w:rPr>
      <w:t xml:space="preserve"> </w:t>
    </w:r>
    <w:r w:rsidRPr="009B11CE">
      <w:fldChar w:fldCharType="end"/>
    </w:r>
  </w:p>
  <w:p w:rsidR="004E62A7" w:rsidRPr="009B11CE" w:rsidRDefault="004E62A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t>2003/04:AU4</w:t>
    </w:r>
    <w:r w:rsidRPr="009B11CE">
      <w:t xml:space="preserve">     </w:t>
    </w:r>
    <w:r w:rsidRPr="009B11CE">
      <w:rPr>
        <w:rStyle w:val="SidhuvudBilaga"/>
      </w:rPr>
      <w:t xml:space="preserve"> </w:t>
    </w:r>
    <w:r w:rsidRPr="009B11CE">
      <w:rPr>
        <w:rStyle w:val="SidhuvudRubrikReferens"/>
      </w:rPr>
      <w:t>Innehållsförteckning</w:t>
    </w:r>
  </w:p>
  <w:p w:rsidR="004E62A7" w:rsidRPr="009B11CE" w:rsidRDefault="004E62A7">
    <w:pPr>
      <w:pStyle w:val="SidhuvudKantJmn"/>
      <w:framePr w:w="8732" w:h="567" w:hRule="exact" w:vSpace="0" w:wrap="around" w:vAnchor="page" w:y="341" w:anchorLock="0"/>
    </w:pPr>
  </w:p>
  <w:p w:rsidR="004E62A7" w:rsidRPr="009B11CE" w:rsidRDefault="004E62A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fldChar w:fldCharType="begin" w:fldLock="1"/>
    </w:r>
    <w:r w:rsidRPr="009B11CE">
      <w:rPr>
        <w:rStyle w:val="SidhuvudRubrikReferens"/>
      </w:rPr>
      <w:instrText xml:space="preserve"> StyleREF "Rubrik 1" </w:instrText>
    </w:r>
    <w:r w:rsidRPr="009B11CE">
      <w:rPr>
        <w:rStyle w:val="SidhuvudRubrikReferens"/>
      </w:rPr>
      <w:fldChar w:fldCharType="separate"/>
    </w:r>
    <w:r w:rsidRPr="009B11CE">
      <w:rPr>
        <w:rStyle w:val="SidhuvudRubrikReferens"/>
      </w:rPr>
      <w:t>Sammanfattning</w:t>
    </w:r>
    <w:r w:rsidRPr="009B11CE">
      <w:rPr>
        <w:rStyle w:val="SidhuvudRubrikReferens"/>
      </w:rPr>
      <w:fldChar w:fldCharType="end"/>
    </w:r>
    <w:r w:rsidRPr="009B11CE">
      <w:rPr>
        <w:rStyle w:val="SidhuvudBilaga"/>
      </w:rPr>
      <w:t xml:space="preserve"> </w:t>
    </w:r>
    <w:r w:rsidRPr="009B11CE">
      <w:t xml:space="preserve">     </w:t>
    </w:r>
    <w:r w:rsidRPr="009B11CE">
      <w:rPr>
        <w:rStyle w:val="SidhuvudUtskott"/>
      </w:rPr>
      <w:fldChar w:fldCharType="begin" w:fldLock="1"/>
    </w:r>
    <w:r w:rsidRPr="009B11CE">
      <w:rPr>
        <w:rStyle w:val="SidhuvudUtskott"/>
      </w:rPr>
      <w:instrText xml:space="preserve"> DOCPROPERTY BetänkandeÅr</w:instrText>
    </w:r>
    <w:r w:rsidRPr="009B11CE">
      <w:rPr>
        <w:rStyle w:val="SidhuvudUtskott"/>
      </w:rPr>
      <w:fldChar w:fldCharType="separate"/>
    </w:r>
    <w:r w:rsidRPr="009B11CE">
      <w:rPr>
        <w:rStyle w:val="SidhuvudUtskott"/>
      </w:rPr>
      <w:t>2003/04</w:t>
    </w:r>
    <w:r w:rsidRPr="009B11CE">
      <w:rPr>
        <w:rStyle w:val="SidhuvudUtskott"/>
      </w:rPr>
      <w:fldChar w:fldCharType="end"/>
    </w:r>
    <w:r w:rsidRPr="009B11CE">
      <w:rPr>
        <w:rStyle w:val="SidhuvudUtskott"/>
      </w:rPr>
      <w:t>:</w:t>
    </w:r>
    <w:r w:rsidRPr="009B11CE">
      <w:rPr>
        <w:rStyle w:val="SidhuvudUtskott"/>
      </w:rPr>
      <w:fldChar w:fldCharType="begin" w:fldLock="1"/>
    </w:r>
    <w:r w:rsidRPr="009B11CE">
      <w:rPr>
        <w:rStyle w:val="SidhuvudUtskott"/>
      </w:rPr>
      <w:instrText xml:space="preserve"> DOCPROPERTY</w:instrText>
    </w:r>
    <w:r w:rsidRPr="009B11CE">
      <w:instrText xml:space="preserve"> </w:instrText>
    </w:r>
    <w:r w:rsidRPr="009B11CE">
      <w:rPr>
        <w:rStyle w:val="SidhuvudUtskott"/>
      </w:rPr>
      <w:instrText>Utskott</w:instrText>
    </w:r>
    <w:r w:rsidRPr="009B11CE">
      <w:rPr>
        <w:rStyle w:val="SidhuvudUtskott"/>
      </w:rPr>
      <w:fldChar w:fldCharType="separate"/>
    </w:r>
    <w:r w:rsidRPr="009B11CE">
      <w:rPr>
        <w:rStyle w:val="SidhuvudUtskott"/>
      </w:rPr>
      <w:t>AU</w: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DOCPROPERTY Betä</w:instrText>
    </w:r>
    <w:r w:rsidRPr="009B11CE">
      <w:rPr>
        <w:rStyle w:val="SidhuvudUtskott"/>
      </w:rPr>
      <w:instrText>n</w:instrText>
    </w:r>
    <w:r w:rsidRPr="009B11CE">
      <w:rPr>
        <w:rStyle w:val="SidhuvudUtskott"/>
      </w:rPr>
      <w:instrText>kandeNr</w:instrText>
    </w:r>
    <w:r w:rsidRPr="009B11CE">
      <w:rPr>
        <w:rStyle w:val="SidhuvudUtskott"/>
      </w:rPr>
      <w:fldChar w:fldCharType="separate"/>
    </w:r>
    <w:r w:rsidRPr="009B11CE">
      <w:rPr>
        <w:rStyle w:val="SidhuvudUtskott"/>
      </w:rPr>
      <w:t>4</w:t>
    </w:r>
    <w:r w:rsidRPr="009B11CE">
      <w:rPr>
        <w:rStyle w:val="SidhuvudUtskott"/>
      </w:rPr>
      <w:fldChar w:fldCharType="end"/>
    </w:r>
  </w:p>
  <w:p w:rsidR="004E62A7" w:rsidRPr="009B11CE" w:rsidRDefault="004E62A7">
    <w:pPr>
      <w:pStyle w:val="SidhuvudKantUdda"/>
      <w:framePr w:w="8732" w:h="567" w:hRule="exact" w:vSpace="0" w:wrap="around" w:vAnchor="page" w:y="341" w:anchorLock="0"/>
    </w:pPr>
    <w:r w:rsidRPr="009B11CE">
      <w:rPr>
        <w:rStyle w:val="SidhuvudUtskott"/>
      </w:rPr>
      <w:fldChar w:fldCharType="begin" w:fldLock="1"/>
    </w:r>
    <w:r w:rsidRPr="009B11CE">
      <w:rPr>
        <w:rStyle w:val="SidhuvudUtskott"/>
      </w:rPr>
      <w:instrText xml:space="preserve"> if </w:instrText>
    </w:r>
    <w:r w:rsidRPr="009B11CE">
      <w:rPr>
        <w:rStyle w:val="SidhuvudUtskott"/>
      </w:rPr>
      <w:fldChar w:fldCharType="begin" w:fldLock="1"/>
    </w:r>
    <w:r w:rsidRPr="009B11CE">
      <w:rPr>
        <w:rStyle w:val="SidhuvudUtskott"/>
      </w:rPr>
      <w:instrText xml:space="preserve"> DOCPROPERTY "UtkastDatum"</w:instrText>
    </w:r>
    <w:r w:rsidRPr="009B11CE">
      <w:rPr>
        <w:rStyle w:val="SidhuvudUtskott"/>
      </w:rPr>
      <w:fldChar w:fldCharType="separate"/>
    </w:r>
    <w:r w:rsidRPr="009B11CE">
      <w:rPr>
        <w:rStyle w:val="SidhuvudUtskott"/>
      </w:rPr>
      <w:instrText>Nej</w:instrText>
    </w:r>
    <w:r w:rsidRPr="009B11CE">
      <w:rPr>
        <w:rStyle w:val="SidhuvudUtskott"/>
      </w:rPr>
      <w:fldChar w:fldCharType="end"/>
    </w:r>
    <w:r w:rsidRPr="009B11CE">
      <w:rPr>
        <w:rStyle w:val="SidhuvudUtskott"/>
      </w:rPr>
      <w:instrText xml:space="preserve"> = "Ja" "</w:instrText>
    </w:r>
    <w:r w:rsidRPr="009B11CE">
      <w:rPr>
        <w:rStyle w:val="SidhuvudUtskott"/>
      </w:rPr>
      <w:fldChar w:fldCharType="begin" w:fldLock="1"/>
    </w:r>
    <w:r w:rsidRPr="009B11CE">
      <w:rPr>
        <w:rStyle w:val="SidhuvudUtskott"/>
      </w:rPr>
      <w:instrText xml:space="preserve"> PRINTDATE \@ "yyyy-MM-dd HH.mm    " </w:instrText>
    </w:r>
    <w:r w:rsidRPr="009B11CE">
      <w:rPr>
        <w:rStyle w:val="SidhuvudUtskott"/>
      </w:rPr>
      <w:fldChar w:fldCharType="separate"/>
    </w:r>
    <w:r w:rsidRPr="009B11CE">
      <w:rPr>
        <w:rStyle w:val="SidhuvudUtskott"/>
      </w:rPr>
      <w:instrText>2000-08-11 16.42</w:instrText>
    </w:r>
    <w:r w:rsidRPr="009B11CE">
      <w:rPr>
        <w:rStyle w:val="SidhuvudUtskott"/>
      </w:rPr>
      <w:fldChar w:fldCharType="end"/>
    </w:r>
    <w:r w:rsidRPr="009B11CE">
      <w:rPr>
        <w:rStyle w:val="SidhuvudUtskott"/>
      </w:rPr>
      <w:instrText xml:space="preserve">" </w:instrText>
    </w:r>
    <w:r w:rsidRPr="009B11CE">
      <w:rPr>
        <w:rStyle w:val="SidhuvudUtskott"/>
      </w:rPr>
      <w:fldChar w:fldCharType="end"/>
    </w:r>
    <w:r w:rsidRPr="009B11CE">
      <w:rPr>
        <w:rStyle w:val="SidhuvudUtskott"/>
      </w:rPr>
      <w:fldChar w:fldCharType="begin" w:fldLock="1"/>
    </w:r>
    <w:r w:rsidRPr="009B11CE">
      <w:rPr>
        <w:rStyle w:val="SidhuvudUtskott"/>
      </w:rPr>
      <w:instrText xml:space="preserve"> DOCPR</w:instrText>
    </w:r>
    <w:r w:rsidRPr="009B11CE">
      <w:rPr>
        <w:rStyle w:val="SidhuvudUtskott"/>
      </w:rPr>
      <w:instrText>O</w:instrText>
    </w:r>
    <w:r w:rsidRPr="009B11CE">
      <w:rPr>
        <w:rStyle w:val="SidhuvudUtskott"/>
      </w:rPr>
      <w:instrText>PERTY Status</w:instrText>
    </w:r>
    <w:r w:rsidRPr="009B11CE">
      <w:rPr>
        <w:rStyle w:val="SidhuvudUtskott"/>
      </w:rPr>
      <w:fldChar w:fldCharType="end"/>
    </w:r>
  </w:p>
  <w:p w:rsidR="004E62A7" w:rsidRPr="009B11CE" w:rsidRDefault="004E62A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t xml:space="preserve">  </w:t>
    </w:r>
    <w:r w:rsidRPr="009B11CE">
      <w:rPr>
        <w:rStyle w:val="SidhuvudUtskott"/>
      </w:rPr>
      <w:t>2003/04:AU4</w:t>
    </w:r>
  </w:p>
  <w:p w:rsidR="004E62A7" w:rsidRPr="009B11CE" w:rsidRDefault="004E62A7">
    <w:pPr>
      <w:pStyle w:val="SidhuvudKantUdda"/>
      <w:framePr w:w="8732" w:h="567" w:hRule="exact" w:vSpace="0" w:wrap="around" w:vAnchor="page" w:y="341" w:anchorLock="0"/>
    </w:pPr>
  </w:p>
  <w:p w:rsidR="004E62A7" w:rsidRPr="009B11CE" w:rsidRDefault="004E62A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Jmn"/>
      <w:framePr w:w="8732" w:h="567" w:hRule="exact" w:vSpace="0" w:wrap="around" w:vAnchor="page" w:y="341" w:anchorLock="0"/>
    </w:pPr>
    <w:r w:rsidRPr="009B11CE">
      <w:rPr>
        <w:rStyle w:val="SidhuvudUtskott"/>
      </w:rPr>
      <w:t>2003/04:AU4</w:t>
    </w:r>
    <w:r w:rsidRPr="009B11CE">
      <w:t xml:space="preserve">     </w:t>
    </w:r>
    <w:r w:rsidRPr="009B11CE">
      <w:rPr>
        <w:rStyle w:val="SidhuvudBilaga"/>
      </w:rPr>
      <w:t xml:space="preserve"> </w:t>
    </w:r>
    <w:r w:rsidRPr="009B11CE">
      <w:rPr>
        <w:rStyle w:val="SidhuvudRubrikReferens"/>
      </w:rPr>
      <w:t>Utskottets förslag till riksdagsbeslut</w:t>
    </w:r>
  </w:p>
  <w:p w:rsidR="004E62A7" w:rsidRPr="009B11CE" w:rsidRDefault="004E62A7">
    <w:pPr>
      <w:pStyle w:val="SidhuvudKantJmn"/>
      <w:framePr w:w="8732" w:h="567" w:hRule="exact" w:vSpace="0" w:wrap="around" w:vAnchor="page" w:y="341" w:anchorLock="0"/>
    </w:pPr>
  </w:p>
  <w:p w:rsidR="004E62A7" w:rsidRPr="009B11CE" w:rsidRDefault="004E62A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rPr>
        <w:rStyle w:val="SidhuvudRubrikReferens"/>
      </w:rPr>
      <w:t>Utskottets förslag till riksdagsbeslut</w:t>
    </w:r>
    <w:r w:rsidRPr="009B11CE">
      <w:rPr>
        <w:rStyle w:val="SidhuvudBilaga"/>
      </w:rPr>
      <w:t xml:space="preserve"> </w:t>
    </w:r>
    <w:r w:rsidRPr="009B11CE">
      <w:t xml:space="preserve">     </w:t>
    </w:r>
    <w:r w:rsidRPr="009B11CE">
      <w:rPr>
        <w:rStyle w:val="SidhuvudUtskott"/>
      </w:rPr>
      <w:t>2003/04:AU4</w:t>
    </w:r>
  </w:p>
  <w:p w:rsidR="004E62A7" w:rsidRPr="009B11CE" w:rsidRDefault="004E62A7">
    <w:pPr>
      <w:pStyle w:val="SidhuvudKantUdda"/>
      <w:framePr w:w="8732" w:h="567" w:hRule="exact" w:vSpace="0" w:wrap="around" w:vAnchor="page" w:y="341" w:anchorLock="0"/>
    </w:pPr>
  </w:p>
  <w:p w:rsidR="004E62A7" w:rsidRPr="009B11CE" w:rsidRDefault="004E62A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A7" w:rsidRPr="009B11CE" w:rsidRDefault="004E62A7">
    <w:pPr>
      <w:pStyle w:val="SidhuvudKantUdda"/>
      <w:framePr w:w="8732" w:h="567" w:hRule="exact" w:vSpace="0" w:wrap="around" w:vAnchor="page" w:y="341" w:anchorLock="0"/>
    </w:pPr>
    <w:r w:rsidRPr="009B11CE">
      <w:t xml:space="preserve">  </w:t>
    </w:r>
    <w:r w:rsidRPr="009B11CE">
      <w:rPr>
        <w:rStyle w:val="SidhuvudUtskott"/>
      </w:rPr>
      <w:t>2003/04:AU4</w:t>
    </w:r>
  </w:p>
  <w:p w:rsidR="004E62A7" w:rsidRPr="009B11CE" w:rsidRDefault="004E62A7">
    <w:pPr>
      <w:pStyle w:val="SidhuvudKantUdda"/>
      <w:framePr w:w="8732" w:h="567" w:hRule="exact" w:vSpace="0" w:wrap="around" w:vAnchor="page" w:y="341" w:anchorLock="0"/>
    </w:pPr>
  </w:p>
  <w:p w:rsidR="004E62A7" w:rsidRPr="009B11CE" w:rsidRDefault="004E62A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21C9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818779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0188683E"/>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2D2800"/>
    <w:multiLevelType w:val="multilevel"/>
    <w:tmpl w:val="3FC27A5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0E935AC6"/>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6" w15:restartNumberingAfterBreak="0">
    <w:nsid w:val="1139737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5FC1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AD21794"/>
    <w:multiLevelType w:val="multilevel"/>
    <w:tmpl w:val="7F22A68C"/>
    <w:lvl w:ilvl="0">
      <w:start w:val="1"/>
      <w:numFmt w:val="bullet"/>
      <w:lvlRestart w:val="0"/>
      <w:lvlText w:val=""/>
      <w:lvlJc w:val="left"/>
      <w:pPr>
        <w:tabs>
          <w:tab w:val="num" w:pos="567"/>
        </w:tabs>
        <w:ind w:left="567" w:hanging="56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D741BA6"/>
    <w:multiLevelType w:val="multilevel"/>
    <w:tmpl w:val="513CFD2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D1C5724"/>
    <w:multiLevelType w:val="multilevel"/>
    <w:tmpl w:val="0604307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E18187E"/>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2E540CB6"/>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10D035F"/>
    <w:multiLevelType w:val="multilevel"/>
    <w:tmpl w:val="711E20B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28837BE"/>
    <w:multiLevelType w:val="multilevel"/>
    <w:tmpl w:val="4C2A3822"/>
    <w:lvl w:ilvl="0">
      <w:start w:val="5"/>
      <w:numFmt w:val="decimal"/>
      <w:lvlRestart w:val="0"/>
      <w:suff w:val="nothing"/>
      <w:lvlText w:val="%1"/>
      <w:lvlJc w:val="left"/>
      <w:pPr>
        <w:ind w:left="0" w:firstLine="0"/>
      </w:pPr>
      <w:rPr>
        <w:rFonts w:ascii="Times New Roman" w:hAnsi="Times New Roman" w:hint="default"/>
        <w:sz w:val="34"/>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7" w15:restartNumberingAfterBreak="0">
    <w:nsid w:val="38FE2533"/>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3ADE27C7"/>
    <w:multiLevelType w:val="multilevel"/>
    <w:tmpl w:val="15D4EB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1983126"/>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43640D19"/>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462C5BE2"/>
    <w:multiLevelType w:val="multilevel"/>
    <w:tmpl w:val="702EEE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67652C8"/>
    <w:multiLevelType w:val="multilevel"/>
    <w:tmpl w:val="801421A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47944A89"/>
    <w:multiLevelType w:val="multilevel"/>
    <w:tmpl w:val="683EA7EC"/>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35" w15:restartNumberingAfterBreak="0">
    <w:nsid w:val="48285919"/>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0B5283"/>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4B181D76"/>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4E723299"/>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5299786B"/>
    <w:multiLevelType w:val="multilevel"/>
    <w:tmpl w:val="27F66D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53C16937"/>
    <w:multiLevelType w:val="multilevel"/>
    <w:tmpl w:val="EF8A3B62"/>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57E70A63"/>
    <w:multiLevelType w:val="multilevel"/>
    <w:tmpl w:val="E934FA4E"/>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58487FC4"/>
    <w:multiLevelType w:val="multilevel"/>
    <w:tmpl w:val="FE7C9A66"/>
    <w:name w:val="test"/>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4" w15:restartNumberingAfterBreak="0">
    <w:nsid w:val="5B657DA6"/>
    <w:multiLevelType w:val="multilevel"/>
    <w:tmpl w:val="7BB6630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5DC943C2"/>
    <w:multiLevelType w:val="multilevel"/>
    <w:tmpl w:val="67800798"/>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7042239"/>
    <w:multiLevelType w:val="multilevel"/>
    <w:tmpl w:val="2980635A"/>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7EE85EC7"/>
    <w:multiLevelType w:val="singleLevel"/>
    <w:tmpl w:val="2C54E760"/>
    <w:lvl w:ilvl="0">
      <w:start w:val="1"/>
      <w:numFmt w:val="bullet"/>
      <w:lvlText w:val="-"/>
      <w:lvlJc w:val="left"/>
      <w:pPr>
        <w:tabs>
          <w:tab w:val="num" w:pos="700"/>
        </w:tabs>
        <w:ind w:left="700" w:hanging="360"/>
      </w:pPr>
      <w:rPr>
        <w:rFonts w:hint="default"/>
      </w:rPr>
    </w:lvl>
  </w:abstractNum>
  <w:num w:numId="1" w16cid:durableId="365250906">
    <w:abstractNumId w:val="17"/>
  </w:num>
  <w:num w:numId="2" w16cid:durableId="1486313557">
    <w:abstractNumId w:val="8"/>
  </w:num>
  <w:num w:numId="3" w16cid:durableId="1888449047">
    <w:abstractNumId w:val="3"/>
  </w:num>
  <w:num w:numId="4" w16cid:durableId="937181061">
    <w:abstractNumId w:val="2"/>
  </w:num>
  <w:num w:numId="5" w16cid:durableId="289242285">
    <w:abstractNumId w:val="1"/>
  </w:num>
  <w:num w:numId="6" w16cid:durableId="1509711692">
    <w:abstractNumId w:val="0"/>
  </w:num>
  <w:num w:numId="7" w16cid:durableId="808942394">
    <w:abstractNumId w:val="9"/>
  </w:num>
  <w:num w:numId="8" w16cid:durableId="604967971">
    <w:abstractNumId w:val="7"/>
  </w:num>
  <w:num w:numId="9" w16cid:durableId="733357904">
    <w:abstractNumId w:val="6"/>
  </w:num>
  <w:num w:numId="10" w16cid:durableId="1559317254">
    <w:abstractNumId w:val="5"/>
  </w:num>
  <w:num w:numId="11" w16cid:durableId="1707026001">
    <w:abstractNumId w:val="4"/>
  </w:num>
  <w:num w:numId="12" w16cid:durableId="614602356">
    <w:abstractNumId w:val="10"/>
  </w:num>
  <w:num w:numId="13" w16cid:durableId="220681693">
    <w:abstractNumId w:val="43"/>
  </w:num>
  <w:num w:numId="14" w16cid:durableId="1238325913">
    <w:abstractNumId w:val="33"/>
  </w:num>
  <w:num w:numId="15" w16cid:durableId="1991787802">
    <w:abstractNumId w:val="13"/>
  </w:num>
  <w:num w:numId="16" w16cid:durableId="875315530">
    <w:abstractNumId w:val="26"/>
  </w:num>
  <w:num w:numId="17" w16cid:durableId="1839926844">
    <w:abstractNumId w:val="15"/>
  </w:num>
  <w:num w:numId="18" w16cid:durableId="1023672391">
    <w:abstractNumId w:val="14"/>
  </w:num>
  <w:num w:numId="19" w16cid:durableId="1609922821">
    <w:abstractNumId w:val="38"/>
  </w:num>
  <w:num w:numId="20" w16cid:durableId="146477684">
    <w:abstractNumId w:val="40"/>
  </w:num>
  <w:num w:numId="21" w16cid:durableId="360866718">
    <w:abstractNumId w:val="39"/>
  </w:num>
  <w:num w:numId="22" w16cid:durableId="2010517552">
    <w:abstractNumId w:val="28"/>
  </w:num>
  <w:num w:numId="23" w16cid:durableId="753433650">
    <w:abstractNumId w:val="20"/>
  </w:num>
  <w:num w:numId="24" w16cid:durableId="1767190951">
    <w:abstractNumId w:val="12"/>
  </w:num>
  <w:num w:numId="25" w16cid:durableId="408187510">
    <w:abstractNumId w:val="25"/>
  </w:num>
  <w:num w:numId="26" w16cid:durableId="2020039094">
    <w:abstractNumId w:val="42"/>
  </w:num>
  <w:num w:numId="27" w16cid:durableId="1940406719">
    <w:abstractNumId w:val="19"/>
  </w:num>
  <w:num w:numId="28" w16cid:durableId="246887487">
    <w:abstractNumId w:val="41"/>
  </w:num>
  <w:num w:numId="29" w16cid:durableId="72356400">
    <w:abstractNumId w:val="46"/>
  </w:num>
  <w:num w:numId="30" w16cid:durableId="1964532311">
    <w:abstractNumId w:val="44"/>
  </w:num>
  <w:num w:numId="31" w16cid:durableId="1945187462">
    <w:abstractNumId w:val="31"/>
  </w:num>
  <w:num w:numId="32" w16cid:durableId="607548715">
    <w:abstractNumId w:val="34"/>
  </w:num>
  <w:num w:numId="33" w16cid:durableId="1224564640">
    <w:abstractNumId w:val="8"/>
    <w:lvlOverride w:ilvl="0">
      <w:startOverride w:val="1"/>
    </w:lvlOverride>
  </w:num>
  <w:num w:numId="34" w16cid:durableId="949244057">
    <w:abstractNumId w:val="24"/>
  </w:num>
  <w:num w:numId="35" w16cid:durableId="1189951863">
    <w:abstractNumId w:val="21"/>
  </w:num>
  <w:num w:numId="36" w16cid:durableId="930164839">
    <w:abstractNumId w:val="35"/>
  </w:num>
  <w:num w:numId="37" w16cid:durableId="478307761">
    <w:abstractNumId w:val="37"/>
  </w:num>
  <w:num w:numId="38" w16cid:durableId="1910116236">
    <w:abstractNumId w:val="22"/>
  </w:num>
  <w:num w:numId="39" w16cid:durableId="373818043">
    <w:abstractNumId w:val="32"/>
  </w:num>
  <w:num w:numId="40" w16cid:durableId="1920669235">
    <w:abstractNumId w:val="29"/>
  </w:num>
  <w:num w:numId="41" w16cid:durableId="1322930125">
    <w:abstractNumId w:val="27"/>
  </w:num>
  <w:num w:numId="42" w16cid:durableId="1037462371">
    <w:abstractNumId w:val="36"/>
  </w:num>
  <w:num w:numId="43" w16cid:durableId="351734873">
    <w:abstractNumId w:val="30"/>
  </w:num>
  <w:num w:numId="44" w16cid:durableId="1426731874">
    <w:abstractNumId w:val="23"/>
  </w:num>
  <w:num w:numId="45" w16cid:durableId="46806196">
    <w:abstractNumId w:val="9"/>
    <w:lvlOverride w:ilvl="0">
      <w:startOverride w:val="1"/>
    </w:lvlOverride>
  </w:num>
  <w:num w:numId="46" w16cid:durableId="523710751">
    <w:abstractNumId w:val="45"/>
  </w:num>
  <w:num w:numId="47" w16cid:durableId="962930367">
    <w:abstractNumId w:val="8"/>
    <w:lvlOverride w:ilvl="0">
      <w:startOverride w:val="1"/>
    </w:lvlOverride>
  </w:num>
  <w:num w:numId="48" w16cid:durableId="731005117">
    <w:abstractNumId w:val="9"/>
    <w:lvlOverride w:ilvl="0">
      <w:startOverride w:val="1"/>
    </w:lvlOverride>
  </w:num>
  <w:num w:numId="49" w16cid:durableId="1131828564">
    <w:abstractNumId w:val="18"/>
  </w:num>
  <w:num w:numId="50" w16cid:durableId="898979301">
    <w:abstractNumId w:val="11"/>
  </w:num>
  <w:num w:numId="51" w16cid:durableId="1839031099">
    <w:abstractNumId w:val="16"/>
  </w:num>
  <w:num w:numId="52" w16cid:durableId="25514116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304"/>
  </w:docVars>
  <w:rsids>
    <w:rsidRoot w:val="00B075B5"/>
    <w:rsid w:val="004E62A7"/>
    <w:rsid w:val="009B11CE"/>
    <w:rsid w:val="00B075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573B83-B1BA-4D05-B5EB-16CE80C2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Normal"/>
    <w:autoRedefine/>
    <w:semiHidden/>
    <w:pPr>
      <w:numPr>
        <w:numId w:val="7"/>
      </w:numPr>
      <w:overflowPunct w:val="0"/>
      <w:autoSpaceDE w:val="0"/>
      <w:autoSpaceDN w:val="0"/>
      <w:adjustRightInd w:val="0"/>
      <w:spacing w:before="0" w:line="260" w:lineRule="exact"/>
      <w:ind w:left="0" w:firstLine="0"/>
      <w:textAlignment w:val="baseline"/>
    </w:pPr>
    <w:rPr>
      <w:rFonts w:ascii="OrigGarmnd BT" w:hAnsi="OrigGarmnd BT"/>
      <w:sz w:val="21"/>
    </w:rPr>
  </w:style>
  <w:style w:type="paragraph" w:styleId="Numreradlista">
    <w:name w:val="List Number"/>
    <w:basedOn w:val="Normal"/>
    <w:semiHidden/>
    <w:pPr>
      <w:numPr>
        <w:numId w:val="2"/>
      </w:numPr>
      <w:overflowPunct w:val="0"/>
      <w:autoSpaceDE w:val="0"/>
      <w:autoSpaceDN w:val="0"/>
      <w:adjustRightInd w:val="0"/>
      <w:spacing w:before="0" w:line="260" w:lineRule="exact"/>
      <w:ind w:left="0" w:firstLine="0"/>
      <w:textAlignment w:val="baseline"/>
    </w:pPr>
    <w:rPr>
      <w:rFonts w:ascii="OrigGarmnd BT" w:hAnsi="OrigGarmnd BT"/>
      <w:sz w:val="21"/>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005">
    <w:name w:val="005"/>
    <w:pPr>
      <w:widowControl w:val="0"/>
      <w:tabs>
        <w:tab w:val="left" w:pos="0"/>
        <w:tab w:val="left" w:pos="680"/>
        <w:tab w:val="left" w:pos="1360"/>
        <w:tab w:val="left" w:pos="2041"/>
        <w:tab w:val="left" w:pos="2721"/>
        <w:tab w:val="left" w:pos="3402"/>
        <w:tab w:val="left" w:pos="4082"/>
        <w:tab w:val="left" w:pos="4762"/>
        <w:tab w:val="left" w:pos="5443"/>
        <w:tab w:val="left" w:pos="6123"/>
        <w:tab w:val="left" w:pos="6804"/>
        <w:tab w:val="left" w:pos="7484"/>
        <w:tab w:val="left" w:pos="8164"/>
        <w:tab w:val="left" w:pos="8845"/>
        <w:tab w:val="left" w:pos="9525"/>
        <w:tab w:val="left" w:pos="10206"/>
      </w:tabs>
      <w:suppressAutoHyphens/>
      <w:spacing w:line="306" w:lineRule="exact"/>
    </w:pPr>
    <w:rPr>
      <w:i/>
      <w:snapToGrid w:val="0"/>
      <w:sz w:val="25"/>
      <w:lang w:val="en-US"/>
    </w:rPr>
  </w:style>
  <w:style w:type="paragraph" w:customStyle="1" w:styleId="HTML">
    <w:name w:val="HTML"/>
    <w:aliases w:val=" förformaterad"/>
    <w:basedOn w:val="Normal"/>
    <w:pPr>
      <w:widowControl w:val="0"/>
      <w:spacing w:before="0" w:line="240" w:lineRule="auto"/>
      <w:jc w:val="left"/>
    </w:pPr>
    <w:rPr>
      <w:rFonts w:ascii="Courier New" w:hAnsi="Courier New"/>
      <w:sz w:val="20"/>
    </w:rPr>
  </w:style>
  <w:style w:type="paragraph" w:styleId="Brdtext">
    <w:name w:val="Body Text"/>
    <w:basedOn w:val="Normal"/>
    <w:semiHidden/>
    <w:rPr>
      <w:i/>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header" Target="header23.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image" Target="media/image18.png"/><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3.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footer" Target="footer22.xml"/><Relationship Id="rId77" Type="http://schemas.openxmlformats.org/officeDocument/2006/relationships/header" Target="header27.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footer" Target="footer24.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header" Target="header22.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footer" Target="footer23.xml"/><Relationship Id="rId75"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header" Target="header25.xml"/><Relationship Id="rId78"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header" Target="header24.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32314</Words>
  <Characters>196795</Characters>
  <Application>Microsoft Office Word</Application>
  <DocSecurity>4</DocSecurity>
  <Lines>3713</Lines>
  <Paragraphs>1205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Arbetsmarknadsutskottets betänkande</vt:lpstr>
      <vt:lpstr>Sammanfattning</vt:lpstr>
      <vt:lpstr>Innehållsförteckning</vt:lpstr>
      <vt:lpstr>Utskottets förslag till riksdagsbeslut</vt:lpstr>
      <vt:lpstr>Redogörelse för ärendet</vt:lpstr>
      <vt:lpstr>Utskottets överväganden</vt:lpstr>
      <vt:lpstr>    En förändrad arbetsrätt</vt:lpstr>
      <vt:lpstr>    Arbetstagarbegreppet m.m. </vt:lpstr>
      <vt:lpstr>    Godkännande av central arbetstagarorganisation vid avsteg från LAS m.m. </vt:lpstr>
      <vt:lpstr>    Tidsbegränsad anställning m.m. </vt:lpstr>
      <vt:lpstr>    Skydd för gravida och föräldralediga</vt:lpstr>
      <vt:lpstr>    Uppsägning av personliga skäl</vt:lpstr>
      <vt:lpstr>    Turordning vid uppsägning m.m. </vt:lpstr>
      <vt:lpstr>    Företrädesrätt till återanställning</vt:lpstr>
      <vt:lpstr>    Företrädesrätt för deltidsanställda m.m. </vt:lpstr>
      <vt:lpstr>    Facklig vetorätt</vt:lpstr>
      <vt:lpstr>    Stridsåtgärder</vt:lpstr>
      <vt:lpstr>    Företagsnedläggning m.m. </vt:lpstr>
    </vt:vector>
  </TitlesOfParts>
  <Company>Riksdagen</Company>
  <LinksUpToDate>false</LinksUpToDate>
  <CharactersWithSpaces>227904</CharactersWithSpaces>
  <SharedDoc>false</SharedDoc>
  <HLinks>
    <vt:vector size="102" baseType="variant">
      <vt:variant>
        <vt:i4>7143576</vt:i4>
      </vt:variant>
      <vt:variant>
        <vt:i4>227319</vt:i4>
      </vt:variant>
      <vt:variant>
        <vt:i4>1026</vt:i4>
      </vt:variant>
      <vt:variant>
        <vt:i4>1</vt:i4>
      </vt:variant>
      <vt:variant>
        <vt:lpwstr>N:\ScanProp\200304\200304Vår\AU4Bilaga2\Prop122s06.tif</vt:lpwstr>
      </vt:variant>
      <vt:variant>
        <vt:lpwstr/>
      </vt:variant>
      <vt:variant>
        <vt:i4>7078040</vt:i4>
      </vt:variant>
      <vt:variant>
        <vt:i4>227321</vt:i4>
      </vt:variant>
      <vt:variant>
        <vt:i4>1027</vt:i4>
      </vt:variant>
      <vt:variant>
        <vt:i4>1</vt:i4>
      </vt:variant>
      <vt:variant>
        <vt:lpwstr>N:\ScanProp\200304\200304Vår\AU4Bilaga2\Prop122s07.tif</vt:lpwstr>
      </vt:variant>
      <vt:variant>
        <vt:lpwstr/>
      </vt:variant>
      <vt:variant>
        <vt:i4>6488216</vt:i4>
      </vt:variant>
      <vt:variant>
        <vt:i4>227323</vt:i4>
      </vt:variant>
      <vt:variant>
        <vt:i4>1028</vt:i4>
      </vt:variant>
      <vt:variant>
        <vt:i4>1</vt:i4>
      </vt:variant>
      <vt:variant>
        <vt:lpwstr>N:\ScanProp\200304\200304Vår\AU4Bilaga2\Prop122s08.tif</vt:lpwstr>
      </vt:variant>
      <vt:variant>
        <vt:lpwstr/>
      </vt:variant>
      <vt:variant>
        <vt:i4>6422680</vt:i4>
      </vt:variant>
      <vt:variant>
        <vt:i4>227326</vt:i4>
      </vt:variant>
      <vt:variant>
        <vt:i4>1029</vt:i4>
      </vt:variant>
      <vt:variant>
        <vt:i4>1</vt:i4>
      </vt:variant>
      <vt:variant>
        <vt:lpwstr>N:\ScanProp\200304\200304Vår\AU4Bilaga2\Prop122s09.tif</vt:lpwstr>
      </vt:variant>
      <vt:variant>
        <vt:lpwstr/>
      </vt:variant>
      <vt:variant>
        <vt:i4>7012505</vt:i4>
      </vt:variant>
      <vt:variant>
        <vt:i4>227329</vt:i4>
      </vt:variant>
      <vt:variant>
        <vt:i4>1030</vt:i4>
      </vt:variant>
      <vt:variant>
        <vt:i4>1</vt:i4>
      </vt:variant>
      <vt:variant>
        <vt:lpwstr>N:\ScanProp\200304\200304Vår\AU4Bilaga2\Prop122s10.tif</vt:lpwstr>
      </vt:variant>
      <vt:variant>
        <vt:lpwstr/>
      </vt:variant>
      <vt:variant>
        <vt:i4>6946969</vt:i4>
      </vt:variant>
      <vt:variant>
        <vt:i4>227332</vt:i4>
      </vt:variant>
      <vt:variant>
        <vt:i4>1031</vt:i4>
      </vt:variant>
      <vt:variant>
        <vt:i4>1</vt:i4>
      </vt:variant>
      <vt:variant>
        <vt:lpwstr>N:\ScanProp\200304\200304Vår\AU4Bilaga2\Prop122s11.tif</vt:lpwstr>
      </vt:variant>
      <vt:variant>
        <vt:lpwstr/>
      </vt:variant>
      <vt:variant>
        <vt:i4>6881433</vt:i4>
      </vt:variant>
      <vt:variant>
        <vt:i4>227335</vt:i4>
      </vt:variant>
      <vt:variant>
        <vt:i4>1032</vt:i4>
      </vt:variant>
      <vt:variant>
        <vt:i4>1</vt:i4>
      </vt:variant>
      <vt:variant>
        <vt:lpwstr>N:\ScanProp\200304\200304Vår\AU4Bilaga2\Prop122s12.tif</vt:lpwstr>
      </vt:variant>
      <vt:variant>
        <vt:lpwstr/>
      </vt:variant>
      <vt:variant>
        <vt:i4>6815897</vt:i4>
      </vt:variant>
      <vt:variant>
        <vt:i4>227338</vt:i4>
      </vt:variant>
      <vt:variant>
        <vt:i4>1033</vt:i4>
      </vt:variant>
      <vt:variant>
        <vt:i4>1</vt:i4>
      </vt:variant>
      <vt:variant>
        <vt:lpwstr>N:\ScanProp\200304\200304Vår\AU4Bilaga2\Prop122s13.tif</vt:lpwstr>
      </vt:variant>
      <vt:variant>
        <vt:lpwstr/>
      </vt:variant>
      <vt:variant>
        <vt:i4>7274649</vt:i4>
      </vt:variant>
      <vt:variant>
        <vt:i4>227340</vt:i4>
      </vt:variant>
      <vt:variant>
        <vt:i4>1034</vt:i4>
      </vt:variant>
      <vt:variant>
        <vt:i4>1</vt:i4>
      </vt:variant>
      <vt:variant>
        <vt:lpwstr>N:\ScanProp\200304\200304Vår\AU4Bilaga2\Prop122s14.tif</vt:lpwstr>
      </vt:variant>
      <vt:variant>
        <vt:lpwstr/>
      </vt:variant>
      <vt:variant>
        <vt:i4>7209113</vt:i4>
      </vt:variant>
      <vt:variant>
        <vt:i4>227343</vt:i4>
      </vt:variant>
      <vt:variant>
        <vt:i4>1035</vt:i4>
      </vt:variant>
      <vt:variant>
        <vt:i4>1</vt:i4>
      </vt:variant>
      <vt:variant>
        <vt:lpwstr>N:\ScanProp\200304\200304Vår\AU4Bilaga2\Prop122s15.tif</vt:lpwstr>
      </vt:variant>
      <vt:variant>
        <vt:lpwstr/>
      </vt:variant>
      <vt:variant>
        <vt:i4>7143577</vt:i4>
      </vt:variant>
      <vt:variant>
        <vt:i4>227345</vt:i4>
      </vt:variant>
      <vt:variant>
        <vt:i4>1036</vt:i4>
      </vt:variant>
      <vt:variant>
        <vt:i4>1</vt:i4>
      </vt:variant>
      <vt:variant>
        <vt:lpwstr>N:\ScanProp\200304\200304Vår\AU4Bilaga2\Prop122s16.tif</vt:lpwstr>
      </vt:variant>
      <vt:variant>
        <vt:lpwstr/>
      </vt:variant>
      <vt:variant>
        <vt:i4>7078041</vt:i4>
      </vt:variant>
      <vt:variant>
        <vt:i4>227347</vt:i4>
      </vt:variant>
      <vt:variant>
        <vt:i4>1037</vt:i4>
      </vt:variant>
      <vt:variant>
        <vt:i4>1</vt:i4>
      </vt:variant>
      <vt:variant>
        <vt:lpwstr>N:\ScanProp\200304\200304Vår\AU4Bilaga2\Prop122s17.tif</vt:lpwstr>
      </vt:variant>
      <vt:variant>
        <vt:lpwstr/>
      </vt:variant>
      <vt:variant>
        <vt:i4>6488217</vt:i4>
      </vt:variant>
      <vt:variant>
        <vt:i4>227350</vt:i4>
      </vt:variant>
      <vt:variant>
        <vt:i4>1038</vt:i4>
      </vt:variant>
      <vt:variant>
        <vt:i4>1</vt:i4>
      </vt:variant>
      <vt:variant>
        <vt:lpwstr>N:\ScanProp\200304\200304Vår\AU4Bilaga2\Prop122s18.tif</vt:lpwstr>
      </vt:variant>
      <vt:variant>
        <vt:lpwstr/>
      </vt:variant>
      <vt:variant>
        <vt:i4>6422681</vt:i4>
      </vt:variant>
      <vt:variant>
        <vt:i4>227353</vt:i4>
      </vt:variant>
      <vt:variant>
        <vt:i4>1039</vt:i4>
      </vt:variant>
      <vt:variant>
        <vt:i4>1</vt:i4>
      </vt:variant>
      <vt:variant>
        <vt:lpwstr>N:\ScanProp\200304\200304Vår\AU4Bilaga2\Prop122s19.tif</vt:lpwstr>
      </vt:variant>
      <vt:variant>
        <vt:lpwstr/>
      </vt:variant>
      <vt:variant>
        <vt:i4>7012506</vt:i4>
      </vt:variant>
      <vt:variant>
        <vt:i4>227357</vt:i4>
      </vt:variant>
      <vt:variant>
        <vt:i4>1040</vt:i4>
      </vt:variant>
      <vt:variant>
        <vt:i4>1</vt:i4>
      </vt:variant>
      <vt:variant>
        <vt:lpwstr>N:\ScanProp\200304\200304Vår\AU4Bilaga2\Prop122s20.tif</vt:lpwstr>
      </vt:variant>
      <vt:variant>
        <vt:lpwstr/>
      </vt:variant>
      <vt:variant>
        <vt:i4>6946970</vt:i4>
      </vt:variant>
      <vt:variant>
        <vt:i4>227360</vt:i4>
      </vt:variant>
      <vt:variant>
        <vt:i4>1041</vt:i4>
      </vt:variant>
      <vt:variant>
        <vt:i4>1</vt:i4>
      </vt:variant>
      <vt:variant>
        <vt:lpwstr>N:\ScanProp\200304\200304Vår\AU4Bilaga2\Prop122s21.tif</vt:lpwstr>
      </vt:variant>
      <vt:variant>
        <vt:lpwstr/>
      </vt:variant>
      <vt:variant>
        <vt:i4>6881434</vt:i4>
      </vt:variant>
      <vt:variant>
        <vt:i4>227363</vt:i4>
      </vt:variant>
      <vt:variant>
        <vt:i4>1042</vt:i4>
      </vt:variant>
      <vt:variant>
        <vt:i4>1</vt:i4>
      </vt:variant>
      <vt:variant>
        <vt:lpwstr>N:\ScanProp\200304\200304Vår\AU4Bilaga2\Prop122s22.tif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2004-05-06T12:58:00Z</cp:lastPrinted>
  <dcterms:created xsi:type="dcterms:W3CDTF">2025-12-16T17:28:00Z</dcterms:created>
  <dcterms:modified xsi:type="dcterms:W3CDTF">2025-12-16T17:28:00Z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