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E1E81">
        <w:tblPrEx>
          <w:tblCellMar>
            <w:top w:w="0" w:type="dxa"/>
            <w:bottom w:w="0" w:type="dxa"/>
          </w:tblCellMar>
        </w:tblPrEx>
        <w:trPr>
          <w:cantSplit/>
          <w:trHeight w:val="1720"/>
        </w:trPr>
        <w:tc>
          <w:tcPr>
            <w:tcW w:w="6024" w:type="dxa"/>
            <w:gridSpan w:val="2"/>
          </w:tcPr>
          <w:p w:rsidR="00476DDF" w:rsidRPr="00EE1E81" w:rsidRDefault="00476DDF">
            <w:pPr>
              <w:pStyle w:val="HuvudRubrik"/>
            </w:pPr>
            <w:r w:rsidRPr="00EE1E81">
              <w:t>Lagutskottets betänkande</w:t>
            </w:r>
          </w:p>
          <w:p w:rsidR="00476DDF" w:rsidRPr="00EE1E81" w:rsidRDefault="00476DDF">
            <w:pPr>
              <w:pStyle w:val="HuvudRubrikRad2"/>
            </w:pPr>
            <w:bookmarkStart w:id="0" w:name="BetänkandeNr"/>
            <w:bookmarkEnd w:id="0"/>
            <w:r w:rsidRPr="00EE1E81">
              <w:t>2004/05:LU1</w:t>
            </w:r>
          </w:p>
        </w:tc>
        <w:tc>
          <w:tcPr>
            <w:tcW w:w="1418" w:type="dxa"/>
            <w:tcBorders>
              <w:bottom w:val="nil"/>
            </w:tcBorders>
          </w:tcPr>
          <w:p w:rsidR="00476DDF" w:rsidRPr="00EE1E81" w:rsidRDefault="00EE1E81">
            <w:pPr>
              <w:spacing w:line="230" w:lineRule="auto"/>
              <w:jc w:val="center"/>
            </w:pPr>
            <w:r w:rsidRPr="00EE1E8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76DDF" w:rsidRPr="00EE1E81" w:rsidRDefault="00476DDF">
            <w:pPr>
              <w:pStyle w:val="Normaltindrag"/>
              <w:jc w:val="center"/>
            </w:pPr>
          </w:p>
          <w:p w:rsidR="00476DDF" w:rsidRPr="00EE1E81" w:rsidRDefault="00476DDF">
            <w:pPr>
              <w:pStyle w:val="StatusSida1"/>
            </w:pPr>
          </w:p>
          <w:p w:rsidR="00476DDF" w:rsidRPr="00EE1E81" w:rsidRDefault="00476DDF">
            <w:pPr>
              <w:pStyle w:val="UtskriftsdatumSida1"/>
              <w:framePr w:wrap="around"/>
            </w:pPr>
          </w:p>
        </w:tc>
      </w:tr>
      <w:tr w:rsidR="00000000" w:rsidRPr="00EE1E81">
        <w:tblPrEx>
          <w:tblCellMar>
            <w:top w:w="0" w:type="dxa"/>
            <w:bottom w:w="0" w:type="dxa"/>
          </w:tblCellMar>
        </w:tblPrEx>
        <w:trPr>
          <w:cantSplit/>
        </w:trPr>
        <w:tc>
          <w:tcPr>
            <w:tcW w:w="6024" w:type="dxa"/>
            <w:gridSpan w:val="2"/>
            <w:tcBorders>
              <w:bottom w:val="single" w:sz="4" w:space="0" w:color="auto"/>
            </w:tcBorders>
          </w:tcPr>
          <w:p w:rsidR="00476DDF" w:rsidRPr="00EE1E81" w:rsidRDefault="00476DDF">
            <w:pPr>
              <w:pStyle w:val="DokumentRubrik"/>
              <w:rPr>
                <w:noProof w:val="0"/>
              </w:rPr>
            </w:pPr>
            <w:bookmarkStart w:id="1" w:name="Huvudrubrik"/>
            <w:bookmarkEnd w:id="1"/>
            <w:r w:rsidRPr="00EE1E81">
              <w:rPr>
                <w:noProof w:val="0"/>
              </w:rPr>
              <w:t>Nya bestämmelser om revisions-berättelsens utformning</w:t>
            </w:r>
          </w:p>
        </w:tc>
        <w:tc>
          <w:tcPr>
            <w:tcW w:w="1418" w:type="dxa"/>
            <w:tcBorders>
              <w:bottom w:val="nil"/>
            </w:tcBorders>
          </w:tcPr>
          <w:p w:rsidR="00476DDF" w:rsidRPr="00EE1E81" w:rsidRDefault="00476DDF"/>
        </w:tc>
      </w:tr>
      <w:tr w:rsidR="00000000" w:rsidRPr="00EE1E81">
        <w:tblPrEx>
          <w:tblCellMar>
            <w:top w:w="0" w:type="dxa"/>
            <w:bottom w:w="0" w:type="dxa"/>
          </w:tblCellMar>
        </w:tblPrEx>
        <w:trPr>
          <w:cantSplit/>
          <w:trHeight w:hRule="exact" w:val="360"/>
        </w:trPr>
        <w:tc>
          <w:tcPr>
            <w:tcW w:w="3012" w:type="dxa"/>
          </w:tcPr>
          <w:p w:rsidR="00476DDF" w:rsidRPr="00EE1E81" w:rsidRDefault="00476DDF"/>
        </w:tc>
        <w:tc>
          <w:tcPr>
            <w:tcW w:w="3012" w:type="dxa"/>
          </w:tcPr>
          <w:p w:rsidR="00476DDF" w:rsidRPr="00EE1E81" w:rsidRDefault="00476DDF"/>
        </w:tc>
        <w:tc>
          <w:tcPr>
            <w:tcW w:w="1418" w:type="dxa"/>
          </w:tcPr>
          <w:p w:rsidR="00476DDF" w:rsidRPr="00EE1E81" w:rsidRDefault="00476DDF"/>
        </w:tc>
      </w:tr>
    </w:tbl>
    <w:p w:rsidR="00476DDF" w:rsidRPr="00EE1E81" w:rsidRDefault="00476DDF"/>
    <w:p w:rsidR="00476DDF" w:rsidRPr="00EE1E81" w:rsidRDefault="00476DDF"/>
    <w:p w:rsidR="00476DDF" w:rsidRPr="00EE1E81" w:rsidRDefault="00476DDF">
      <w:pPr>
        <w:pStyle w:val="Rubrik1"/>
        <w:rPr>
          <w:noProof w:val="0"/>
        </w:rPr>
      </w:pPr>
      <w:bookmarkStart w:id="2" w:name="TextStart"/>
      <w:bookmarkStart w:id="3" w:name="_Toc83614466"/>
      <w:bookmarkEnd w:id="2"/>
      <w:r w:rsidRPr="00EE1E81">
        <w:rPr>
          <w:noProof w:val="0"/>
        </w:rPr>
        <w:t>Utskottets förslag till riksdagsbeslut</w:t>
      </w:r>
      <w:bookmarkEnd w:id="3"/>
    </w:p>
    <w:p w:rsidR="00476DDF" w:rsidRPr="00EE1E81" w:rsidRDefault="00476DDF">
      <w:pPr>
        <w:pStyle w:val="Frslagspunkt"/>
        <w:rPr>
          <w:noProof w:val="0"/>
        </w:rPr>
      </w:pPr>
      <w:r w:rsidRPr="00EE1E81">
        <w:rPr>
          <w:noProof w:val="0"/>
        </w:rPr>
        <w:t>Nya bestämmelser om revisionsberättelsens utformning</w:t>
      </w:r>
    </w:p>
    <w:p w:rsidR="00476DDF" w:rsidRPr="00EE1E81" w:rsidRDefault="00476DDF">
      <w:pPr>
        <w:pStyle w:val="Frslagstext"/>
        <w:ind w:left="0"/>
      </w:pPr>
      <w:bookmarkStart w:id="4" w:name="RESPARTI001"/>
      <w:bookmarkStart w:id="5" w:name="Nästa_Hpunkt"/>
      <w:bookmarkEnd w:id="4"/>
      <w:bookmarkEnd w:id="5"/>
      <w:r w:rsidRPr="00EE1E81">
        <w:t>Riksdagen antar regeringens förslag till</w:t>
      </w:r>
    </w:p>
    <w:p w:rsidR="00476DDF" w:rsidRPr="00EE1E81" w:rsidRDefault="00476DDF">
      <w:pPr>
        <w:pStyle w:val="Frslagstext"/>
        <w:ind w:left="0"/>
      </w:pPr>
      <w:r w:rsidRPr="00EE1E81">
        <w:t>1. lag om ändring i aktiebolagslagen (1975:1385),</w:t>
      </w:r>
    </w:p>
    <w:p w:rsidR="00476DDF" w:rsidRPr="00EE1E81" w:rsidRDefault="00476DDF">
      <w:pPr>
        <w:pStyle w:val="Frslagstext"/>
        <w:ind w:left="0"/>
      </w:pPr>
      <w:r w:rsidRPr="00EE1E81">
        <w:t>2. lag om ändring i försäkringsrörelselagen (1982:713) med den ändringen att i 10 kap. 11 c § första stycket orden ”lagen om årsredovisning i försäkringsf</w:t>
      </w:r>
      <w:r w:rsidRPr="00EE1E81">
        <w:t>ö</w:t>
      </w:r>
      <w:r w:rsidRPr="00EE1E81">
        <w:t>retag” skall bytas ut mot ”lagen (1995:1560) om årsredovisning i försäkring</w:t>
      </w:r>
      <w:r w:rsidRPr="00EE1E81">
        <w:t>s</w:t>
      </w:r>
      <w:r w:rsidRPr="00EE1E81">
        <w:t>för</w:t>
      </w:r>
      <w:r w:rsidRPr="00EE1E81">
        <w:t>e</w:t>
      </w:r>
      <w:r w:rsidRPr="00EE1E81">
        <w:t>tag”,</w:t>
      </w:r>
    </w:p>
    <w:p w:rsidR="00476DDF" w:rsidRPr="00EE1E81" w:rsidRDefault="00476DDF">
      <w:pPr>
        <w:pStyle w:val="Frslagstext"/>
        <w:ind w:left="0"/>
      </w:pPr>
      <w:r w:rsidRPr="00EE1E81">
        <w:t>3. lag om ändring i sparbankslagen (1987:619) med den ändringen att i 4 a kap. 14 § första stycket orden ”lagen (2004:000) om bank- och finansi</w:t>
      </w:r>
      <w:r w:rsidRPr="00EE1E81">
        <w:t>e</w:t>
      </w:r>
      <w:r w:rsidRPr="00EE1E81">
        <w:t>ringsrörelse” skall bytas ut mot ”lagen (2004:297) om bank- och finansi</w:t>
      </w:r>
      <w:r w:rsidRPr="00EE1E81">
        <w:t>e</w:t>
      </w:r>
      <w:r w:rsidRPr="00EE1E81">
        <w:t>ringsrörelse”,</w:t>
      </w:r>
    </w:p>
    <w:p w:rsidR="00476DDF" w:rsidRPr="00EE1E81" w:rsidRDefault="00476DDF">
      <w:pPr>
        <w:pStyle w:val="Frslagstext"/>
        <w:ind w:left="0"/>
      </w:pPr>
      <w:r w:rsidRPr="00EE1E81">
        <w:t>4. lag om ändring i lagen (1995:1560) om årsredovisning i försäkringsf</w:t>
      </w:r>
      <w:r w:rsidRPr="00EE1E81">
        <w:t>ö</w:t>
      </w:r>
      <w:r w:rsidRPr="00EE1E81">
        <w:t>retag,</w:t>
      </w:r>
    </w:p>
    <w:p w:rsidR="00476DDF" w:rsidRPr="00EE1E81" w:rsidRDefault="00476DDF">
      <w:pPr>
        <w:pStyle w:val="Frslagstext"/>
        <w:ind w:left="0"/>
      </w:pPr>
      <w:r w:rsidRPr="00EE1E81">
        <w:t>5. lag om ändring i lagen (1995:1570) om medlemsbanker,</w:t>
      </w:r>
    </w:p>
    <w:p w:rsidR="00476DDF" w:rsidRPr="00EE1E81" w:rsidRDefault="00476DDF">
      <w:pPr>
        <w:pStyle w:val="Frslagstext"/>
        <w:ind w:left="0"/>
      </w:pPr>
      <w:r w:rsidRPr="00EE1E81">
        <w:t>6. lag om ändring i revisionslagen (1999:1079).</w:t>
      </w:r>
    </w:p>
    <w:p w:rsidR="00476DDF" w:rsidRPr="00EE1E81" w:rsidRDefault="00476DDF">
      <w:pPr>
        <w:pStyle w:val="Normaltindrag"/>
      </w:pPr>
    </w:p>
    <w:p w:rsidR="00476DDF" w:rsidRPr="00EE1E81" w:rsidRDefault="00476DDF">
      <w:pPr>
        <w:pStyle w:val="Normaltindrag"/>
      </w:pPr>
    </w:p>
    <w:p w:rsidR="00476DDF" w:rsidRPr="00EE1E81" w:rsidRDefault="00476DDF">
      <w:pPr>
        <w:pStyle w:val="Utskriftsdatum"/>
      </w:pPr>
      <w:r w:rsidRPr="00EE1E81">
        <w:lastRenderedPageBreak/>
        <w:t>Stockholm den 12 oktober 2004</w:t>
      </w:r>
    </w:p>
    <w:p w:rsidR="00476DDF" w:rsidRPr="00EE1E81" w:rsidRDefault="00476DDF">
      <w:pPr>
        <w:pStyle w:val="Utskriftsdatum"/>
      </w:pPr>
      <w:r w:rsidRPr="00EE1E81">
        <w:t>På lagutskottets vägnar</w:t>
      </w:r>
    </w:p>
    <w:p w:rsidR="00476DDF" w:rsidRPr="00EE1E81" w:rsidRDefault="00476DDF">
      <w:pPr>
        <w:pStyle w:val="Ordfranden"/>
        <w:rPr>
          <w:noProof w:val="0"/>
        </w:rPr>
      </w:pPr>
      <w:bookmarkStart w:id="6" w:name="Ordförande"/>
      <w:bookmarkEnd w:id="6"/>
      <w:r w:rsidRPr="00EE1E81">
        <w:rPr>
          <w:noProof w:val="0"/>
        </w:rPr>
        <w:t xml:space="preserve">Inger René </w:t>
      </w:r>
    </w:p>
    <w:p w:rsidR="00476DDF" w:rsidRPr="00EE1E81" w:rsidRDefault="00476DDF">
      <w:pPr>
        <w:pStyle w:val="Deltagare"/>
        <w:rPr>
          <w:noProof w:val="0"/>
        </w:rPr>
      </w:pPr>
      <w:bookmarkStart w:id="7" w:name="Deltagare"/>
      <w:bookmarkEnd w:id="7"/>
      <w:r w:rsidRPr="00EE1E81">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Anneli Särnblad (s), Henrik von Sydow (m) och Niclas Lindberg (s).</w:t>
      </w:r>
    </w:p>
    <w:p w:rsidR="00476DDF" w:rsidRPr="00EE1E81" w:rsidRDefault="00476DDF">
      <w:pPr>
        <w:pStyle w:val="Normaltindrag"/>
      </w:pPr>
    </w:p>
    <w:p w:rsidR="00476DDF" w:rsidRPr="00EE1E81" w:rsidRDefault="00476DDF">
      <w:pPr>
        <w:pStyle w:val="Normaltindrag"/>
        <w:sectPr w:rsidR="00000000" w:rsidRPr="00EE1E8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76DDF" w:rsidRPr="00EE1E81" w:rsidRDefault="00476DDF">
      <w:pPr>
        <w:pStyle w:val="Rubrik1"/>
        <w:rPr>
          <w:noProof w:val="0"/>
        </w:rPr>
      </w:pPr>
      <w:bookmarkStart w:id="8" w:name="_Toc83614471"/>
      <w:r w:rsidRPr="00EE1E81">
        <w:rPr>
          <w:noProof w:val="0"/>
        </w:rPr>
        <w:t>Propositionen och utskottets ställningstagande</w:t>
      </w:r>
      <w:bookmarkEnd w:id="8"/>
    </w:p>
    <w:p w:rsidR="00476DDF" w:rsidRPr="00EE1E81" w:rsidRDefault="00476DDF">
      <w:r w:rsidRPr="00EE1E81">
        <w:t>Den 18 juni 2003 antog Europaparlamentet och rådet direktiv 2003/51/EG om ändring av direktiven 78/660/EEG, 83/349/EEG, 86/635/EEG och 91/674/EEG om årsbokslut och sammanställd redovisning i vissa typer av bolag, banker och andra finansinstitut samt försäkringsföretag. Genom än</w:t>
      </w:r>
      <w:r w:rsidRPr="00EE1E81">
        <w:t>d</w:t>
      </w:r>
      <w:r w:rsidRPr="00EE1E81">
        <w:t>ringsdirektivet har bl.a. införts bestämmelser om vad den lagstadgade rev</w:t>
      </w:r>
      <w:r w:rsidRPr="00EE1E81">
        <w:t>i</w:t>
      </w:r>
      <w:r w:rsidRPr="00EE1E81">
        <w:t>sionsberättelsen skall innehålla. Direktivet skall vara genomfört i medlem</w:t>
      </w:r>
      <w:r w:rsidRPr="00EE1E81">
        <w:t>s</w:t>
      </w:r>
      <w:r w:rsidRPr="00EE1E81">
        <w:t>ländernas lagstiftning senast den 1 januari 2005.</w:t>
      </w:r>
    </w:p>
    <w:p w:rsidR="00476DDF" w:rsidRPr="00EE1E81" w:rsidRDefault="00476DDF">
      <w:pPr>
        <w:pStyle w:val="Normaltindrag"/>
      </w:pPr>
      <w:r w:rsidRPr="00EE1E81">
        <w:t>Regeringen föreslår i propositionen – efter att ha hört Lagrådet – att akti</w:t>
      </w:r>
      <w:r w:rsidRPr="00EE1E81">
        <w:t>e</w:t>
      </w:r>
      <w:r w:rsidRPr="00EE1E81">
        <w:t>bolagslagens (1975:1385) bestämmelser om revisionsberättelsens form och innehåll skall kompletteras. Regeringen föreslår också ändringar i vissa andra lagar som innehåller bestämmelser om revision. Förslagen syftar till att a</w:t>
      </w:r>
      <w:r w:rsidRPr="00EE1E81">
        <w:t>n</w:t>
      </w:r>
      <w:r w:rsidRPr="00EE1E81">
        <w:t>passa den svenska lagstiftningen till det ovan nämna direktivet.</w:t>
      </w:r>
    </w:p>
    <w:p w:rsidR="00476DDF" w:rsidRPr="00EE1E81" w:rsidRDefault="00476DDF">
      <w:pPr>
        <w:pStyle w:val="Normaltindrag"/>
      </w:pPr>
      <w:r w:rsidRPr="00EE1E81">
        <w:t>Propositionen bygger på en överenskommelse mellan den socialdemokr</w:t>
      </w:r>
      <w:r w:rsidRPr="00EE1E81">
        <w:t>a</w:t>
      </w:r>
      <w:r w:rsidRPr="00EE1E81">
        <w:t>tiska regeringen och Vänsterpartiet.</w:t>
      </w:r>
    </w:p>
    <w:p w:rsidR="00476DDF" w:rsidRPr="00EE1E81" w:rsidRDefault="00476DDF">
      <w:pPr>
        <w:pStyle w:val="Normaltindrag"/>
      </w:pPr>
      <w:r w:rsidRPr="00EE1E81">
        <w:t>Vad gäller aktiebolagslagen föreslås i propositionen att det skall föreskr</w:t>
      </w:r>
      <w:r w:rsidRPr="00EE1E81">
        <w:t>i</w:t>
      </w:r>
      <w:r w:rsidRPr="00EE1E81">
        <w:t>vas att i revisionsberättelsens inledning skall lämnas uppgift om vilket eller vilka normsystem för redovisning som företaget har tillämpat samt att det i revisionsberättelsen skall anges vilket eller vilka normsystem för revision som revisorn har tillämpat. Vidare föreslås bl.a. att det i revisionsberättelsen skall anges om årsredovisningen ger en rättvisande bild av bolagets ställning och resultat samt om förvaltningsberättelsen är förenlig med årsredovisnin</w:t>
      </w:r>
      <w:r w:rsidRPr="00EE1E81">
        <w:t>g</w:t>
      </w:r>
      <w:r w:rsidRPr="00EE1E81">
        <w:t>ens övriga delar. De nya bestämmelserna föresl</w:t>
      </w:r>
      <w:r w:rsidRPr="00EE1E81">
        <w:t>ås också gälla koncernrev</w:t>
      </w:r>
      <w:r w:rsidRPr="00EE1E81">
        <w:t>i</w:t>
      </w:r>
      <w:r w:rsidRPr="00EE1E81">
        <w:t xml:space="preserve">sionsberättelsen. </w:t>
      </w:r>
    </w:p>
    <w:p w:rsidR="00476DDF" w:rsidRPr="00EE1E81" w:rsidRDefault="00476DDF">
      <w:pPr>
        <w:pStyle w:val="Normaltindrag"/>
      </w:pPr>
      <w:r w:rsidRPr="00EE1E81">
        <w:t>Regeringen föreslår att ändringar motsvarande de som föreslås i aktieb</w:t>
      </w:r>
      <w:r w:rsidRPr="00EE1E81">
        <w:t>o</w:t>
      </w:r>
      <w:r w:rsidRPr="00EE1E81">
        <w:t>lagslagen görs även i försäkringsrörelselagen (1982:713), sparbankslagen (1987:619), lagen (1995:1570) om medlemsbanker och revisionslagen (1999:1079).</w:t>
      </w:r>
    </w:p>
    <w:p w:rsidR="00476DDF" w:rsidRPr="00EE1E81" w:rsidRDefault="00476DDF">
      <w:pPr>
        <w:pStyle w:val="Normaltindrag"/>
      </w:pPr>
      <w:r w:rsidRPr="00EE1E81">
        <w:t>Lagändringarna föreslås träda i kraft den 1 januari 2005.</w:t>
      </w:r>
    </w:p>
    <w:p w:rsidR="00476DDF" w:rsidRPr="00EE1E81" w:rsidRDefault="00476DDF">
      <w:pPr>
        <w:pStyle w:val="Normaltindrag"/>
      </w:pPr>
      <w:r w:rsidRPr="00EE1E81">
        <w:t>Regeringens förslag finns i bilaga 1 och lagförslagen i bilaga 2.</w:t>
      </w:r>
    </w:p>
    <w:p w:rsidR="00476DDF" w:rsidRPr="00EE1E81" w:rsidRDefault="00476DDF">
      <w:pPr>
        <w:pStyle w:val="Normaltindrag"/>
      </w:pPr>
      <w:r w:rsidRPr="00EE1E81">
        <w:t>De framlagda lagförslagen grundar sig på en inom Justitiedepartementet utarbetad promemoria som bl.a. behandlar EG-direktivets bestämmelser om revisionsberättelsens utformning och ger förslag på hur direktivet skall genomf</w:t>
      </w:r>
      <w:r w:rsidRPr="00EE1E81">
        <w:t>ö</w:t>
      </w:r>
      <w:r w:rsidRPr="00EE1E81">
        <w:t>ras i svensk rätt. Promemorian har remissbehandlats.</w:t>
      </w:r>
    </w:p>
    <w:p w:rsidR="00476DDF" w:rsidRPr="00EE1E81" w:rsidRDefault="00476DDF">
      <w:r w:rsidRPr="00EE1E81">
        <w:t>Propositionen har inte föranlett något motionsyrkande, och utskottet föreslår att riksdagen antar de framlagda lagförslagen med de av utskottet föreslagna smärre redaktionella justeringar som framgår av förslaget till riksdagsbeslut (se punkterna 2 och 3).</w:t>
      </w:r>
    </w:p>
    <w:p w:rsidR="00476DDF" w:rsidRPr="00EE1E81" w:rsidRDefault="00476DDF">
      <w:pPr>
        <w:pStyle w:val="Normaltindrag"/>
      </w:pPr>
    </w:p>
    <w:p w:rsidR="00476DDF" w:rsidRPr="00EE1E81" w:rsidRDefault="00476DDF"/>
    <w:p w:rsidR="00476DDF" w:rsidRPr="00EE1E81" w:rsidRDefault="00476DDF">
      <w:pPr>
        <w:pStyle w:val="Normaltindrag"/>
        <w:sectPr w:rsidR="00000000" w:rsidRPr="00EE1E8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76DDF" w:rsidRPr="00EE1E81" w:rsidRDefault="00476DDF">
      <w:pPr>
        <w:pStyle w:val="Bilaga"/>
      </w:pPr>
      <w:bookmarkStart w:id="9" w:name="Nästa_Reservation"/>
      <w:bookmarkEnd w:id="9"/>
      <w:r w:rsidRPr="00EE1E81">
        <w:t>Bilaga 1</w:t>
      </w:r>
    </w:p>
    <w:p w:rsidR="00476DDF" w:rsidRPr="00EE1E81" w:rsidRDefault="00476DDF">
      <w:pPr>
        <w:pStyle w:val="Rubrik1"/>
        <w:rPr>
          <w:noProof w:val="0"/>
        </w:rPr>
      </w:pPr>
      <w:bookmarkStart w:id="10" w:name="_Toc83614474"/>
      <w:r w:rsidRPr="00EE1E81">
        <w:rPr>
          <w:noProof w:val="0"/>
        </w:rPr>
        <w:t>Förteckning över behandlade förslag</w:t>
      </w:r>
      <w:bookmarkEnd w:id="10"/>
    </w:p>
    <w:p w:rsidR="00476DDF" w:rsidRPr="00EE1E81" w:rsidRDefault="00476DDF">
      <w:pPr>
        <w:pStyle w:val="Rubrik2"/>
      </w:pPr>
      <w:bookmarkStart w:id="11" w:name="_Toc83614475"/>
      <w:r w:rsidRPr="00EE1E81">
        <w:t>Propositionen</w:t>
      </w:r>
      <w:bookmarkEnd w:id="11"/>
    </w:p>
    <w:p w:rsidR="00476DDF" w:rsidRPr="00EE1E81" w:rsidRDefault="00476DDF">
      <w:pPr>
        <w:pStyle w:val="Motioner"/>
        <w:jc w:val="both"/>
      </w:pPr>
      <w:bookmarkStart w:id="12" w:name="RangeStart"/>
      <w:bookmarkStart w:id="13" w:name="RangeEnd"/>
      <w:bookmarkEnd w:id="12"/>
      <w:r w:rsidRPr="00EE1E81">
        <w:t>Proposition 2003/04:157 Nya bestämmelser om revisionsberättelsens ut</w:t>
      </w:r>
      <w:r w:rsidRPr="00EE1E81">
        <w:softHyphen/>
        <w:t>form</w:t>
      </w:r>
      <w:r w:rsidRPr="00EE1E81">
        <w:softHyphen/>
        <w:t>ning</w:t>
      </w:r>
    </w:p>
    <w:p w:rsidR="00476DDF" w:rsidRPr="00EE1E81" w:rsidRDefault="00476DDF">
      <w:pPr>
        <w:jc w:val="left"/>
      </w:pPr>
      <w:r w:rsidRPr="00EE1E81">
        <w:t xml:space="preserve">Riksdagen antar de i propositionen framlagda förslagen till </w:t>
      </w:r>
    </w:p>
    <w:p w:rsidR="00476DDF" w:rsidRPr="00EE1E81" w:rsidRDefault="00476DDF">
      <w:r w:rsidRPr="00EE1E81">
        <w:t>1. lag om ändring i aktiebolagslagen (1975:1385),</w:t>
      </w:r>
    </w:p>
    <w:p w:rsidR="00476DDF" w:rsidRPr="00EE1E81" w:rsidRDefault="00476DDF">
      <w:r w:rsidRPr="00EE1E81">
        <w:t>2. lag om ändring i försäkringsrörelselagen (1982:713),</w:t>
      </w:r>
    </w:p>
    <w:p w:rsidR="00476DDF" w:rsidRPr="00EE1E81" w:rsidRDefault="00476DDF">
      <w:r w:rsidRPr="00EE1E81">
        <w:t>3. lag om ändring i sparbankslagen (1987:619),</w:t>
      </w:r>
    </w:p>
    <w:p w:rsidR="00476DDF" w:rsidRPr="00EE1E81" w:rsidRDefault="00476DDF">
      <w:pPr>
        <w:pStyle w:val="Yrkanden"/>
      </w:pPr>
      <w:r w:rsidRPr="00EE1E81">
        <w:t>4. lag om ändring i lagen (1995:1560) om årsredovisning i försäkringsföretag,</w:t>
      </w:r>
    </w:p>
    <w:p w:rsidR="00476DDF" w:rsidRPr="00EE1E81" w:rsidRDefault="00476DDF">
      <w:pPr>
        <w:pStyle w:val="Yrkanden"/>
        <w:jc w:val="left"/>
      </w:pPr>
      <w:r w:rsidRPr="00EE1E81">
        <w:t>5. lag om ändring i lagen (1995:1570) om medlemsbanker,</w:t>
      </w:r>
    </w:p>
    <w:p w:rsidR="00476DDF" w:rsidRPr="00EE1E81" w:rsidRDefault="00476DDF">
      <w:pPr>
        <w:pStyle w:val="Yrkanden"/>
      </w:pPr>
      <w:r w:rsidRPr="00EE1E81">
        <w:t>6. lag om ändring i revisionslagen (1999:1079).</w:t>
      </w:r>
      <w:bookmarkEnd w:id="13"/>
    </w:p>
    <w:p w:rsidR="00476DDF" w:rsidRPr="00EE1E81" w:rsidRDefault="00476DDF"/>
    <w:p w:rsidR="00476DDF" w:rsidRPr="00EE1E81" w:rsidRDefault="00476DDF">
      <w:pPr>
        <w:pStyle w:val="Normaltindrag"/>
        <w:sectPr w:rsidR="00000000" w:rsidRPr="00EE1E8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76DDF" w:rsidRPr="00EE1E81" w:rsidRDefault="00476DDF">
      <w:pPr>
        <w:pStyle w:val="Bilaga"/>
      </w:pPr>
      <w:r w:rsidRPr="00EE1E81">
        <w:t>Bilaga 2</w:t>
      </w:r>
    </w:p>
    <w:p w:rsidR="00476DDF" w:rsidRPr="00EE1E81" w:rsidRDefault="00476DDF">
      <w:pPr>
        <w:pStyle w:val="Rubrik1"/>
        <w:spacing w:after="20"/>
        <w:rPr>
          <w:noProof w:val="0"/>
        </w:rPr>
      </w:pPr>
      <w:bookmarkStart w:id="14" w:name="_Toc83614476"/>
      <w:r w:rsidRPr="00EE1E81">
        <w:rPr>
          <w:noProof w:val="0"/>
        </w:rPr>
        <w:t>Regeringens lagförslag</w:t>
      </w:r>
      <w:bookmarkEnd w:id="14"/>
    </w:p>
    <w:p w:rsidR="00476DDF" w:rsidRPr="00EE1E81" w:rsidRDefault="00476DDF">
      <w:pPr>
        <w:pStyle w:val="Rubrik2"/>
        <w:spacing w:before="0"/>
      </w:pPr>
      <w:r w:rsidRPr="00EE1E81">
        <w:t>1 Förslag till lag om ändring i aktiebolagslagen (1975:1385)</w:t>
      </w:r>
    </w:p>
    <w:p w:rsidR="00476DDF" w:rsidRPr="00EE1E81" w:rsidRDefault="00EE1E81">
      <w:r w:rsidRPr="00EE1E81">
        <w:rPr>
          <w:noProof/>
        </w:rPr>
        <w:drawing>
          <wp:inline distT="0" distB="0" distL="0" distR="0">
            <wp:extent cx="3602990" cy="63684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2990" cy="6368415"/>
                    </a:xfrm>
                    <a:prstGeom prst="rect">
                      <a:avLst/>
                    </a:prstGeom>
                    <a:noFill/>
                    <a:ln>
                      <a:noFill/>
                    </a:ln>
                  </pic:spPr>
                </pic:pic>
              </a:graphicData>
            </a:graphic>
          </wp:inline>
        </w:drawing>
      </w:r>
    </w:p>
    <w:p w:rsidR="00476DDF" w:rsidRPr="00EE1E81" w:rsidRDefault="00EE1E81">
      <w:r w:rsidRPr="00EE1E81">
        <w:rPr>
          <w:noProof/>
        </w:rPr>
        <w:drawing>
          <wp:inline distT="0" distB="0" distL="0" distR="0">
            <wp:extent cx="3706495" cy="72332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06495" cy="7233285"/>
                    </a:xfrm>
                    <a:prstGeom prst="rect">
                      <a:avLst/>
                    </a:prstGeom>
                    <a:noFill/>
                    <a:ln>
                      <a:noFill/>
                    </a:ln>
                  </pic:spPr>
                </pic:pic>
              </a:graphicData>
            </a:graphic>
          </wp:inline>
        </w:drawing>
      </w:r>
    </w:p>
    <w:p w:rsidR="00476DDF" w:rsidRPr="00EE1E81" w:rsidRDefault="00EE1E81">
      <w:r w:rsidRPr="00EE1E81">
        <w:rPr>
          <w:noProof/>
        </w:rPr>
        <w:drawing>
          <wp:inline distT="0" distB="0" distL="0" distR="0">
            <wp:extent cx="3777615" cy="20897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77615" cy="2089785"/>
                    </a:xfrm>
                    <a:prstGeom prst="rect">
                      <a:avLst/>
                    </a:prstGeom>
                    <a:noFill/>
                    <a:ln>
                      <a:noFill/>
                    </a:ln>
                  </pic:spPr>
                </pic:pic>
              </a:graphicData>
            </a:graphic>
          </wp:inline>
        </w:drawing>
      </w:r>
    </w:p>
    <w:p w:rsidR="00476DDF" w:rsidRPr="00EE1E81" w:rsidRDefault="00476DDF">
      <w:pPr>
        <w:pStyle w:val="Rubrik2"/>
        <w:spacing w:before="0" w:after="20"/>
      </w:pPr>
      <w:r w:rsidRPr="00EE1E81">
        <w:br w:type="page"/>
        <w:t>2 Förslag till lag om ändring i försäkringsrörelselagen (1982:713)</w:t>
      </w:r>
    </w:p>
    <w:p w:rsidR="00476DDF" w:rsidRPr="00EE1E81" w:rsidRDefault="00EE1E81">
      <w:r w:rsidRPr="00EE1E81">
        <w:rPr>
          <w:noProof/>
        </w:rPr>
        <w:drawing>
          <wp:inline distT="0" distB="0" distL="0" distR="0">
            <wp:extent cx="3543300" cy="64662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43300" cy="6466205"/>
                    </a:xfrm>
                    <a:prstGeom prst="rect">
                      <a:avLst/>
                    </a:prstGeom>
                    <a:noFill/>
                    <a:ln>
                      <a:noFill/>
                    </a:ln>
                  </pic:spPr>
                </pic:pic>
              </a:graphicData>
            </a:graphic>
          </wp:inline>
        </w:drawing>
      </w:r>
    </w:p>
    <w:p w:rsidR="00476DDF" w:rsidRPr="00EE1E81" w:rsidRDefault="00EE1E81">
      <w:r w:rsidRPr="00EE1E81">
        <w:rPr>
          <w:noProof/>
        </w:rPr>
        <w:drawing>
          <wp:inline distT="0" distB="0" distL="0" distR="0">
            <wp:extent cx="3597910" cy="69176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97910" cy="6917690"/>
                    </a:xfrm>
                    <a:prstGeom prst="rect">
                      <a:avLst/>
                    </a:prstGeom>
                    <a:noFill/>
                    <a:ln>
                      <a:noFill/>
                    </a:ln>
                  </pic:spPr>
                </pic:pic>
              </a:graphicData>
            </a:graphic>
          </wp:inline>
        </w:drawing>
      </w:r>
    </w:p>
    <w:p w:rsidR="00476DDF" w:rsidRPr="00EE1E81" w:rsidRDefault="00476DDF">
      <w:pPr>
        <w:pStyle w:val="Normaltindrag"/>
      </w:pPr>
    </w:p>
    <w:p w:rsidR="00476DDF" w:rsidRPr="00EE1E81" w:rsidRDefault="00EE1E81">
      <w:r w:rsidRPr="00EE1E81">
        <w:rPr>
          <w:noProof/>
        </w:rPr>
        <w:drawing>
          <wp:inline distT="0" distB="0" distL="0" distR="0">
            <wp:extent cx="3782695" cy="63734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82695" cy="6373495"/>
                    </a:xfrm>
                    <a:prstGeom prst="rect">
                      <a:avLst/>
                    </a:prstGeom>
                    <a:noFill/>
                    <a:ln>
                      <a:noFill/>
                    </a:ln>
                  </pic:spPr>
                </pic:pic>
              </a:graphicData>
            </a:graphic>
          </wp:inline>
        </w:drawing>
      </w:r>
    </w:p>
    <w:p w:rsidR="00476DDF" w:rsidRPr="00EE1E81" w:rsidRDefault="00476DDF">
      <w:pPr>
        <w:pStyle w:val="Normaltindrag"/>
      </w:pPr>
    </w:p>
    <w:p w:rsidR="00476DDF" w:rsidRPr="00EE1E81" w:rsidRDefault="00476DDF">
      <w:pPr>
        <w:pStyle w:val="Rubrik2"/>
        <w:spacing w:before="125" w:after="0"/>
      </w:pPr>
      <w:r w:rsidRPr="00EE1E81">
        <w:br w:type="page"/>
        <w:t>3 Förslag till lag om ändring i sparbankslagen (1987:619)</w:t>
      </w:r>
    </w:p>
    <w:p w:rsidR="00476DDF" w:rsidRPr="00EE1E81" w:rsidRDefault="00EE1E81">
      <w:r w:rsidRPr="00EE1E81">
        <w:rPr>
          <w:noProof/>
        </w:rPr>
        <w:drawing>
          <wp:inline distT="0" distB="0" distL="0" distR="0">
            <wp:extent cx="3532505" cy="64604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32505" cy="6460490"/>
                    </a:xfrm>
                    <a:prstGeom prst="rect">
                      <a:avLst/>
                    </a:prstGeom>
                    <a:noFill/>
                    <a:ln>
                      <a:noFill/>
                    </a:ln>
                  </pic:spPr>
                </pic:pic>
              </a:graphicData>
            </a:graphic>
          </wp:inline>
        </w:drawing>
      </w:r>
    </w:p>
    <w:p w:rsidR="00476DDF" w:rsidRPr="00EE1E81" w:rsidRDefault="00EE1E81">
      <w:r w:rsidRPr="00EE1E81">
        <w:rPr>
          <w:noProof/>
        </w:rPr>
        <w:drawing>
          <wp:inline distT="0" distB="0" distL="0" distR="0">
            <wp:extent cx="3777615" cy="72447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p>
    <w:p w:rsidR="00476DDF" w:rsidRPr="00EE1E81" w:rsidRDefault="00476DDF">
      <w:pPr>
        <w:pStyle w:val="Rubrik2"/>
      </w:pPr>
      <w:r w:rsidRPr="00EE1E81">
        <w:t>4 Förslag till lag om ändring i lagen (1995:1560) om årsredovisning i försäkringsföretag</w:t>
      </w:r>
    </w:p>
    <w:p w:rsidR="00476DDF" w:rsidRPr="00EE1E81" w:rsidRDefault="00476DDF">
      <w:pPr>
        <w:pStyle w:val="Normaltindrag"/>
      </w:pPr>
    </w:p>
    <w:p w:rsidR="00476DDF" w:rsidRPr="00EE1E81" w:rsidRDefault="00EE1E81">
      <w:r w:rsidRPr="00EE1E81">
        <w:rPr>
          <w:noProof/>
        </w:rPr>
        <w:drawing>
          <wp:inline distT="0" distB="0" distL="0" distR="0">
            <wp:extent cx="3777615" cy="27705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77615" cy="2770505"/>
                    </a:xfrm>
                    <a:prstGeom prst="rect">
                      <a:avLst/>
                    </a:prstGeom>
                    <a:noFill/>
                    <a:ln>
                      <a:noFill/>
                    </a:ln>
                  </pic:spPr>
                </pic:pic>
              </a:graphicData>
            </a:graphic>
          </wp:inline>
        </w:drawing>
      </w:r>
    </w:p>
    <w:p w:rsidR="00476DDF" w:rsidRPr="00EE1E81" w:rsidRDefault="00476DDF"/>
    <w:p w:rsidR="00476DDF" w:rsidRPr="00EE1E81" w:rsidRDefault="00476DDF">
      <w:pPr>
        <w:pStyle w:val="Rubrik2"/>
        <w:spacing w:before="0"/>
      </w:pPr>
      <w:r w:rsidRPr="00EE1E81">
        <w:br w:type="page"/>
        <w:t>5 Förslag till lag om ändring i lagen (1995:1570) om medlemsbanker</w:t>
      </w:r>
    </w:p>
    <w:p w:rsidR="00476DDF" w:rsidRPr="00EE1E81" w:rsidRDefault="00476DDF"/>
    <w:p w:rsidR="00476DDF" w:rsidRPr="00EE1E81" w:rsidRDefault="00EE1E81">
      <w:pPr>
        <w:pStyle w:val="Normaltindrag"/>
      </w:pPr>
      <w:r w:rsidRPr="00EE1E81">
        <w:rPr>
          <w:noProof/>
        </w:rPr>
        <w:drawing>
          <wp:inline distT="0" distB="0" distL="0" distR="0">
            <wp:extent cx="3782695" cy="62268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82695" cy="6226810"/>
                    </a:xfrm>
                    <a:prstGeom prst="rect">
                      <a:avLst/>
                    </a:prstGeom>
                    <a:noFill/>
                    <a:ln>
                      <a:noFill/>
                    </a:ln>
                  </pic:spPr>
                </pic:pic>
              </a:graphicData>
            </a:graphic>
          </wp:inline>
        </w:drawing>
      </w:r>
    </w:p>
    <w:p w:rsidR="00476DDF" w:rsidRPr="00EE1E81" w:rsidRDefault="00EE1E81">
      <w:r w:rsidRPr="00EE1E81">
        <w:rPr>
          <w:noProof/>
        </w:rPr>
        <w:drawing>
          <wp:inline distT="0" distB="0" distL="0" distR="0">
            <wp:extent cx="3777615" cy="71304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77615" cy="7130415"/>
                    </a:xfrm>
                    <a:prstGeom prst="rect">
                      <a:avLst/>
                    </a:prstGeom>
                    <a:noFill/>
                    <a:ln>
                      <a:noFill/>
                    </a:ln>
                  </pic:spPr>
                </pic:pic>
              </a:graphicData>
            </a:graphic>
          </wp:inline>
        </w:drawing>
      </w:r>
    </w:p>
    <w:p w:rsidR="00476DDF" w:rsidRPr="00EE1E81" w:rsidRDefault="00476DDF">
      <w:pPr>
        <w:pStyle w:val="Rubrik2"/>
        <w:spacing w:after="0"/>
      </w:pPr>
      <w:r w:rsidRPr="00EE1E81">
        <w:t>6 Förslag till lag om ändring i revisionslagen (1999:1079)</w:t>
      </w:r>
    </w:p>
    <w:p w:rsidR="00476DDF" w:rsidRPr="00EE1E81" w:rsidRDefault="00EE1E81">
      <w:r w:rsidRPr="00EE1E81">
        <w:rPr>
          <w:noProof/>
        </w:rPr>
        <w:drawing>
          <wp:inline distT="0" distB="0" distL="0" distR="0">
            <wp:extent cx="3559810" cy="64712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59810" cy="6471285"/>
                    </a:xfrm>
                    <a:prstGeom prst="rect">
                      <a:avLst/>
                    </a:prstGeom>
                    <a:noFill/>
                    <a:ln>
                      <a:noFill/>
                    </a:ln>
                  </pic:spPr>
                </pic:pic>
              </a:graphicData>
            </a:graphic>
          </wp:inline>
        </w:drawing>
      </w:r>
    </w:p>
    <w:p w:rsidR="00476DDF" w:rsidRPr="00EE1E81" w:rsidRDefault="00476DDF">
      <w:pPr>
        <w:pStyle w:val="Normaltindrag"/>
      </w:pPr>
    </w:p>
    <w:p w:rsidR="00476DDF" w:rsidRPr="00EE1E81" w:rsidRDefault="00EE1E81">
      <w:pPr>
        <w:spacing w:before="0"/>
      </w:pPr>
      <w:r w:rsidRPr="00EE1E81">
        <w:rPr>
          <w:noProof/>
        </w:rPr>
        <w:drawing>
          <wp:inline distT="0" distB="0" distL="0" distR="0">
            <wp:extent cx="3684905" cy="700468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84905" cy="7004685"/>
                    </a:xfrm>
                    <a:prstGeom prst="rect">
                      <a:avLst/>
                    </a:prstGeom>
                    <a:noFill/>
                    <a:ln>
                      <a:noFill/>
                    </a:ln>
                  </pic:spPr>
                </pic:pic>
              </a:graphicData>
            </a:graphic>
          </wp:inline>
        </w:drawing>
      </w:r>
    </w:p>
    <w:p w:rsidR="00476DDF" w:rsidRPr="00EE1E81" w:rsidRDefault="00476DDF">
      <w:pPr>
        <w:pStyle w:val="Tryckort"/>
        <w:framePr w:wrap="around"/>
      </w:pPr>
      <w:r w:rsidRPr="00EE1E81">
        <w:t>Elanders Gotab, Stockholm  2004</w:t>
      </w:r>
    </w:p>
    <w:p w:rsidR="00476DDF" w:rsidRPr="00EE1E81" w:rsidRDefault="00476DDF">
      <w:pPr>
        <w:pStyle w:val="Normaltindrag"/>
      </w:pPr>
    </w:p>
    <w:sectPr w:rsidR="00476DDF" w:rsidRPr="00EE1E81">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DDF" w:rsidRPr="00EE1E81" w:rsidRDefault="00476DDF">
      <w:pPr>
        <w:spacing w:before="0" w:line="240" w:lineRule="auto"/>
      </w:pPr>
      <w:r w:rsidRPr="00EE1E81">
        <w:separator/>
      </w:r>
    </w:p>
  </w:endnote>
  <w:endnote w:type="continuationSeparator" w:id="0">
    <w:p w:rsidR="00476DDF" w:rsidRPr="00EE1E81" w:rsidRDefault="00476DDF">
      <w:pPr>
        <w:spacing w:before="0" w:line="240" w:lineRule="auto"/>
      </w:pPr>
      <w:r w:rsidRPr="00EE1E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2</w:t>
    </w:r>
    <w:r w:rsidRPr="00EE1E81">
      <w:fldChar w:fldCharType="end"/>
    </w:r>
  </w:p>
  <w:p w:rsidR="00476DDF" w:rsidRPr="00EE1E81" w:rsidRDefault="00476DD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6</w:t>
    </w:r>
    <w:r w:rsidRPr="00EE1E81">
      <w:fldChar w:fldCharType="end"/>
    </w:r>
  </w:p>
  <w:p w:rsidR="00476DDF" w:rsidRPr="00EE1E81" w:rsidRDefault="00476DD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H"/>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7</w:t>
    </w:r>
    <w:r w:rsidRPr="00EE1E81">
      <w:fldChar w:fldCharType="end"/>
    </w:r>
  </w:p>
  <w:p w:rsidR="00476DDF" w:rsidRPr="00EE1E81" w:rsidRDefault="00476DD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if </w:instrText>
    </w:r>
    <w:r w:rsidRPr="00EE1E81">
      <w:fldChar w:fldCharType="begin" w:fldLock="1"/>
    </w:r>
    <w:r w:rsidRPr="00EE1E81">
      <w:instrText xml:space="preserve"> = </w:instrText>
    </w:r>
    <w:r w:rsidRPr="00EE1E81">
      <w:fldChar w:fldCharType="begin" w:fldLock="1"/>
    </w:r>
    <w:r w:rsidRPr="00EE1E81">
      <w:instrText xml:space="preserve"> = </w:instrText>
    </w:r>
    <w:r w:rsidRPr="00EE1E81">
      <w:fldChar w:fldCharType="begin" w:fldLock="1"/>
    </w:r>
    <w:r w:rsidRPr="00EE1E81">
      <w:instrText xml:space="preserve"> page</w:instrText>
    </w:r>
    <w:r w:rsidRPr="00EE1E81">
      <w:fldChar w:fldCharType="separate"/>
    </w:r>
    <w:r w:rsidRPr="00EE1E81">
      <w:instrText>5</w:instrText>
    </w:r>
    <w:r w:rsidRPr="00EE1E81">
      <w:fldChar w:fldCharType="end"/>
    </w:r>
    <w:r w:rsidRPr="00EE1E81">
      <w:instrText xml:space="preserve">/2 </w:instrText>
    </w:r>
    <w:r w:rsidRPr="00EE1E81">
      <w:fldChar w:fldCharType="separate"/>
    </w:r>
    <w:r w:rsidRPr="00EE1E81">
      <w:instrText>2,5</w:instrText>
    </w:r>
    <w:r w:rsidRPr="00EE1E81">
      <w:fldChar w:fldCharType="end"/>
    </w:r>
    <w:r w:rsidRPr="00EE1E81">
      <w:instrText xml:space="preserve"> - </w:instrText>
    </w:r>
    <w:r w:rsidRPr="00EE1E81">
      <w:fldChar w:fldCharType="begin" w:fldLock="1"/>
    </w:r>
    <w:r w:rsidRPr="00EE1E81">
      <w:instrText xml:space="preserve"> = int(</w:instrText>
    </w:r>
    <w:r w:rsidRPr="00EE1E81">
      <w:fldChar w:fldCharType="begin" w:fldLock="1"/>
    </w:r>
    <w:r w:rsidRPr="00EE1E81">
      <w:instrText xml:space="preserve"> page</w:instrText>
    </w:r>
    <w:r w:rsidRPr="00EE1E81">
      <w:fldChar w:fldCharType="separate"/>
    </w:r>
    <w:r w:rsidRPr="00EE1E81">
      <w:instrText>5</w:instrText>
    </w:r>
    <w:r w:rsidRPr="00EE1E81">
      <w:fldChar w:fldCharType="end"/>
    </w:r>
    <w:r w:rsidRPr="00EE1E81">
      <w:instrText xml:space="preserve">/2) </w:instrText>
    </w:r>
    <w:r w:rsidRPr="00EE1E81">
      <w:fldChar w:fldCharType="separate"/>
    </w:r>
    <w:r w:rsidRPr="00EE1E81">
      <w:instrText>2</w:instrText>
    </w:r>
    <w:r w:rsidRPr="00EE1E81">
      <w:fldChar w:fldCharType="end"/>
    </w:r>
    <w:r w:rsidRPr="00EE1E81">
      <w:fldChar w:fldCharType="separate"/>
    </w:r>
    <w:r w:rsidRPr="00EE1E81">
      <w:instrText>0,5</w:instrText>
    </w:r>
    <w:r w:rsidRPr="00EE1E81">
      <w:fldChar w:fldCharType="end"/>
    </w:r>
    <w:r w:rsidRPr="00EE1E81">
      <w:instrText xml:space="preserve"> = 0 "</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instrText>4</w:instrText>
    </w:r>
    <w:r w:rsidRPr="00EE1E81">
      <w:fldChar w:fldCharType="end"/>
    </w:r>
  </w:p>
  <w:p w:rsidR="00476DDF" w:rsidRPr="00EE1E81" w:rsidRDefault="00476DDF">
    <w:pPr>
      <w:pStyle w:val="SidfotH"/>
      <w:framePr w:w="8732" w:h="284" w:hRule="exact" w:hSpace="0" w:vSpace="0" w:wrap="around" w:xAlign="inside" w:y="13042" w:anchorLock="0"/>
    </w:pPr>
    <w:r w:rsidRPr="00EE1E81">
      <w:instrText>""</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instrText>5</w:instrText>
    </w:r>
    <w:r w:rsidRPr="00EE1E81">
      <w:fldChar w:fldCharType="end"/>
    </w:r>
    <w:r w:rsidRPr="00EE1E81">
      <w:instrText>"</w:instrText>
    </w:r>
    <w:r w:rsidRPr="00EE1E81">
      <w:fldChar w:fldCharType="separate"/>
    </w:r>
    <w:r w:rsidRPr="00EE1E81">
      <w:t>5</w:t>
    </w:r>
    <w:r w:rsidRPr="00EE1E81">
      <w:fldChar w:fldCharType="end"/>
    </w:r>
  </w:p>
  <w:p w:rsidR="00476DDF" w:rsidRPr="00EE1E81" w:rsidRDefault="00476D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H"/>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3</w:t>
    </w:r>
    <w:r w:rsidRPr="00EE1E81">
      <w:fldChar w:fldCharType="end"/>
    </w:r>
  </w:p>
  <w:p w:rsidR="00476DDF" w:rsidRPr="00EE1E81" w:rsidRDefault="00476D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if </w:instrText>
    </w:r>
    <w:r w:rsidRPr="00EE1E81">
      <w:fldChar w:fldCharType="begin" w:fldLock="1"/>
    </w:r>
    <w:r w:rsidRPr="00EE1E81">
      <w:instrText xml:space="preserve"> = </w:instrText>
    </w:r>
    <w:r w:rsidRPr="00EE1E81">
      <w:fldChar w:fldCharType="begin" w:fldLock="1"/>
    </w:r>
    <w:r w:rsidRPr="00EE1E81">
      <w:instrText xml:space="preserve"> = </w:instrText>
    </w:r>
    <w:r w:rsidRPr="00EE1E81">
      <w:fldChar w:fldCharType="begin" w:fldLock="1"/>
    </w:r>
    <w:r w:rsidRPr="00EE1E81">
      <w:instrText xml:space="preserve"> page</w:instrText>
    </w:r>
    <w:r w:rsidRPr="00EE1E81">
      <w:fldChar w:fldCharType="separate"/>
    </w:r>
    <w:r w:rsidR="00EE1E81">
      <w:rPr>
        <w:noProof/>
      </w:rPr>
      <w:instrText>1</w:instrText>
    </w:r>
    <w:r w:rsidRPr="00EE1E81">
      <w:fldChar w:fldCharType="end"/>
    </w:r>
    <w:r w:rsidRPr="00EE1E81">
      <w:instrText xml:space="preserve">/2 </w:instrText>
    </w:r>
    <w:r w:rsidRPr="00EE1E81">
      <w:fldChar w:fldCharType="separate"/>
    </w:r>
    <w:r w:rsidR="00EE1E81">
      <w:rPr>
        <w:noProof/>
      </w:rPr>
      <w:instrText>0,5</w:instrText>
    </w:r>
    <w:r w:rsidRPr="00EE1E81">
      <w:fldChar w:fldCharType="end"/>
    </w:r>
    <w:r w:rsidRPr="00EE1E81">
      <w:instrText xml:space="preserve"> - </w:instrText>
    </w:r>
    <w:r w:rsidRPr="00EE1E81">
      <w:fldChar w:fldCharType="begin" w:fldLock="1"/>
    </w:r>
    <w:r w:rsidRPr="00EE1E81">
      <w:instrText xml:space="preserve"> = int(</w:instrText>
    </w:r>
    <w:r w:rsidRPr="00EE1E81">
      <w:fldChar w:fldCharType="begin" w:fldLock="1"/>
    </w:r>
    <w:r w:rsidRPr="00EE1E81">
      <w:instrText xml:space="preserve"> page</w:instrText>
    </w:r>
    <w:r w:rsidRPr="00EE1E81">
      <w:fldChar w:fldCharType="separate"/>
    </w:r>
    <w:r w:rsidR="00EE1E81">
      <w:rPr>
        <w:noProof/>
      </w:rPr>
      <w:instrText>1</w:instrText>
    </w:r>
    <w:r w:rsidRPr="00EE1E81">
      <w:fldChar w:fldCharType="end"/>
    </w:r>
    <w:r w:rsidRPr="00EE1E81">
      <w:instrText xml:space="preserve">/2) </w:instrText>
    </w:r>
    <w:r w:rsidRPr="00EE1E81">
      <w:fldChar w:fldCharType="separate"/>
    </w:r>
    <w:r w:rsidR="00EE1E81">
      <w:rPr>
        <w:noProof/>
      </w:rPr>
      <w:instrText>0</w:instrText>
    </w:r>
    <w:r w:rsidRPr="00EE1E81">
      <w:fldChar w:fldCharType="end"/>
    </w:r>
    <w:r w:rsidRPr="00EE1E81">
      <w:fldChar w:fldCharType="separate"/>
    </w:r>
    <w:r w:rsidR="00EE1E81">
      <w:rPr>
        <w:noProof/>
      </w:rPr>
      <w:instrText>0,5</w:instrText>
    </w:r>
    <w:r w:rsidRPr="00EE1E81">
      <w:fldChar w:fldCharType="end"/>
    </w:r>
    <w:r w:rsidRPr="00EE1E81">
      <w:instrText xml:space="preserve"> = 0 "</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instrText>2</w:instrText>
    </w:r>
    <w:r w:rsidRPr="00EE1E81">
      <w:fldChar w:fldCharType="end"/>
    </w:r>
  </w:p>
  <w:p w:rsidR="00476DDF" w:rsidRPr="00EE1E81" w:rsidRDefault="00476DDF">
    <w:pPr>
      <w:pStyle w:val="SidfotH"/>
      <w:framePr w:w="8732" w:h="284" w:hRule="exact" w:hSpace="0" w:vSpace="0" w:wrap="around" w:xAlign="inside" w:y="13042" w:anchorLock="0"/>
    </w:pPr>
    <w:r w:rsidRPr="00EE1E81">
      <w:instrText>""</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00EE1E81">
      <w:rPr>
        <w:noProof/>
      </w:rPr>
      <w:instrText>1</w:instrText>
    </w:r>
    <w:r w:rsidRPr="00EE1E81">
      <w:fldChar w:fldCharType="end"/>
    </w:r>
    <w:r w:rsidRPr="00EE1E81">
      <w:instrText>"</w:instrText>
    </w:r>
    <w:r w:rsidRPr="00EE1E81">
      <w:fldChar w:fldCharType="separate"/>
    </w:r>
    <w:r w:rsidR="00EE1E81">
      <w:rPr>
        <w:noProof/>
      </w:rPr>
      <w:t>1</w:t>
    </w:r>
    <w:r w:rsidRPr="00EE1E81">
      <w:fldChar w:fldCharType="end"/>
    </w:r>
  </w:p>
  <w:p w:rsidR="00476DDF" w:rsidRPr="00EE1E81" w:rsidRDefault="00476DD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2</w:t>
    </w:r>
    <w:r w:rsidRPr="00EE1E81">
      <w:fldChar w:fldCharType="end"/>
    </w:r>
  </w:p>
  <w:p w:rsidR="00476DDF" w:rsidRPr="00EE1E81" w:rsidRDefault="00476DD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H"/>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3</w:t>
    </w:r>
    <w:r w:rsidRPr="00EE1E81">
      <w:fldChar w:fldCharType="end"/>
    </w:r>
  </w:p>
  <w:p w:rsidR="00476DDF" w:rsidRPr="00EE1E81" w:rsidRDefault="00476DD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if </w:instrText>
    </w:r>
    <w:r w:rsidRPr="00EE1E81">
      <w:fldChar w:fldCharType="begin" w:fldLock="1"/>
    </w:r>
    <w:r w:rsidRPr="00EE1E81">
      <w:instrText xml:space="preserve"> = </w:instrText>
    </w:r>
    <w:r w:rsidRPr="00EE1E81">
      <w:fldChar w:fldCharType="begin" w:fldLock="1"/>
    </w:r>
    <w:r w:rsidRPr="00EE1E81">
      <w:instrText xml:space="preserve"> = </w:instrText>
    </w:r>
    <w:r w:rsidRPr="00EE1E81">
      <w:fldChar w:fldCharType="begin" w:fldLock="1"/>
    </w:r>
    <w:r w:rsidRPr="00EE1E81">
      <w:instrText xml:space="preserve"> page</w:instrText>
    </w:r>
    <w:r w:rsidRPr="00EE1E81">
      <w:fldChar w:fldCharType="separate"/>
    </w:r>
    <w:r w:rsidRPr="00EE1E81">
      <w:instrText>3</w:instrText>
    </w:r>
    <w:r w:rsidRPr="00EE1E81">
      <w:fldChar w:fldCharType="end"/>
    </w:r>
    <w:r w:rsidRPr="00EE1E81">
      <w:instrText xml:space="preserve">/2 </w:instrText>
    </w:r>
    <w:r w:rsidRPr="00EE1E81">
      <w:fldChar w:fldCharType="separate"/>
    </w:r>
    <w:r w:rsidRPr="00EE1E81">
      <w:instrText>1,5</w:instrText>
    </w:r>
    <w:r w:rsidRPr="00EE1E81">
      <w:fldChar w:fldCharType="end"/>
    </w:r>
    <w:r w:rsidRPr="00EE1E81">
      <w:instrText xml:space="preserve"> - </w:instrText>
    </w:r>
    <w:r w:rsidRPr="00EE1E81">
      <w:fldChar w:fldCharType="begin" w:fldLock="1"/>
    </w:r>
    <w:r w:rsidRPr="00EE1E81">
      <w:instrText xml:space="preserve"> = int(</w:instrText>
    </w:r>
    <w:r w:rsidRPr="00EE1E81">
      <w:fldChar w:fldCharType="begin" w:fldLock="1"/>
    </w:r>
    <w:r w:rsidRPr="00EE1E81">
      <w:instrText xml:space="preserve"> page</w:instrText>
    </w:r>
    <w:r w:rsidRPr="00EE1E81">
      <w:fldChar w:fldCharType="separate"/>
    </w:r>
    <w:r w:rsidRPr="00EE1E81">
      <w:instrText>3</w:instrText>
    </w:r>
    <w:r w:rsidRPr="00EE1E81">
      <w:fldChar w:fldCharType="end"/>
    </w:r>
    <w:r w:rsidRPr="00EE1E81">
      <w:instrText xml:space="preserve">/2) </w:instrText>
    </w:r>
    <w:r w:rsidRPr="00EE1E81">
      <w:fldChar w:fldCharType="separate"/>
    </w:r>
    <w:r w:rsidRPr="00EE1E81">
      <w:instrText>1</w:instrText>
    </w:r>
    <w:r w:rsidRPr="00EE1E81">
      <w:fldChar w:fldCharType="end"/>
    </w:r>
    <w:r w:rsidRPr="00EE1E81">
      <w:fldChar w:fldCharType="separate"/>
    </w:r>
    <w:r w:rsidRPr="00EE1E81">
      <w:instrText>0,5</w:instrText>
    </w:r>
    <w:r w:rsidRPr="00EE1E81">
      <w:fldChar w:fldCharType="end"/>
    </w:r>
    <w:r w:rsidRPr="00EE1E81">
      <w:instrText xml:space="preserve"> = 0 "</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instrText>2</w:instrText>
    </w:r>
    <w:r w:rsidRPr="00EE1E81">
      <w:fldChar w:fldCharType="end"/>
    </w:r>
  </w:p>
  <w:p w:rsidR="00476DDF" w:rsidRPr="00EE1E81" w:rsidRDefault="00476DDF">
    <w:pPr>
      <w:pStyle w:val="SidfotH"/>
      <w:framePr w:w="8732" w:h="284" w:hRule="exact" w:hSpace="0" w:vSpace="0" w:wrap="around" w:xAlign="inside" w:y="13042" w:anchorLock="0"/>
    </w:pPr>
    <w:r w:rsidRPr="00EE1E81">
      <w:instrText>""</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instrText>3</w:instrText>
    </w:r>
    <w:r w:rsidRPr="00EE1E81">
      <w:fldChar w:fldCharType="end"/>
    </w:r>
    <w:r w:rsidRPr="00EE1E81">
      <w:instrText>"</w:instrText>
    </w:r>
    <w:r w:rsidRPr="00EE1E81">
      <w:fldChar w:fldCharType="separate"/>
    </w:r>
    <w:r w:rsidRPr="00EE1E81">
      <w:t>3</w:t>
    </w:r>
    <w:r w:rsidRPr="00EE1E81">
      <w:fldChar w:fldCharType="end"/>
    </w:r>
  </w:p>
  <w:p w:rsidR="00476DDF" w:rsidRPr="00EE1E81" w:rsidRDefault="00476DD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10</w:t>
    </w:r>
    <w:r w:rsidRPr="00EE1E81">
      <w:fldChar w:fldCharType="end"/>
    </w:r>
  </w:p>
  <w:p w:rsidR="00476DDF" w:rsidRPr="00EE1E81" w:rsidRDefault="00476DD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H"/>
      <w:framePr w:w="8732" w:h="284" w:hRule="exact" w:hSpace="0" w:vSpace="0" w:wrap="around" w:xAlign="inside" w:y="13042" w:anchorLock="0"/>
    </w:pP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9</w:t>
    </w:r>
    <w:r w:rsidRPr="00EE1E81">
      <w:fldChar w:fldCharType="end"/>
    </w:r>
  </w:p>
  <w:p w:rsidR="00476DDF" w:rsidRPr="00EE1E81" w:rsidRDefault="00476DD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fotV"/>
      <w:framePr w:w="8732" w:h="284" w:hRule="exact" w:hSpace="0" w:vSpace="0" w:wrap="around" w:xAlign="inside" w:y="13042" w:anchorLock="0"/>
    </w:pPr>
    <w:r w:rsidRPr="00EE1E81">
      <w:fldChar w:fldCharType="begin" w:fldLock="1"/>
    </w:r>
    <w:r w:rsidRPr="00EE1E81">
      <w:instrText xml:space="preserve"> if </w:instrText>
    </w:r>
    <w:r w:rsidRPr="00EE1E81">
      <w:fldChar w:fldCharType="begin" w:fldLock="1"/>
    </w:r>
    <w:r w:rsidRPr="00EE1E81">
      <w:instrText xml:space="preserve"> = </w:instrText>
    </w:r>
    <w:r w:rsidRPr="00EE1E81">
      <w:fldChar w:fldCharType="begin" w:fldLock="1"/>
    </w:r>
    <w:r w:rsidRPr="00EE1E81">
      <w:instrText xml:space="preserve"> = </w:instrText>
    </w:r>
    <w:r w:rsidRPr="00EE1E81">
      <w:fldChar w:fldCharType="begin" w:fldLock="1"/>
    </w:r>
    <w:r w:rsidRPr="00EE1E81">
      <w:instrText xml:space="preserve"> page</w:instrText>
    </w:r>
    <w:r w:rsidRPr="00EE1E81">
      <w:fldChar w:fldCharType="separate"/>
    </w:r>
    <w:r w:rsidRPr="00EE1E81">
      <w:instrText>4</w:instrText>
    </w:r>
    <w:r w:rsidRPr="00EE1E81">
      <w:fldChar w:fldCharType="end"/>
    </w:r>
    <w:r w:rsidRPr="00EE1E81">
      <w:instrText xml:space="preserve">/2 </w:instrText>
    </w:r>
    <w:r w:rsidRPr="00EE1E81">
      <w:fldChar w:fldCharType="separate"/>
    </w:r>
    <w:r w:rsidRPr="00EE1E81">
      <w:instrText>2</w:instrText>
    </w:r>
    <w:r w:rsidRPr="00EE1E81">
      <w:fldChar w:fldCharType="end"/>
    </w:r>
    <w:r w:rsidRPr="00EE1E81">
      <w:instrText xml:space="preserve"> - </w:instrText>
    </w:r>
    <w:r w:rsidRPr="00EE1E81">
      <w:fldChar w:fldCharType="begin" w:fldLock="1"/>
    </w:r>
    <w:r w:rsidRPr="00EE1E81">
      <w:instrText xml:space="preserve"> = int(</w:instrText>
    </w:r>
    <w:r w:rsidRPr="00EE1E81">
      <w:fldChar w:fldCharType="begin" w:fldLock="1"/>
    </w:r>
    <w:r w:rsidRPr="00EE1E81">
      <w:instrText xml:space="preserve"> page</w:instrText>
    </w:r>
    <w:r w:rsidRPr="00EE1E81">
      <w:fldChar w:fldCharType="separate"/>
    </w:r>
    <w:r w:rsidRPr="00EE1E81">
      <w:instrText>4</w:instrText>
    </w:r>
    <w:r w:rsidRPr="00EE1E81">
      <w:fldChar w:fldCharType="end"/>
    </w:r>
    <w:r w:rsidRPr="00EE1E81">
      <w:instrText xml:space="preserve">/2) </w:instrText>
    </w:r>
    <w:r w:rsidRPr="00EE1E81">
      <w:fldChar w:fldCharType="separate"/>
    </w:r>
    <w:r w:rsidRPr="00EE1E81">
      <w:instrText>2</w:instrText>
    </w:r>
    <w:r w:rsidRPr="00EE1E81">
      <w:fldChar w:fldCharType="end"/>
    </w:r>
    <w:r w:rsidRPr="00EE1E81">
      <w:fldChar w:fldCharType="separate"/>
    </w:r>
    <w:r w:rsidRPr="00EE1E81">
      <w:instrText>0</w:instrText>
    </w:r>
    <w:r w:rsidRPr="00EE1E81">
      <w:fldChar w:fldCharType="end"/>
    </w:r>
    <w:r w:rsidRPr="00EE1E81">
      <w:instrText xml:space="preserve"> = 0 "</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instrText>4</w:instrText>
    </w:r>
    <w:r w:rsidRPr="00EE1E81">
      <w:fldChar w:fldCharType="end"/>
    </w:r>
  </w:p>
  <w:p w:rsidR="00476DDF" w:rsidRPr="00EE1E81" w:rsidRDefault="00476DDF">
    <w:pPr>
      <w:pStyle w:val="SidfotV"/>
      <w:framePr w:w="8732" w:h="284" w:hRule="exact" w:hSpace="0" w:vSpace="0" w:wrap="around" w:xAlign="inside" w:y="13042" w:anchorLock="0"/>
    </w:pPr>
    <w:r w:rsidRPr="00EE1E81">
      <w:instrText>""</w:instrText>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instrText>3</w:instrText>
    </w:r>
    <w:r w:rsidRPr="00EE1E81">
      <w:fldChar w:fldCharType="end"/>
    </w:r>
    <w:r w:rsidRPr="00EE1E81">
      <w:instrText>"</w:instrText>
    </w:r>
    <w:r w:rsidRPr="00EE1E81">
      <w:fldChar w:fldCharType="separate"/>
    </w:r>
    <w:r w:rsidRPr="00EE1E81">
      <w:fldChar w:fldCharType="begin" w:fldLock="1"/>
    </w:r>
    <w:r w:rsidRPr="00EE1E81">
      <w:instrText xml:space="preserve"> P</w:instrText>
    </w:r>
    <w:r w:rsidRPr="00EE1E81">
      <w:instrText>A</w:instrText>
    </w:r>
    <w:r w:rsidRPr="00EE1E81">
      <w:instrText xml:space="preserve">GE </w:instrText>
    </w:r>
    <w:r w:rsidRPr="00EE1E81">
      <w:fldChar w:fldCharType="separate"/>
    </w:r>
    <w:r w:rsidRPr="00EE1E81">
      <w:t>4</w:t>
    </w:r>
    <w:r w:rsidRPr="00EE1E81">
      <w:fldChar w:fldCharType="end"/>
    </w:r>
  </w:p>
  <w:p w:rsidR="00476DDF" w:rsidRPr="00EE1E81" w:rsidRDefault="00476DDF">
    <w:pPr>
      <w:pStyle w:val="SidfotH"/>
      <w:framePr w:w="8732" w:h="284" w:hRule="exact" w:hSpace="0" w:vSpace="0" w:wrap="around" w:xAlign="inside" w:y="13042" w:anchorLock="0"/>
    </w:pPr>
    <w:r w:rsidRPr="00EE1E81">
      <w:fldChar w:fldCharType="end"/>
    </w:r>
  </w:p>
  <w:p w:rsidR="00476DDF" w:rsidRPr="00EE1E81" w:rsidRDefault="00476D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DDF" w:rsidRPr="00EE1E81" w:rsidRDefault="00476DDF">
      <w:pPr>
        <w:spacing w:before="0" w:line="240" w:lineRule="auto"/>
      </w:pPr>
      <w:r w:rsidRPr="00EE1E81">
        <w:separator/>
      </w:r>
    </w:p>
  </w:footnote>
  <w:footnote w:type="continuationSeparator" w:id="0">
    <w:p w:rsidR="00476DDF" w:rsidRPr="00EE1E81" w:rsidRDefault="00476DDF">
      <w:pPr>
        <w:spacing w:before="0" w:line="240" w:lineRule="auto"/>
      </w:pPr>
      <w:r w:rsidRPr="00EE1E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Jmn"/>
      <w:framePr w:w="8732" w:h="567" w:hRule="exact" w:vSpace="0" w:wrap="around" w:vAnchor="page" w:y="341" w:anchorLock="0"/>
    </w:pPr>
    <w:r w:rsidRPr="00EE1E81">
      <w:rPr>
        <w:rStyle w:val="SidhuvudUtskott"/>
      </w:rPr>
      <w:t>2004/05:LU1</w:t>
    </w:r>
    <w:r w:rsidRPr="00EE1E81">
      <w:t xml:space="preserve">     </w:t>
    </w:r>
    <w:r w:rsidRPr="00EE1E81">
      <w:rPr>
        <w:rStyle w:val="SidhuvudBilaga"/>
      </w:rPr>
      <w:t xml:space="preserve"> </w:t>
    </w:r>
    <w:r w:rsidRPr="00EE1E81">
      <w:rPr>
        <w:rStyle w:val="SidhuvudRubrikReferens"/>
      </w:rPr>
      <w:t>Utskottets förslag till riksdagsbeslut</w:t>
    </w:r>
  </w:p>
  <w:p w:rsidR="00476DDF" w:rsidRPr="00EE1E81" w:rsidRDefault="00476DDF">
    <w:pPr>
      <w:pStyle w:val="SidhuvudKantJmn"/>
      <w:framePr w:w="8732" w:h="567" w:hRule="exact" w:vSpace="0" w:wrap="around" w:vAnchor="page" w:y="341" w:anchorLock="0"/>
    </w:pPr>
  </w:p>
  <w:p w:rsidR="00476DDF" w:rsidRPr="00EE1E81" w:rsidRDefault="00476DD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Jmn"/>
      <w:framePr w:w="8732" w:h="567" w:hRule="exact" w:vSpace="0" w:wrap="around" w:vAnchor="page" w:y="341" w:anchorLock="0"/>
    </w:pPr>
    <w:r w:rsidRPr="00EE1E81">
      <w:rPr>
        <w:rStyle w:val="SidhuvudUtskott"/>
      </w:rPr>
      <w:t>2004/05:LU1</w:t>
    </w:r>
    <w:r w:rsidRPr="00EE1E81">
      <w:t xml:space="preserve">     </w:t>
    </w:r>
    <w:r w:rsidRPr="00EE1E81">
      <w:rPr>
        <w:rStyle w:val="SidhuvudBilaga"/>
      </w:rPr>
      <w:t xml:space="preserve"> Bilaga 2   </w:t>
    </w:r>
    <w:r w:rsidRPr="00EE1E81">
      <w:rPr>
        <w:rStyle w:val="SidhuvudRubrikReferens"/>
      </w:rPr>
      <w:t>Regeringens lagförslag</w:t>
    </w:r>
  </w:p>
  <w:p w:rsidR="00476DDF" w:rsidRPr="00EE1E81" w:rsidRDefault="00476DDF">
    <w:pPr>
      <w:pStyle w:val="SidhuvudKantJmn"/>
      <w:framePr w:w="8732" w:h="567" w:hRule="exact" w:vSpace="0" w:wrap="around" w:vAnchor="page" w:y="341" w:anchorLock="0"/>
    </w:pPr>
  </w:p>
  <w:p w:rsidR="00476DDF" w:rsidRPr="00EE1E81" w:rsidRDefault="00476DD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Udda"/>
      <w:framePr w:w="8732" w:h="567" w:hRule="exact" w:vSpace="0" w:wrap="around" w:vAnchor="page" w:y="341" w:anchorLock="0"/>
    </w:pPr>
    <w:r w:rsidRPr="00EE1E81">
      <w:rPr>
        <w:rStyle w:val="SidhuvudRubrikReferens"/>
      </w:rPr>
      <w:t>Regeringens lagförslag</w:t>
    </w:r>
    <w:r w:rsidRPr="00EE1E81">
      <w:rPr>
        <w:rStyle w:val="SidhuvudBilaga"/>
      </w:rPr>
      <w:t xml:space="preserve">   Bilaga 2 </w:t>
    </w:r>
    <w:r w:rsidRPr="00EE1E81">
      <w:t xml:space="preserve">     </w:t>
    </w:r>
    <w:r w:rsidRPr="00EE1E81">
      <w:rPr>
        <w:rStyle w:val="SidhuvudUtskott"/>
      </w:rPr>
      <w:t>2004/05:LU1</w:t>
    </w:r>
  </w:p>
  <w:p w:rsidR="00476DDF" w:rsidRPr="00EE1E81" w:rsidRDefault="00476DDF">
    <w:pPr>
      <w:pStyle w:val="SidhuvudKantUdda"/>
      <w:framePr w:w="8732" w:h="567" w:hRule="exact" w:vSpace="0" w:wrap="around" w:vAnchor="page" w:y="341" w:anchorLock="0"/>
    </w:pPr>
  </w:p>
  <w:p w:rsidR="00476DDF" w:rsidRPr="00EE1E81" w:rsidRDefault="00476DD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Udda"/>
      <w:framePr w:w="8732" w:h="567" w:hRule="exact" w:vSpace="0" w:wrap="around" w:vAnchor="page" w:y="341" w:anchorLock="0"/>
    </w:pPr>
    <w:r w:rsidRPr="00EE1E81">
      <w:t xml:space="preserve">  </w:t>
    </w:r>
    <w:r w:rsidRPr="00EE1E81">
      <w:rPr>
        <w:rStyle w:val="SidhuvudUtskott"/>
      </w:rPr>
      <w:t>2004/05:LU1</w:t>
    </w:r>
  </w:p>
  <w:p w:rsidR="00476DDF" w:rsidRPr="00EE1E81" w:rsidRDefault="00476DDF">
    <w:pPr>
      <w:pStyle w:val="SidhuvudKantUdda"/>
      <w:framePr w:w="8732" w:h="567" w:hRule="exact" w:vSpace="0" w:wrap="around" w:vAnchor="page" w:y="341" w:anchorLock="0"/>
    </w:pPr>
  </w:p>
  <w:p w:rsidR="00476DDF" w:rsidRPr="00EE1E81" w:rsidRDefault="00476DD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Udda"/>
      <w:framePr w:w="8732" w:h="567" w:hRule="exact" w:vSpace="0" w:wrap="around" w:vAnchor="page" w:y="341" w:anchorLock="0"/>
    </w:pPr>
    <w:r w:rsidRPr="00EE1E81">
      <w:rPr>
        <w:rStyle w:val="SidhuvudRubrikReferens"/>
      </w:rPr>
      <w:fldChar w:fldCharType="begin" w:fldLock="1"/>
    </w:r>
    <w:r w:rsidRPr="00EE1E81">
      <w:rPr>
        <w:rStyle w:val="SidhuvudRubrikReferens"/>
      </w:rPr>
      <w:instrText xml:space="preserve"> StyleREF "Rubrik 1" </w:instrText>
    </w:r>
    <w:r w:rsidRPr="00EE1E81">
      <w:rPr>
        <w:rStyle w:val="SidhuvudRubrikReferens"/>
      </w:rPr>
      <w:fldChar w:fldCharType="separate"/>
    </w:r>
    <w:r w:rsidRPr="00EE1E81">
      <w:rPr>
        <w:rStyle w:val="SidhuvudRubrikReferens"/>
      </w:rPr>
      <w:t>Utskottets förslag till riksdagsbeslut</w:t>
    </w:r>
    <w:r w:rsidRPr="00EE1E81">
      <w:rPr>
        <w:rStyle w:val="SidhuvudRubrikReferens"/>
      </w:rPr>
      <w:fldChar w:fldCharType="end"/>
    </w:r>
    <w:r w:rsidRPr="00EE1E81">
      <w:rPr>
        <w:rStyle w:val="SidhuvudBilaga"/>
      </w:rPr>
      <w:t xml:space="preserve"> </w:t>
    </w:r>
    <w:r w:rsidRPr="00EE1E81">
      <w:t xml:space="preserve">     </w:t>
    </w: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t>2004/05</w:t>
    </w:r>
    <w:r w:rsidRPr="00EE1E81">
      <w:rPr>
        <w:rStyle w:val="SidhuvudUtskott"/>
      </w:rPr>
      <w:fldChar w:fldCharType="end"/>
    </w:r>
    <w:r w:rsidRPr="00EE1E81">
      <w:rPr>
        <w:rStyle w:val="SidhuvudUtskott"/>
      </w:rPr>
      <w:t>:</w:t>
    </w:r>
    <w:r w:rsidRPr="00EE1E81">
      <w:rPr>
        <w:rStyle w:val="SidhuvudUtskott"/>
      </w:rPr>
      <w:fldChar w:fldCharType="begin" w:fldLock="1"/>
    </w:r>
    <w:r w:rsidRPr="00EE1E81">
      <w:rPr>
        <w:rStyle w:val="SidhuvudUtskott"/>
      </w:rPr>
      <w:instrText xml:space="preserve"> DOCPROPERTY</w:instrText>
    </w:r>
    <w:r w:rsidRPr="00EE1E81">
      <w:instrText xml:space="preserve"> </w:instrText>
    </w:r>
    <w:r w:rsidRPr="00EE1E81">
      <w:rPr>
        <w:rStyle w:val="SidhuvudUtskott"/>
      </w:rPr>
      <w:instrText>Utskott</w:instrText>
    </w:r>
    <w:r w:rsidRPr="00EE1E81">
      <w:rPr>
        <w:rStyle w:val="SidhuvudUtskott"/>
      </w:rPr>
      <w:fldChar w:fldCharType="separate"/>
    </w:r>
    <w:r w:rsidRPr="00EE1E81">
      <w:rPr>
        <w:rStyle w:val="SidhuvudUtskott"/>
      </w:rPr>
      <w:t>LU</w: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w:instrText>
    </w:r>
    <w:r w:rsidRPr="00EE1E81">
      <w:rPr>
        <w:rStyle w:val="SidhuvudUtskott"/>
      </w:rPr>
      <w:instrText>n</w:instrText>
    </w:r>
    <w:r w:rsidRPr="00EE1E81">
      <w:rPr>
        <w:rStyle w:val="SidhuvudUtskott"/>
      </w:rPr>
      <w:instrText>kandeNr</w:instrText>
    </w:r>
    <w:r w:rsidRPr="00EE1E81">
      <w:rPr>
        <w:rStyle w:val="SidhuvudUtskott"/>
      </w:rPr>
      <w:fldChar w:fldCharType="separate"/>
    </w:r>
    <w:r w:rsidRPr="00EE1E81">
      <w:rPr>
        <w:rStyle w:val="SidhuvudUtskott"/>
      </w:rPr>
      <w:t>1</w:t>
    </w:r>
    <w:r w:rsidRPr="00EE1E81">
      <w:rPr>
        <w:rStyle w:val="SidhuvudUtskott"/>
      </w:rPr>
      <w:fldChar w:fldCharType="end"/>
    </w:r>
  </w:p>
  <w:p w:rsidR="00476DDF" w:rsidRPr="00EE1E81" w:rsidRDefault="00476DDF">
    <w:pPr>
      <w:pStyle w:val="SidhuvudKantUdda"/>
      <w:framePr w:w="8732" w:h="567" w:hRule="exact" w:vSpace="0" w:wrap="around" w:vAnchor="page" w:y="341" w:anchorLock="0"/>
    </w:pP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w:instrText>
    </w:r>
    <w:r w:rsidRPr="00EE1E81">
      <w:rPr>
        <w:rStyle w:val="SidhuvudUtskott"/>
      </w:rPr>
      <w:fldChar w:fldCharType="begin" w:fldLock="1"/>
    </w:r>
    <w:r w:rsidRPr="00EE1E81">
      <w:rPr>
        <w:rStyle w:val="SidhuvudUtskott"/>
      </w:rPr>
      <w:instrText xml:space="preserve"> PRINTDATE \@ "yyyy-MM-dd HH.mm    "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w:instrText>
    </w:r>
    <w:r w:rsidRPr="00EE1E81">
      <w:rPr>
        <w:rStyle w:val="SidhuvudUtskott"/>
      </w:rPr>
      <w:instrText>O</w:instrText>
    </w:r>
    <w:r w:rsidRPr="00EE1E81">
      <w:rPr>
        <w:rStyle w:val="SidhuvudUtskott"/>
      </w:rPr>
      <w:instrText>PERTY Status</w:instrText>
    </w:r>
    <w:r w:rsidRPr="00EE1E81">
      <w:rPr>
        <w:rStyle w:val="SidhuvudUtskott"/>
      </w:rPr>
      <w:fldChar w:fldCharType="end"/>
    </w:r>
  </w:p>
  <w:p w:rsidR="00476DDF" w:rsidRPr="00EE1E81" w:rsidRDefault="00476DD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Jmn"/>
      <w:framePr w:w="8732" w:h="567" w:hRule="exact" w:vSpace="0" w:wrap="around" w:vAnchor="page" w:y="341" w:anchorLock="0"/>
    </w:pPr>
    <w:r w:rsidRPr="00EE1E81">
      <w:fldChar w:fldCharType="begin" w:fldLock="1"/>
    </w:r>
    <w:r w:rsidRPr="00EE1E81">
      <w:instrText xml:space="preserve"> if </w:instrText>
    </w:r>
    <w:r w:rsidRPr="00EE1E81">
      <w:fldChar w:fldCharType="begin" w:fldLock="1"/>
    </w:r>
    <w:r w:rsidRPr="00EE1E81">
      <w:instrText xml:space="preserve"> page</w:instrText>
    </w:r>
    <w:r w:rsidRPr="00EE1E81">
      <w:fldChar w:fldCharType="separate"/>
    </w:r>
    <w:r w:rsidR="00EE1E81">
      <w:rPr>
        <w:noProof/>
      </w:rPr>
      <w:instrText>1</w:instrText>
    </w:r>
    <w:r w:rsidRPr="00EE1E81">
      <w:fldChar w:fldCharType="end"/>
    </w:r>
    <w:r w:rsidRPr="00EE1E81">
      <w:instrText xml:space="preserve"> &gt; 1 "</w:instrText>
    </w:r>
    <w:r w:rsidRPr="00EE1E81">
      <w:fldChar w:fldCharType="begin" w:fldLock="1"/>
    </w:r>
    <w:r w:rsidRPr="00EE1E81">
      <w:instrText xml:space="preserve"> if </w:instrText>
    </w:r>
    <w:r w:rsidRPr="00EE1E81">
      <w:fldChar w:fldCharType="begin" w:fldLock="1"/>
    </w:r>
    <w:r w:rsidRPr="00EE1E81">
      <w:instrText xml:space="preserve"> = </w:instrText>
    </w:r>
    <w:r w:rsidRPr="00EE1E81">
      <w:fldChar w:fldCharType="begin" w:fldLock="1"/>
    </w:r>
    <w:r w:rsidRPr="00EE1E81">
      <w:instrText xml:space="preserve"> = </w:instrText>
    </w:r>
    <w:r w:rsidRPr="00EE1E81">
      <w:fldChar w:fldCharType="begin" w:fldLock="1"/>
    </w:r>
    <w:r w:rsidRPr="00EE1E81">
      <w:instrText xml:space="preserve"> page</w:instrText>
    </w:r>
    <w:r w:rsidRPr="00EE1E81">
      <w:fldChar w:fldCharType="separate"/>
    </w:r>
    <w:r w:rsidRPr="00EE1E81">
      <w:instrText>2</w:instrText>
    </w:r>
    <w:r w:rsidRPr="00EE1E81">
      <w:fldChar w:fldCharType="end"/>
    </w:r>
    <w:r w:rsidRPr="00EE1E81">
      <w:instrText xml:space="preserve">/2 </w:instrText>
    </w:r>
    <w:r w:rsidRPr="00EE1E81">
      <w:fldChar w:fldCharType="separate"/>
    </w:r>
    <w:r w:rsidRPr="00EE1E81">
      <w:instrText>1</w:instrText>
    </w:r>
    <w:r w:rsidRPr="00EE1E81">
      <w:fldChar w:fldCharType="end"/>
    </w:r>
    <w:r w:rsidRPr="00EE1E81">
      <w:instrText xml:space="preserve"> - </w:instrText>
    </w:r>
    <w:r w:rsidRPr="00EE1E81">
      <w:fldChar w:fldCharType="begin" w:fldLock="1"/>
    </w:r>
    <w:r w:rsidRPr="00EE1E81">
      <w:instrText xml:space="preserve"> = int(</w:instrText>
    </w:r>
    <w:r w:rsidRPr="00EE1E81">
      <w:fldChar w:fldCharType="begin" w:fldLock="1"/>
    </w:r>
    <w:r w:rsidRPr="00EE1E81">
      <w:instrText xml:space="preserve"> page</w:instrText>
    </w:r>
    <w:r w:rsidRPr="00EE1E81">
      <w:fldChar w:fldCharType="separate"/>
    </w:r>
    <w:r w:rsidRPr="00EE1E81">
      <w:instrText>2</w:instrText>
    </w:r>
    <w:r w:rsidRPr="00EE1E81">
      <w:fldChar w:fldCharType="end"/>
    </w:r>
    <w:r w:rsidRPr="00EE1E81">
      <w:instrText xml:space="preserve">/2) </w:instrText>
    </w:r>
    <w:r w:rsidRPr="00EE1E81">
      <w:fldChar w:fldCharType="separate"/>
    </w:r>
    <w:r w:rsidRPr="00EE1E81">
      <w:instrText>1</w:instrText>
    </w:r>
    <w:r w:rsidRPr="00EE1E81">
      <w:fldChar w:fldCharType="end"/>
    </w:r>
    <w:r w:rsidRPr="00EE1E81">
      <w:fldChar w:fldCharType="separate"/>
    </w:r>
    <w:r w:rsidRPr="00EE1E81">
      <w:instrText>0</w:instrText>
    </w:r>
    <w:r w:rsidRPr="00EE1E81">
      <w:fldChar w:fldCharType="end"/>
    </w:r>
    <w:r w:rsidRPr="00EE1E81">
      <w:instrText xml:space="preserve"> = 0 "</w:instrText>
    </w: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instrText>1999/2000</w:instrText>
    </w:r>
    <w:r w:rsidRPr="00EE1E81">
      <w:rPr>
        <w:rStyle w:val="SidhuvudUtskott"/>
      </w:rPr>
      <w:fldChar w:fldCharType="end"/>
    </w:r>
    <w:r w:rsidRPr="00EE1E81">
      <w:rPr>
        <w:rStyle w:val="SidhuvudUtskott"/>
      </w:rPr>
      <w:instrText>:</w:instrText>
    </w:r>
    <w:r w:rsidRPr="00EE1E81">
      <w:rPr>
        <w:rStyle w:val="SidhuvudUtskott"/>
      </w:rPr>
      <w:fldChar w:fldCharType="begin" w:fldLock="1"/>
    </w:r>
    <w:r w:rsidRPr="00EE1E81">
      <w:rPr>
        <w:rStyle w:val="SidhuvudUtskott"/>
      </w:rPr>
      <w:instrText xml:space="preserve"> DOCPR</w:instrText>
    </w:r>
    <w:r w:rsidRPr="00EE1E81">
      <w:rPr>
        <w:rStyle w:val="SidhuvudUtskott"/>
      </w:rPr>
      <w:instrText>O</w:instrText>
    </w:r>
    <w:r w:rsidRPr="00EE1E81">
      <w:rPr>
        <w:rStyle w:val="SidhuvudUtskott"/>
      </w:rPr>
      <w:instrText>PE</w:instrText>
    </w:r>
    <w:r w:rsidRPr="00EE1E81">
      <w:rPr>
        <w:rStyle w:val="SidhuvudUtskott"/>
      </w:rPr>
      <w:instrText>R</w:instrText>
    </w:r>
    <w:r w:rsidRPr="00EE1E81">
      <w:rPr>
        <w:rStyle w:val="SidhuvudUtskott"/>
      </w:rPr>
      <w:instrText>TY Utskott</w:instrText>
    </w:r>
    <w:r w:rsidRPr="00EE1E81">
      <w:rPr>
        <w:rStyle w:val="SidhuvudUtskott"/>
      </w:rPr>
      <w:fldChar w:fldCharType="separate"/>
    </w:r>
    <w:r w:rsidRPr="00EE1E81">
      <w:rPr>
        <w:rStyle w:val="SidhuvudUtskott"/>
      </w:rPr>
      <w:instrText>BoU</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BetänkandeNr</w:instrText>
    </w:r>
    <w:r w:rsidRPr="00EE1E81">
      <w:rPr>
        <w:rStyle w:val="SidhuvudUtskott"/>
      </w:rPr>
      <w:fldChar w:fldCharType="separate"/>
    </w:r>
    <w:r w:rsidRPr="00EE1E81">
      <w:rPr>
        <w:rStyle w:val="SidhuvudUtskott"/>
      </w:rPr>
      <w:instrText>6678</w:instrText>
    </w:r>
    <w:r w:rsidRPr="00EE1E81">
      <w:rPr>
        <w:rStyle w:val="SidhuvudUtskott"/>
      </w:rPr>
      <w:fldChar w:fldCharType="end"/>
    </w:r>
    <w:r w:rsidRPr="00EE1E81">
      <w:instrText xml:space="preserve">    </w:instrText>
    </w:r>
  </w:p>
  <w:p w:rsidR="00476DDF" w:rsidRPr="00EE1E81" w:rsidRDefault="00476DDF">
    <w:pPr>
      <w:pStyle w:val="SidhuvudKantJmn"/>
      <w:framePr w:w="8732" w:h="567" w:hRule="exact" w:vSpace="0" w:wrap="around" w:vAnchor="page" w:y="341" w:anchorLock="0"/>
    </w:pPr>
    <w:r w:rsidRPr="00EE1E81">
      <w:rPr>
        <w:rStyle w:val="SidhuvudUtskott"/>
      </w:rPr>
      <w:fldChar w:fldCharType="begin" w:fldLock="1"/>
    </w:r>
    <w:r w:rsidRPr="00EE1E81">
      <w:rPr>
        <w:rStyle w:val="SidhuvudUtskott"/>
      </w:rPr>
      <w:instrText xml:space="preserve"> DOCPROPERTY Status</w:instrText>
    </w:r>
    <w:r w:rsidRPr="00EE1E81">
      <w:rPr>
        <w:rStyle w:val="SidhuvudUtskott"/>
      </w:rPr>
      <w:fldChar w:fldCharType="separate"/>
    </w:r>
    <w:r w:rsidRPr="00EE1E81">
      <w:rPr>
        <w:rStyle w:val="SidhuvudUtskott"/>
      </w:rPr>
      <w:instrText>Utkast</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    </w:instrText>
    </w:r>
    <w:r w:rsidRPr="00EE1E81">
      <w:rPr>
        <w:rStyle w:val="SidhuvudUtskott"/>
      </w:rPr>
      <w:fldChar w:fldCharType="begin" w:fldLock="1"/>
    </w:r>
    <w:r w:rsidRPr="00EE1E81">
      <w:rPr>
        <w:rStyle w:val="SidhuvudUtskott"/>
      </w:rPr>
      <w:instrText xml:space="preserve"> PRINTDATE \@ "yyyy-MM-dd HH.mm"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p>
  <w:p w:rsidR="00476DDF" w:rsidRPr="00EE1E81" w:rsidRDefault="00476DDF">
    <w:pPr>
      <w:pStyle w:val="SidhuvudKantUdda"/>
      <w:framePr w:w="8732" w:h="567" w:hRule="exact" w:vSpace="0" w:wrap="around" w:vAnchor="page" w:y="341" w:anchorLock="0"/>
    </w:pPr>
    <w:r w:rsidRPr="00EE1E81">
      <w:rPr>
        <w:rStyle w:val="SidhuvudRubrikReferens"/>
        <w:smallCaps w:val="0"/>
      </w:rPr>
      <w:instrText xml:space="preserve"> </w:instrText>
    </w:r>
    <w:r w:rsidRPr="00EE1E81">
      <w:instrText xml:space="preserve">"  "  </w:instrText>
    </w: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instrText>2004/05</w:instrText>
    </w:r>
    <w:r w:rsidRPr="00EE1E81">
      <w:rPr>
        <w:rStyle w:val="SidhuvudUtskott"/>
      </w:rPr>
      <w:fldChar w:fldCharType="end"/>
    </w:r>
    <w:r w:rsidRPr="00EE1E81">
      <w:rPr>
        <w:rStyle w:val="SidhuvudUtskott"/>
      </w:rPr>
      <w:instrText>:</w:instrText>
    </w:r>
    <w:r w:rsidRPr="00EE1E81">
      <w:rPr>
        <w:rStyle w:val="SidhuvudUtskott"/>
      </w:rPr>
      <w:fldChar w:fldCharType="begin" w:fldLock="1"/>
    </w:r>
    <w:r w:rsidRPr="00EE1E81">
      <w:rPr>
        <w:rStyle w:val="SidhuvudUtskott"/>
      </w:rPr>
      <w:instrText xml:space="preserve"> DOCPROPERTY Utskott</w:instrText>
    </w:r>
    <w:r w:rsidRPr="00EE1E81">
      <w:rPr>
        <w:rStyle w:val="SidhuvudUtskott"/>
      </w:rPr>
      <w:fldChar w:fldCharType="separate"/>
    </w:r>
    <w:r w:rsidRPr="00EE1E81">
      <w:rPr>
        <w:rStyle w:val="SidhuvudUtskott"/>
      </w:rPr>
      <w:instrText>LU</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BetänkandeNr</w:instrText>
    </w:r>
    <w:r w:rsidRPr="00EE1E81">
      <w:rPr>
        <w:rStyle w:val="SidhuvudUtskott"/>
      </w:rPr>
      <w:fldChar w:fldCharType="separate"/>
    </w:r>
    <w:r w:rsidRPr="00EE1E81">
      <w:rPr>
        <w:rStyle w:val="SidhuvudUtskott"/>
      </w:rPr>
      <w:instrText>1</w:instrText>
    </w:r>
    <w:r w:rsidRPr="00EE1E81">
      <w:rPr>
        <w:rStyle w:val="SidhuvudUtskott"/>
      </w:rPr>
      <w:fldChar w:fldCharType="end"/>
    </w:r>
  </w:p>
  <w:p w:rsidR="00476DDF" w:rsidRPr="00EE1E81" w:rsidRDefault="00476DDF">
    <w:pPr>
      <w:pStyle w:val="SidhuvudKantJmn"/>
      <w:framePr w:w="8732" w:h="567" w:hRule="exact" w:vSpace="0" w:wrap="around" w:vAnchor="page" w:y="341" w:anchorLock="0"/>
    </w:pP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w:instrText>
    </w:r>
    <w:r w:rsidRPr="00EE1E81">
      <w:rPr>
        <w:rStyle w:val="SidhuvudUtskott"/>
      </w:rPr>
      <w:fldChar w:fldCharType="begin" w:fldLock="1"/>
    </w:r>
    <w:r w:rsidRPr="00EE1E81">
      <w:rPr>
        <w:rStyle w:val="SidhuvudUtskott"/>
      </w:rPr>
      <w:instrText xml:space="preserve"> PRINTDATE \@ "yyyy-MM-dd HH.mm    "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w:instrText>
    </w:r>
    <w:r w:rsidRPr="00EE1E81">
      <w:rPr>
        <w:rStyle w:val="SidhuvudUtskott"/>
      </w:rPr>
      <w:instrText>O</w:instrText>
    </w:r>
    <w:r w:rsidRPr="00EE1E81">
      <w:rPr>
        <w:rStyle w:val="SidhuvudUtskott"/>
      </w:rPr>
      <w:instrText>PERTY Status</w:instrText>
    </w:r>
    <w:r w:rsidRPr="00EE1E81">
      <w:rPr>
        <w:rStyle w:val="SidhuvudUtskott"/>
      </w:rPr>
      <w:fldChar w:fldCharType="separate"/>
    </w:r>
    <w:r w:rsidRPr="00EE1E81">
      <w:rPr>
        <w:rStyle w:val="SidhuvudUtskott"/>
      </w:rPr>
      <w:instrText>Utkast</w:instrText>
    </w:r>
    <w:r w:rsidRPr="00EE1E81">
      <w:rPr>
        <w:rStyle w:val="SidhuvudUtskott"/>
      </w:rPr>
      <w:fldChar w:fldCharType="end"/>
    </w:r>
    <w:r w:rsidRPr="00EE1E81">
      <w:instrText>"</w:instrText>
    </w:r>
    <w:r w:rsidRPr="00EE1E81">
      <w:fldChar w:fldCharType="separate"/>
    </w: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instrText>1999/2000</w:instrText>
    </w:r>
    <w:r w:rsidRPr="00EE1E81">
      <w:rPr>
        <w:rStyle w:val="SidhuvudUtskott"/>
      </w:rPr>
      <w:fldChar w:fldCharType="end"/>
    </w:r>
    <w:r w:rsidRPr="00EE1E81">
      <w:rPr>
        <w:rStyle w:val="SidhuvudUtskott"/>
      </w:rPr>
      <w:instrText>:</w:instrText>
    </w:r>
    <w:r w:rsidRPr="00EE1E81">
      <w:rPr>
        <w:rStyle w:val="SidhuvudUtskott"/>
      </w:rPr>
      <w:fldChar w:fldCharType="begin" w:fldLock="1"/>
    </w:r>
    <w:r w:rsidRPr="00EE1E81">
      <w:rPr>
        <w:rStyle w:val="SidhuvudUtskott"/>
      </w:rPr>
      <w:instrText xml:space="preserve"> DOCPR</w:instrText>
    </w:r>
    <w:r w:rsidRPr="00EE1E81">
      <w:rPr>
        <w:rStyle w:val="SidhuvudUtskott"/>
      </w:rPr>
      <w:instrText>O</w:instrText>
    </w:r>
    <w:r w:rsidRPr="00EE1E81">
      <w:rPr>
        <w:rStyle w:val="SidhuvudUtskott"/>
      </w:rPr>
      <w:instrText>PE</w:instrText>
    </w:r>
    <w:r w:rsidRPr="00EE1E81">
      <w:rPr>
        <w:rStyle w:val="SidhuvudUtskott"/>
      </w:rPr>
      <w:instrText>R</w:instrText>
    </w:r>
    <w:r w:rsidRPr="00EE1E81">
      <w:rPr>
        <w:rStyle w:val="SidhuvudUtskott"/>
      </w:rPr>
      <w:instrText>TY Utskott</w:instrText>
    </w:r>
    <w:r w:rsidRPr="00EE1E81">
      <w:rPr>
        <w:rStyle w:val="SidhuvudUtskott"/>
      </w:rPr>
      <w:fldChar w:fldCharType="separate"/>
    </w:r>
    <w:r w:rsidRPr="00EE1E81">
      <w:rPr>
        <w:rStyle w:val="SidhuvudUtskott"/>
      </w:rPr>
      <w:instrText>BoU</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BetänkandeNr</w:instrText>
    </w:r>
    <w:r w:rsidRPr="00EE1E81">
      <w:rPr>
        <w:rStyle w:val="SidhuvudUtskott"/>
      </w:rPr>
      <w:fldChar w:fldCharType="separate"/>
    </w:r>
    <w:r w:rsidRPr="00EE1E81">
      <w:rPr>
        <w:rStyle w:val="SidhuvudUtskott"/>
      </w:rPr>
      <w:instrText>6678</w:instrText>
    </w:r>
    <w:r w:rsidRPr="00EE1E81">
      <w:rPr>
        <w:rStyle w:val="SidhuvudUtskott"/>
      </w:rPr>
      <w:fldChar w:fldCharType="end"/>
    </w:r>
    <w:r w:rsidRPr="00EE1E81">
      <w:instrText xml:space="preserve">    </w:instrText>
    </w:r>
  </w:p>
  <w:p w:rsidR="00476DDF" w:rsidRPr="00EE1E81" w:rsidRDefault="00476DDF">
    <w:pPr>
      <w:pStyle w:val="SidhuvudKantJmn"/>
      <w:framePr w:w="8732" w:h="567" w:hRule="exact" w:vSpace="0" w:wrap="around" w:vAnchor="page" w:y="341" w:anchorLock="0"/>
    </w:pPr>
    <w:r w:rsidRPr="00EE1E81">
      <w:rPr>
        <w:rStyle w:val="SidhuvudUtskott"/>
      </w:rPr>
      <w:fldChar w:fldCharType="begin" w:fldLock="1"/>
    </w:r>
    <w:r w:rsidRPr="00EE1E81">
      <w:rPr>
        <w:rStyle w:val="SidhuvudUtskott"/>
      </w:rPr>
      <w:instrText xml:space="preserve"> DOCPROPERTY Status</w:instrText>
    </w:r>
    <w:r w:rsidRPr="00EE1E81">
      <w:rPr>
        <w:rStyle w:val="SidhuvudUtskott"/>
      </w:rPr>
      <w:fldChar w:fldCharType="separate"/>
    </w:r>
    <w:r w:rsidRPr="00EE1E81">
      <w:rPr>
        <w:rStyle w:val="SidhuvudUtskott"/>
      </w:rPr>
      <w:instrText>Utkast</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    </w:instrText>
    </w:r>
    <w:r w:rsidRPr="00EE1E81">
      <w:rPr>
        <w:rStyle w:val="SidhuvudUtskott"/>
      </w:rPr>
      <w:fldChar w:fldCharType="begin" w:fldLock="1"/>
    </w:r>
    <w:r w:rsidRPr="00EE1E81">
      <w:rPr>
        <w:rStyle w:val="SidhuvudUtskott"/>
      </w:rPr>
      <w:instrText xml:space="preserve"> PRINTDATE \@ "yyyy-MM-dd HH.mm"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p>
  <w:p w:rsidR="00476DDF" w:rsidRPr="00EE1E81" w:rsidRDefault="00476DDF">
    <w:pPr>
      <w:pStyle w:val="SidhuvudKantUdda"/>
      <w:framePr w:w="8732" w:h="567" w:hRule="exact" w:vSpace="0" w:wrap="around" w:vAnchor="page" w:y="341" w:anchorLock="0"/>
    </w:pPr>
    <w:r w:rsidRPr="00EE1E81">
      <w:rPr>
        <w:rStyle w:val="SidhuvudRubrikReferens"/>
        <w:smallCaps w:val="0"/>
      </w:rPr>
      <w:instrText xml:space="preserve"> </w:instrText>
    </w:r>
    <w:r w:rsidRPr="00EE1E81">
      <w:fldChar w:fldCharType="end"/>
    </w:r>
    <w:r w:rsidRPr="00EE1E81">
      <w:instrText>" " "</w:instrText>
    </w:r>
    <w:r w:rsidRPr="00EE1E81">
      <w:fldChar w:fldCharType="separate"/>
    </w:r>
    <w:r w:rsidR="00EE1E81" w:rsidRPr="00EE1E81">
      <w:rPr>
        <w:noProof/>
      </w:rPr>
      <w:t xml:space="preserve"> </w:t>
    </w:r>
    <w:r w:rsidRPr="00EE1E81">
      <w:fldChar w:fldCharType="end"/>
    </w:r>
  </w:p>
  <w:p w:rsidR="00476DDF" w:rsidRPr="00EE1E81" w:rsidRDefault="00476DD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Jmn"/>
      <w:framePr w:w="8732" w:h="567" w:hRule="exact" w:vSpace="0" w:wrap="around" w:vAnchor="page" w:y="341" w:anchorLock="0"/>
    </w:pP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t>2004/05</w:t>
    </w:r>
    <w:r w:rsidRPr="00EE1E81">
      <w:rPr>
        <w:rStyle w:val="SidhuvudUtskott"/>
      </w:rPr>
      <w:fldChar w:fldCharType="end"/>
    </w:r>
    <w:r w:rsidRPr="00EE1E81">
      <w:rPr>
        <w:rStyle w:val="SidhuvudUtskott"/>
      </w:rPr>
      <w:t>:</w:t>
    </w:r>
    <w:r w:rsidRPr="00EE1E81">
      <w:rPr>
        <w:rStyle w:val="SidhuvudUtskott"/>
      </w:rPr>
      <w:fldChar w:fldCharType="begin" w:fldLock="1"/>
    </w:r>
    <w:r w:rsidRPr="00EE1E81">
      <w:rPr>
        <w:rStyle w:val="SidhuvudUtskott"/>
      </w:rPr>
      <w:instrText xml:space="preserve"> DOCPROPERTY Utskott</w:instrText>
    </w:r>
    <w:r w:rsidRPr="00EE1E81">
      <w:rPr>
        <w:rStyle w:val="SidhuvudUtskott"/>
      </w:rPr>
      <w:fldChar w:fldCharType="separate"/>
    </w:r>
    <w:r w:rsidRPr="00EE1E81">
      <w:rPr>
        <w:rStyle w:val="SidhuvudUtskott"/>
      </w:rPr>
      <w:t>LU</w: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BetänkandeNr</w:instrText>
    </w:r>
    <w:r w:rsidRPr="00EE1E81">
      <w:rPr>
        <w:rStyle w:val="SidhuvudUtskott"/>
      </w:rPr>
      <w:fldChar w:fldCharType="separate"/>
    </w:r>
    <w:r w:rsidRPr="00EE1E81">
      <w:rPr>
        <w:rStyle w:val="SidhuvudUtskott"/>
      </w:rPr>
      <w:t>1</w:t>
    </w:r>
    <w:r w:rsidRPr="00EE1E81">
      <w:rPr>
        <w:rStyle w:val="SidhuvudUtskott"/>
      </w:rPr>
      <w:fldChar w:fldCharType="end"/>
    </w:r>
    <w:r w:rsidRPr="00EE1E81">
      <w:t xml:space="preserve">     </w:t>
    </w:r>
    <w:r w:rsidRPr="00EE1E81">
      <w:rPr>
        <w:rStyle w:val="SidhuvudBilaga"/>
      </w:rPr>
      <w:t xml:space="preserve"> </w:t>
    </w:r>
    <w:r w:rsidRPr="00EE1E81">
      <w:rPr>
        <w:rStyle w:val="SidhuvudRubrikReferens"/>
      </w:rPr>
      <w:fldChar w:fldCharType="begin" w:fldLock="1"/>
    </w:r>
    <w:r w:rsidRPr="00EE1E81">
      <w:rPr>
        <w:rStyle w:val="SidhuvudRubrikReferens"/>
      </w:rPr>
      <w:instrText xml:space="preserve"> StyleREF "Rubrik 1" </w:instrText>
    </w:r>
    <w:r w:rsidRPr="00EE1E81">
      <w:rPr>
        <w:rStyle w:val="SidhuvudRubrikReferens"/>
      </w:rPr>
      <w:fldChar w:fldCharType="separate"/>
    </w:r>
    <w:r w:rsidRPr="00EE1E81">
      <w:rPr>
        <w:rStyle w:val="SidhuvudRubrikReferens"/>
      </w:rPr>
      <w:t>Utskottets förslag till riksdagsbeslut</w:t>
    </w:r>
    <w:r w:rsidRPr="00EE1E81">
      <w:rPr>
        <w:rStyle w:val="SidhuvudRubrikReferens"/>
      </w:rPr>
      <w:fldChar w:fldCharType="end"/>
    </w:r>
  </w:p>
  <w:p w:rsidR="00476DDF" w:rsidRPr="00EE1E81" w:rsidRDefault="00476DDF">
    <w:pPr>
      <w:pStyle w:val="SidhuvudKantJmn"/>
      <w:framePr w:w="8732" w:h="567" w:hRule="exact" w:vSpace="0" w:wrap="around" w:vAnchor="page" w:y="341" w:anchorLock="0"/>
    </w:pPr>
    <w:r w:rsidRPr="00EE1E81">
      <w:rPr>
        <w:rStyle w:val="SidhuvudUtskott"/>
      </w:rPr>
      <w:fldChar w:fldCharType="begin" w:fldLock="1"/>
    </w:r>
    <w:r w:rsidRPr="00EE1E81">
      <w:rPr>
        <w:rStyle w:val="SidhuvudUtskott"/>
      </w:rPr>
      <w:instrText xml:space="preserve"> DOCPROPERTY Status</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    </w:instrText>
    </w:r>
    <w:r w:rsidRPr="00EE1E81">
      <w:rPr>
        <w:rStyle w:val="SidhuvudUtskott"/>
      </w:rPr>
      <w:fldChar w:fldCharType="begin" w:fldLock="1"/>
    </w:r>
    <w:r w:rsidRPr="00EE1E81">
      <w:rPr>
        <w:rStyle w:val="SidhuvudUtskott"/>
      </w:rPr>
      <w:instrText xml:space="preserve"> PRINTDATE \@ "yyyy-MM-dd HH.mm"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p>
  <w:p w:rsidR="00476DDF" w:rsidRPr="00EE1E81" w:rsidRDefault="00476DD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Udda"/>
      <w:framePr w:w="8732" w:h="567" w:hRule="exact" w:vSpace="0" w:wrap="around" w:vAnchor="page" w:y="341" w:anchorLock="0"/>
    </w:pPr>
    <w:r w:rsidRPr="00EE1E81">
      <w:rPr>
        <w:rStyle w:val="SidhuvudRubrikReferens"/>
      </w:rPr>
      <w:fldChar w:fldCharType="begin" w:fldLock="1"/>
    </w:r>
    <w:r w:rsidRPr="00EE1E81">
      <w:rPr>
        <w:rStyle w:val="SidhuvudRubrikReferens"/>
      </w:rPr>
      <w:instrText xml:space="preserve"> StyleREF "Rubrik 1" </w:instrText>
    </w:r>
    <w:r w:rsidRPr="00EE1E81">
      <w:rPr>
        <w:rStyle w:val="SidhuvudRubrikReferens"/>
      </w:rPr>
      <w:fldChar w:fldCharType="separate"/>
    </w:r>
    <w:r w:rsidRPr="00EE1E81">
      <w:rPr>
        <w:rStyle w:val="SidhuvudRubrikReferens"/>
      </w:rPr>
      <w:t>Utskottets förslag till riksdagsbeslut</w:t>
    </w:r>
    <w:r w:rsidRPr="00EE1E81">
      <w:rPr>
        <w:rStyle w:val="SidhuvudRubrikReferens"/>
      </w:rPr>
      <w:fldChar w:fldCharType="end"/>
    </w:r>
    <w:r w:rsidRPr="00EE1E81">
      <w:rPr>
        <w:rStyle w:val="SidhuvudBilaga"/>
      </w:rPr>
      <w:t xml:space="preserve"> </w:t>
    </w:r>
    <w:r w:rsidRPr="00EE1E81">
      <w:t xml:space="preserve">     </w:t>
    </w: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t>2004/05</w:t>
    </w:r>
    <w:r w:rsidRPr="00EE1E81">
      <w:rPr>
        <w:rStyle w:val="SidhuvudUtskott"/>
      </w:rPr>
      <w:fldChar w:fldCharType="end"/>
    </w:r>
    <w:r w:rsidRPr="00EE1E81">
      <w:rPr>
        <w:rStyle w:val="SidhuvudUtskott"/>
      </w:rPr>
      <w:t>:</w:t>
    </w:r>
    <w:r w:rsidRPr="00EE1E81">
      <w:rPr>
        <w:rStyle w:val="SidhuvudUtskott"/>
      </w:rPr>
      <w:fldChar w:fldCharType="begin" w:fldLock="1"/>
    </w:r>
    <w:r w:rsidRPr="00EE1E81">
      <w:rPr>
        <w:rStyle w:val="SidhuvudUtskott"/>
      </w:rPr>
      <w:instrText xml:space="preserve"> DOCPROPERTY</w:instrText>
    </w:r>
    <w:r w:rsidRPr="00EE1E81">
      <w:instrText xml:space="preserve"> </w:instrText>
    </w:r>
    <w:r w:rsidRPr="00EE1E81">
      <w:rPr>
        <w:rStyle w:val="SidhuvudUtskott"/>
      </w:rPr>
      <w:instrText>Utskott</w:instrText>
    </w:r>
    <w:r w:rsidRPr="00EE1E81">
      <w:rPr>
        <w:rStyle w:val="SidhuvudUtskott"/>
      </w:rPr>
      <w:fldChar w:fldCharType="separate"/>
    </w:r>
    <w:r w:rsidRPr="00EE1E81">
      <w:rPr>
        <w:rStyle w:val="SidhuvudUtskott"/>
      </w:rPr>
      <w:t>LU</w: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w:instrText>
    </w:r>
    <w:r w:rsidRPr="00EE1E81">
      <w:rPr>
        <w:rStyle w:val="SidhuvudUtskott"/>
      </w:rPr>
      <w:instrText>n</w:instrText>
    </w:r>
    <w:r w:rsidRPr="00EE1E81">
      <w:rPr>
        <w:rStyle w:val="SidhuvudUtskott"/>
      </w:rPr>
      <w:instrText>kandeNr</w:instrText>
    </w:r>
    <w:r w:rsidRPr="00EE1E81">
      <w:rPr>
        <w:rStyle w:val="SidhuvudUtskott"/>
      </w:rPr>
      <w:fldChar w:fldCharType="separate"/>
    </w:r>
    <w:r w:rsidRPr="00EE1E81">
      <w:rPr>
        <w:rStyle w:val="SidhuvudUtskott"/>
      </w:rPr>
      <w:t>1</w:t>
    </w:r>
    <w:r w:rsidRPr="00EE1E81">
      <w:rPr>
        <w:rStyle w:val="SidhuvudUtskott"/>
      </w:rPr>
      <w:fldChar w:fldCharType="end"/>
    </w:r>
  </w:p>
  <w:p w:rsidR="00476DDF" w:rsidRPr="00EE1E81" w:rsidRDefault="00476DDF">
    <w:pPr>
      <w:pStyle w:val="SidhuvudKantUdda"/>
      <w:framePr w:w="8732" w:h="567" w:hRule="exact" w:vSpace="0" w:wrap="around" w:vAnchor="page" w:y="341" w:anchorLock="0"/>
    </w:pP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w:instrText>
    </w:r>
    <w:r w:rsidRPr="00EE1E81">
      <w:rPr>
        <w:rStyle w:val="SidhuvudUtskott"/>
      </w:rPr>
      <w:fldChar w:fldCharType="begin" w:fldLock="1"/>
    </w:r>
    <w:r w:rsidRPr="00EE1E81">
      <w:rPr>
        <w:rStyle w:val="SidhuvudUtskott"/>
      </w:rPr>
      <w:instrText xml:space="preserve"> PRINTDATE \@ "yyyy-MM-dd HH.mm    "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w:instrText>
    </w:r>
    <w:r w:rsidRPr="00EE1E81">
      <w:rPr>
        <w:rStyle w:val="SidhuvudUtskott"/>
      </w:rPr>
      <w:instrText>O</w:instrText>
    </w:r>
    <w:r w:rsidRPr="00EE1E81">
      <w:rPr>
        <w:rStyle w:val="SidhuvudUtskott"/>
      </w:rPr>
      <w:instrText>PERTY Status</w:instrText>
    </w:r>
    <w:r w:rsidRPr="00EE1E81">
      <w:rPr>
        <w:rStyle w:val="SidhuvudUtskott"/>
      </w:rPr>
      <w:fldChar w:fldCharType="end"/>
    </w:r>
  </w:p>
  <w:p w:rsidR="00476DDF" w:rsidRPr="00EE1E81" w:rsidRDefault="00476DD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Udda"/>
      <w:framePr w:w="8732" w:h="567" w:hRule="exact" w:vSpace="0" w:wrap="around" w:vAnchor="page" w:y="341" w:anchorLock="0"/>
    </w:pPr>
    <w:r w:rsidRPr="00EE1E81">
      <w:t xml:space="preserve">  </w:t>
    </w:r>
    <w:r w:rsidRPr="00EE1E81">
      <w:rPr>
        <w:rStyle w:val="SidhuvudUtskott"/>
      </w:rPr>
      <w:t>2004/05:LU1</w:t>
    </w:r>
  </w:p>
  <w:p w:rsidR="00476DDF" w:rsidRPr="00EE1E81" w:rsidRDefault="00476DDF">
    <w:pPr>
      <w:pStyle w:val="SidhuvudKantUdda"/>
      <w:framePr w:w="8732" w:h="567" w:hRule="exact" w:vSpace="0" w:wrap="around" w:vAnchor="page" w:y="341" w:anchorLock="0"/>
    </w:pPr>
  </w:p>
  <w:p w:rsidR="00476DDF" w:rsidRPr="00EE1E81" w:rsidRDefault="00476DD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Jmn"/>
      <w:framePr w:w="8732" w:h="567" w:hRule="exact" w:vSpace="0" w:wrap="around" w:vAnchor="page" w:y="341" w:anchorLock="0"/>
    </w:pP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t>2004/05</w:t>
    </w:r>
    <w:r w:rsidRPr="00EE1E81">
      <w:rPr>
        <w:rStyle w:val="SidhuvudUtskott"/>
      </w:rPr>
      <w:fldChar w:fldCharType="end"/>
    </w:r>
    <w:r w:rsidRPr="00EE1E81">
      <w:rPr>
        <w:rStyle w:val="SidhuvudUtskott"/>
      </w:rPr>
      <w:t>:</w:t>
    </w:r>
    <w:r w:rsidRPr="00EE1E81">
      <w:rPr>
        <w:rStyle w:val="SidhuvudUtskott"/>
      </w:rPr>
      <w:fldChar w:fldCharType="begin" w:fldLock="1"/>
    </w:r>
    <w:r w:rsidRPr="00EE1E81">
      <w:rPr>
        <w:rStyle w:val="SidhuvudUtskott"/>
      </w:rPr>
      <w:instrText xml:space="preserve"> DOCPROPERTY Utskott</w:instrText>
    </w:r>
    <w:r w:rsidRPr="00EE1E81">
      <w:rPr>
        <w:rStyle w:val="SidhuvudUtskott"/>
      </w:rPr>
      <w:fldChar w:fldCharType="separate"/>
    </w:r>
    <w:r w:rsidRPr="00EE1E81">
      <w:rPr>
        <w:rStyle w:val="SidhuvudUtskott"/>
      </w:rPr>
      <w:t>LU</w: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BetänkandeNr</w:instrText>
    </w:r>
    <w:r w:rsidRPr="00EE1E81">
      <w:rPr>
        <w:rStyle w:val="SidhuvudUtskott"/>
      </w:rPr>
      <w:fldChar w:fldCharType="separate"/>
    </w:r>
    <w:r w:rsidRPr="00EE1E81">
      <w:rPr>
        <w:rStyle w:val="SidhuvudUtskott"/>
      </w:rPr>
      <w:t>1</w:t>
    </w:r>
    <w:r w:rsidRPr="00EE1E81">
      <w:rPr>
        <w:rStyle w:val="SidhuvudUtskott"/>
      </w:rPr>
      <w:fldChar w:fldCharType="end"/>
    </w:r>
    <w:r w:rsidRPr="00EE1E81">
      <w:t xml:space="preserve">     </w:t>
    </w:r>
    <w:r w:rsidRPr="00EE1E81">
      <w:rPr>
        <w:rStyle w:val="SidhuvudBilaga"/>
      </w:rPr>
      <w:t xml:space="preserve"> Bilaga 1   </w:t>
    </w:r>
    <w:r w:rsidRPr="00EE1E81">
      <w:rPr>
        <w:rStyle w:val="SidhuvudRubrikReferens"/>
      </w:rPr>
      <w:fldChar w:fldCharType="begin" w:fldLock="1"/>
    </w:r>
    <w:r w:rsidRPr="00EE1E81">
      <w:rPr>
        <w:rStyle w:val="SidhuvudRubrikReferens"/>
      </w:rPr>
      <w:instrText xml:space="preserve"> StyleREF "Rubrik 1" </w:instrText>
    </w:r>
    <w:r w:rsidRPr="00EE1E81">
      <w:rPr>
        <w:rStyle w:val="SidhuvudRubrikReferens"/>
      </w:rPr>
      <w:fldChar w:fldCharType="separate"/>
    </w:r>
    <w:r w:rsidRPr="00EE1E81">
      <w:rPr>
        <w:rStyle w:val="SidhuvudRubrikReferens"/>
      </w:rPr>
      <w:t>Propositionen och utskottets ställningstagande</w:t>
    </w:r>
    <w:r w:rsidRPr="00EE1E81">
      <w:rPr>
        <w:rStyle w:val="SidhuvudRubrikReferens"/>
      </w:rPr>
      <w:fldChar w:fldCharType="end"/>
    </w:r>
  </w:p>
  <w:p w:rsidR="00476DDF" w:rsidRPr="00EE1E81" w:rsidRDefault="00476DDF">
    <w:pPr>
      <w:pStyle w:val="SidhuvudKantJmn"/>
      <w:framePr w:w="8732" w:h="567" w:hRule="exact" w:vSpace="0" w:wrap="around" w:vAnchor="page" w:y="341" w:anchorLock="0"/>
    </w:pPr>
    <w:r w:rsidRPr="00EE1E81">
      <w:rPr>
        <w:rStyle w:val="SidhuvudUtskott"/>
      </w:rPr>
      <w:fldChar w:fldCharType="begin" w:fldLock="1"/>
    </w:r>
    <w:r w:rsidRPr="00EE1E81">
      <w:rPr>
        <w:rStyle w:val="SidhuvudUtskott"/>
      </w:rPr>
      <w:instrText xml:space="preserve"> DOCPROPERTY Status</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    </w:instrText>
    </w:r>
    <w:r w:rsidRPr="00EE1E81">
      <w:rPr>
        <w:rStyle w:val="SidhuvudUtskott"/>
      </w:rPr>
      <w:fldChar w:fldCharType="begin" w:fldLock="1"/>
    </w:r>
    <w:r w:rsidRPr="00EE1E81">
      <w:rPr>
        <w:rStyle w:val="SidhuvudUtskott"/>
      </w:rPr>
      <w:instrText xml:space="preserve"> PRINTDATE \@ "yyyy-MM-dd HH.mm"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p>
  <w:p w:rsidR="00476DDF" w:rsidRPr="00EE1E81" w:rsidRDefault="00476DD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Udda"/>
      <w:framePr w:w="8732" w:h="567" w:hRule="exact" w:vSpace="0" w:wrap="around" w:vAnchor="page" w:y="341" w:anchorLock="0"/>
    </w:pPr>
    <w:r w:rsidRPr="00EE1E81">
      <w:rPr>
        <w:rStyle w:val="SidhuvudRubrikReferens"/>
      </w:rPr>
      <w:fldChar w:fldCharType="begin" w:fldLock="1"/>
    </w:r>
    <w:r w:rsidRPr="00EE1E81">
      <w:rPr>
        <w:rStyle w:val="SidhuvudRubrikReferens"/>
      </w:rPr>
      <w:instrText xml:space="preserve"> StyleREF "Rubrik 1" </w:instrText>
    </w:r>
    <w:r w:rsidRPr="00EE1E81">
      <w:rPr>
        <w:rStyle w:val="SidhuvudRubrikReferens"/>
      </w:rPr>
      <w:fldChar w:fldCharType="separate"/>
    </w:r>
    <w:r w:rsidRPr="00EE1E81">
      <w:rPr>
        <w:rStyle w:val="SidhuvudRubrikReferens"/>
      </w:rPr>
      <w:t>Propositionen och utskottets ställningstagande</w:t>
    </w:r>
    <w:r w:rsidRPr="00EE1E81">
      <w:rPr>
        <w:rStyle w:val="SidhuvudRubrikReferens"/>
      </w:rPr>
      <w:fldChar w:fldCharType="end"/>
    </w:r>
    <w:r w:rsidRPr="00EE1E81">
      <w:rPr>
        <w:rStyle w:val="SidhuvudBilaga"/>
      </w:rPr>
      <w:t xml:space="preserve">   Bilaga 1 </w:t>
    </w:r>
    <w:r w:rsidRPr="00EE1E81">
      <w:t xml:space="preserve">     </w:t>
    </w:r>
    <w:r w:rsidRPr="00EE1E81">
      <w:rPr>
        <w:rStyle w:val="SidhuvudUtskott"/>
      </w:rPr>
      <w:fldChar w:fldCharType="begin" w:fldLock="1"/>
    </w:r>
    <w:r w:rsidRPr="00EE1E81">
      <w:rPr>
        <w:rStyle w:val="SidhuvudUtskott"/>
      </w:rPr>
      <w:instrText xml:space="preserve"> DOCPROPERTY BetänkandeÅr</w:instrText>
    </w:r>
    <w:r w:rsidRPr="00EE1E81">
      <w:rPr>
        <w:rStyle w:val="SidhuvudUtskott"/>
      </w:rPr>
      <w:fldChar w:fldCharType="separate"/>
    </w:r>
    <w:r w:rsidRPr="00EE1E81">
      <w:rPr>
        <w:rStyle w:val="SidhuvudUtskott"/>
      </w:rPr>
      <w:t>2004/05</w:t>
    </w:r>
    <w:r w:rsidRPr="00EE1E81">
      <w:rPr>
        <w:rStyle w:val="SidhuvudUtskott"/>
      </w:rPr>
      <w:fldChar w:fldCharType="end"/>
    </w:r>
    <w:r w:rsidRPr="00EE1E81">
      <w:rPr>
        <w:rStyle w:val="SidhuvudUtskott"/>
      </w:rPr>
      <w:t>:</w:t>
    </w:r>
    <w:r w:rsidRPr="00EE1E81">
      <w:rPr>
        <w:rStyle w:val="SidhuvudUtskott"/>
      </w:rPr>
      <w:fldChar w:fldCharType="begin" w:fldLock="1"/>
    </w:r>
    <w:r w:rsidRPr="00EE1E81">
      <w:rPr>
        <w:rStyle w:val="SidhuvudUtskott"/>
      </w:rPr>
      <w:instrText xml:space="preserve"> DOCPROPERTY</w:instrText>
    </w:r>
    <w:r w:rsidRPr="00EE1E81">
      <w:instrText xml:space="preserve"> </w:instrText>
    </w:r>
    <w:r w:rsidRPr="00EE1E81">
      <w:rPr>
        <w:rStyle w:val="SidhuvudUtskott"/>
      </w:rPr>
      <w:instrText>Utskott</w:instrText>
    </w:r>
    <w:r w:rsidRPr="00EE1E81">
      <w:rPr>
        <w:rStyle w:val="SidhuvudUtskott"/>
      </w:rPr>
      <w:fldChar w:fldCharType="separate"/>
    </w:r>
    <w:r w:rsidRPr="00EE1E81">
      <w:rPr>
        <w:rStyle w:val="SidhuvudUtskott"/>
      </w:rPr>
      <w:t>LU</w: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DOCPROPERTY Betä</w:instrText>
    </w:r>
    <w:r w:rsidRPr="00EE1E81">
      <w:rPr>
        <w:rStyle w:val="SidhuvudUtskott"/>
      </w:rPr>
      <w:instrText>n</w:instrText>
    </w:r>
    <w:r w:rsidRPr="00EE1E81">
      <w:rPr>
        <w:rStyle w:val="SidhuvudUtskott"/>
      </w:rPr>
      <w:instrText>kandeNr</w:instrText>
    </w:r>
    <w:r w:rsidRPr="00EE1E81">
      <w:rPr>
        <w:rStyle w:val="SidhuvudUtskott"/>
      </w:rPr>
      <w:fldChar w:fldCharType="separate"/>
    </w:r>
    <w:r w:rsidRPr="00EE1E81">
      <w:rPr>
        <w:rStyle w:val="SidhuvudUtskott"/>
      </w:rPr>
      <w:t>1</w:t>
    </w:r>
    <w:r w:rsidRPr="00EE1E81">
      <w:rPr>
        <w:rStyle w:val="SidhuvudUtskott"/>
      </w:rPr>
      <w:fldChar w:fldCharType="end"/>
    </w:r>
  </w:p>
  <w:p w:rsidR="00476DDF" w:rsidRPr="00EE1E81" w:rsidRDefault="00476DDF">
    <w:pPr>
      <w:pStyle w:val="SidhuvudKantUdda"/>
      <w:framePr w:w="8732" w:h="567" w:hRule="exact" w:vSpace="0" w:wrap="around" w:vAnchor="page" w:y="341" w:anchorLock="0"/>
    </w:pPr>
    <w:r w:rsidRPr="00EE1E81">
      <w:rPr>
        <w:rStyle w:val="SidhuvudUtskott"/>
      </w:rPr>
      <w:fldChar w:fldCharType="begin" w:fldLock="1"/>
    </w:r>
    <w:r w:rsidRPr="00EE1E81">
      <w:rPr>
        <w:rStyle w:val="SidhuvudUtskott"/>
      </w:rPr>
      <w:instrText xml:space="preserve"> if </w:instrText>
    </w:r>
    <w:r w:rsidRPr="00EE1E81">
      <w:rPr>
        <w:rStyle w:val="SidhuvudUtskott"/>
      </w:rPr>
      <w:fldChar w:fldCharType="begin" w:fldLock="1"/>
    </w:r>
    <w:r w:rsidRPr="00EE1E81">
      <w:rPr>
        <w:rStyle w:val="SidhuvudUtskott"/>
      </w:rPr>
      <w:instrText xml:space="preserve"> DOCPROPERTY "UtkastDatum"</w:instrText>
    </w:r>
    <w:r w:rsidRPr="00EE1E81">
      <w:rPr>
        <w:rStyle w:val="SidhuvudUtskott"/>
      </w:rPr>
      <w:fldChar w:fldCharType="separate"/>
    </w:r>
    <w:r w:rsidRPr="00EE1E81">
      <w:rPr>
        <w:rStyle w:val="SidhuvudUtskott"/>
      </w:rPr>
      <w:instrText>Nej</w:instrText>
    </w:r>
    <w:r w:rsidRPr="00EE1E81">
      <w:rPr>
        <w:rStyle w:val="SidhuvudUtskott"/>
      </w:rPr>
      <w:fldChar w:fldCharType="end"/>
    </w:r>
    <w:r w:rsidRPr="00EE1E81">
      <w:rPr>
        <w:rStyle w:val="SidhuvudUtskott"/>
      </w:rPr>
      <w:instrText xml:space="preserve"> = "Ja" "</w:instrText>
    </w:r>
    <w:r w:rsidRPr="00EE1E81">
      <w:rPr>
        <w:rStyle w:val="SidhuvudUtskott"/>
      </w:rPr>
      <w:fldChar w:fldCharType="begin" w:fldLock="1"/>
    </w:r>
    <w:r w:rsidRPr="00EE1E81">
      <w:rPr>
        <w:rStyle w:val="SidhuvudUtskott"/>
      </w:rPr>
      <w:instrText xml:space="preserve"> PRINTDATE \@ "yyyy-MM-dd HH.mm    " </w:instrText>
    </w:r>
    <w:r w:rsidRPr="00EE1E81">
      <w:rPr>
        <w:rStyle w:val="SidhuvudUtskott"/>
      </w:rPr>
      <w:fldChar w:fldCharType="separate"/>
    </w:r>
    <w:r w:rsidRPr="00EE1E81">
      <w:rPr>
        <w:rStyle w:val="SidhuvudUtskott"/>
      </w:rPr>
      <w:instrText>2000-08-11 16.42</w:instrText>
    </w:r>
    <w:r w:rsidRPr="00EE1E81">
      <w:rPr>
        <w:rStyle w:val="SidhuvudUtskott"/>
      </w:rPr>
      <w:fldChar w:fldCharType="end"/>
    </w:r>
    <w:r w:rsidRPr="00EE1E81">
      <w:rPr>
        <w:rStyle w:val="SidhuvudUtskott"/>
      </w:rPr>
      <w:instrText xml:space="preserve">" </w:instrText>
    </w:r>
    <w:r w:rsidRPr="00EE1E81">
      <w:rPr>
        <w:rStyle w:val="SidhuvudUtskott"/>
      </w:rPr>
      <w:fldChar w:fldCharType="end"/>
    </w:r>
    <w:r w:rsidRPr="00EE1E81">
      <w:rPr>
        <w:rStyle w:val="SidhuvudUtskott"/>
      </w:rPr>
      <w:fldChar w:fldCharType="begin" w:fldLock="1"/>
    </w:r>
    <w:r w:rsidRPr="00EE1E81">
      <w:rPr>
        <w:rStyle w:val="SidhuvudUtskott"/>
      </w:rPr>
      <w:instrText xml:space="preserve"> DOCPR</w:instrText>
    </w:r>
    <w:r w:rsidRPr="00EE1E81">
      <w:rPr>
        <w:rStyle w:val="SidhuvudUtskott"/>
      </w:rPr>
      <w:instrText>O</w:instrText>
    </w:r>
    <w:r w:rsidRPr="00EE1E81">
      <w:rPr>
        <w:rStyle w:val="SidhuvudUtskott"/>
      </w:rPr>
      <w:instrText>PERTY Status</w:instrText>
    </w:r>
    <w:r w:rsidRPr="00EE1E81">
      <w:rPr>
        <w:rStyle w:val="SidhuvudUtskott"/>
      </w:rPr>
      <w:fldChar w:fldCharType="end"/>
    </w:r>
  </w:p>
  <w:p w:rsidR="00476DDF" w:rsidRPr="00EE1E81" w:rsidRDefault="00476DD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DDF" w:rsidRPr="00EE1E81" w:rsidRDefault="00476DDF">
    <w:pPr>
      <w:pStyle w:val="SidhuvudKantJmn"/>
      <w:framePr w:w="8732" w:h="567" w:hRule="exact" w:vSpace="0" w:wrap="around" w:vAnchor="page" w:y="341" w:anchorLock="0"/>
    </w:pPr>
    <w:r w:rsidRPr="00EE1E81">
      <w:rPr>
        <w:rStyle w:val="SidhuvudUtskott"/>
      </w:rPr>
      <w:t>2004/05:LU1</w:t>
    </w:r>
    <w:r w:rsidRPr="00EE1E81">
      <w:t xml:space="preserve">    </w:t>
    </w:r>
  </w:p>
  <w:p w:rsidR="00476DDF" w:rsidRPr="00EE1E81" w:rsidRDefault="00476DDF">
    <w:pPr>
      <w:pStyle w:val="SidhuvudKantJmn"/>
      <w:framePr w:w="8732" w:h="567" w:hRule="exact" w:vSpace="0" w:wrap="around" w:vAnchor="page" w:y="341" w:anchorLock="0"/>
    </w:pPr>
  </w:p>
  <w:p w:rsidR="00476DDF" w:rsidRPr="00EE1E81" w:rsidRDefault="00476DDF">
    <w:pPr>
      <w:pStyle w:val="SidhuvudKantUdda"/>
      <w:framePr w:w="8732" w:h="567" w:hRule="exact" w:vSpace="0" w:wrap="around" w:vAnchor="page" w:y="341" w:anchorLock="0"/>
    </w:pPr>
    <w:r w:rsidRPr="00EE1E81">
      <w:rPr>
        <w:rStyle w:val="SidhuvudRubrikReferens"/>
        <w:smallCaps w:val="0"/>
      </w:rPr>
      <w:t xml:space="preserve"> </w:t>
    </w:r>
  </w:p>
  <w:p w:rsidR="00476DDF" w:rsidRPr="00EE1E81" w:rsidRDefault="00476DD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33983735">
    <w:abstractNumId w:val="10"/>
  </w:num>
  <w:num w:numId="2" w16cid:durableId="900480506">
    <w:abstractNumId w:val="8"/>
  </w:num>
  <w:num w:numId="3" w16cid:durableId="1484270825">
    <w:abstractNumId w:val="3"/>
  </w:num>
  <w:num w:numId="4" w16cid:durableId="758602005">
    <w:abstractNumId w:val="2"/>
  </w:num>
  <w:num w:numId="5" w16cid:durableId="1034309892">
    <w:abstractNumId w:val="1"/>
  </w:num>
  <w:num w:numId="6" w16cid:durableId="1507675529">
    <w:abstractNumId w:val="0"/>
  </w:num>
  <w:num w:numId="7" w16cid:durableId="1180394385">
    <w:abstractNumId w:val="9"/>
  </w:num>
  <w:num w:numId="8" w16cid:durableId="108162859">
    <w:abstractNumId w:val="7"/>
  </w:num>
  <w:num w:numId="9" w16cid:durableId="136265182">
    <w:abstractNumId w:val="6"/>
  </w:num>
  <w:num w:numId="10" w16cid:durableId="925772267">
    <w:abstractNumId w:val="5"/>
  </w:num>
  <w:num w:numId="11" w16cid:durableId="1732852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405"/>
  </w:docVars>
  <w:rsids>
    <w:rsidRoot w:val="00683C79"/>
    <w:rsid w:val="00476DDF"/>
    <w:rsid w:val="00683C79"/>
    <w:rsid w:val="00EE1E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8ACD0D-48B4-449D-9194-EF561C2D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header" Target="header10.xml"/><Relationship Id="rId21" Type="http://schemas.openxmlformats.org/officeDocument/2006/relationships/header" Target="header8.xml"/><Relationship Id="rId34" Type="http://schemas.openxmlformats.org/officeDocument/2006/relationships/image" Target="media/image10.png"/><Relationship Id="rId42" Type="http://schemas.openxmlformats.org/officeDocument/2006/relationships/footer" Target="footer1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eader" Target="header11.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7.png"/><Relationship Id="rId44"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eader" Target="header12.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4291</Characters>
  <Application>Microsoft Office Word</Application>
  <DocSecurity>4</DocSecurity>
  <Lines>138</Lines>
  <Paragraphs>53</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4890</CharactersWithSpaces>
  <SharedDoc>false</SharedDoc>
  <HLinks>
    <vt:vector size="78" baseType="variant">
      <vt:variant>
        <vt:i4>5308435</vt:i4>
      </vt:variant>
      <vt:variant>
        <vt:i4>5559</vt:i4>
      </vt:variant>
      <vt:variant>
        <vt:i4>1029</vt:i4>
      </vt:variant>
      <vt:variant>
        <vt:i4>1</vt:i4>
      </vt:variant>
      <vt:variant>
        <vt:lpwstr>N:\ScanProp\200405\LU1Bilaga2\Prop157s05.tif</vt:lpwstr>
      </vt:variant>
      <vt:variant>
        <vt:lpwstr/>
      </vt:variant>
      <vt:variant>
        <vt:i4>5373971</vt:i4>
      </vt:variant>
      <vt:variant>
        <vt:i4>5561</vt:i4>
      </vt:variant>
      <vt:variant>
        <vt:i4>1026</vt:i4>
      </vt:variant>
      <vt:variant>
        <vt:i4>1</vt:i4>
      </vt:variant>
      <vt:variant>
        <vt:lpwstr>N:\ScanProp\200405\LU1Bilaga2\Prop157s06.tif</vt:lpwstr>
      </vt:variant>
      <vt:variant>
        <vt:lpwstr/>
      </vt:variant>
      <vt:variant>
        <vt:i4>5439507</vt:i4>
      </vt:variant>
      <vt:variant>
        <vt:i4>5563</vt:i4>
      </vt:variant>
      <vt:variant>
        <vt:i4>1030</vt:i4>
      </vt:variant>
      <vt:variant>
        <vt:i4>1</vt:i4>
      </vt:variant>
      <vt:variant>
        <vt:lpwstr>N:\ScanProp\200405\LU1Bilaga2\Prop157s07.tif</vt:lpwstr>
      </vt:variant>
      <vt:variant>
        <vt:lpwstr/>
      </vt:variant>
      <vt:variant>
        <vt:i4>6029331</vt:i4>
      </vt:variant>
      <vt:variant>
        <vt:i4>5633</vt:i4>
      </vt:variant>
      <vt:variant>
        <vt:i4>1027</vt:i4>
      </vt:variant>
      <vt:variant>
        <vt:i4>1</vt:i4>
      </vt:variant>
      <vt:variant>
        <vt:lpwstr>N:\ScanProp\200405\LU1Bilaga2\Prop157s08.tif</vt:lpwstr>
      </vt:variant>
      <vt:variant>
        <vt:lpwstr/>
      </vt:variant>
      <vt:variant>
        <vt:i4>6094867</vt:i4>
      </vt:variant>
      <vt:variant>
        <vt:i4>5635</vt:i4>
      </vt:variant>
      <vt:variant>
        <vt:i4>1031</vt:i4>
      </vt:variant>
      <vt:variant>
        <vt:i4>1</vt:i4>
      </vt:variant>
      <vt:variant>
        <vt:lpwstr>N:\ScanProp\200405\LU1Bilaga2\Prop157s09.tif</vt:lpwstr>
      </vt:variant>
      <vt:variant>
        <vt:lpwstr/>
      </vt:variant>
      <vt:variant>
        <vt:i4>5505042</vt:i4>
      </vt:variant>
      <vt:variant>
        <vt:i4>5638</vt:i4>
      </vt:variant>
      <vt:variant>
        <vt:i4>1032</vt:i4>
      </vt:variant>
      <vt:variant>
        <vt:i4>1</vt:i4>
      </vt:variant>
      <vt:variant>
        <vt:lpwstr>N:\ScanProp\200405\LU1Bilaga2\Prop157s10.tif</vt:lpwstr>
      </vt:variant>
      <vt:variant>
        <vt:lpwstr/>
      </vt:variant>
      <vt:variant>
        <vt:i4>5570578</vt:i4>
      </vt:variant>
      <vt:variant>
        <vt:i4>5700</vt:i4>
      </vt:variant>
      <vt:variant>
        <vt:i4>1033</vt:i4>
      </vt:variant>
      <vt:variant>
        <vt:i4>1</vt:i4>
      </vt:variant>
      <vt:variant>
        <vt:lpwstr>N:\ScanProp\200405\LU1Bilaga2\Prop157s11.tif</vt:lpwstr>
      </vt:variant>
      <vt:variant>
        <vt:lpwstr/>
      </vt:variant>
      <vt:variant>
        <vt:i4>5636114</vt:i4>
      </vt:variant>
      <vt:variant>
        <vt:i4>5702</vt:i4>
      </vt:variant>
      <vt:variant>
        <vt:i4>1034</vt:i4>
      </vt:variant>
      <vt:variant>
        <vt:i4>1</vt:i4>
      </vt:variant>
      <vt:variant>
        <vt:lpwstr>N:\ScanProp\200405\LU1Bilaga2\Prop157s12.tif</vt:lpwstr>
      </vt:variant>
      <vt:variant>
        <vt:lpwstr/>
      </vt:variant>
      <vt:variant>
        <vt:i4>5701650</vt:i4>
      </vt:variant>
      <vt:variant>
        <vt:i4>5794</vt:i4>
      </vt:variant>
      <vt:variant>
        <vt:i4>1035</vt:i4>
      </vt:variant>
      <vt:variant>
        <vt:i4>1</vt:i4>
      </vt:variant>
      <vt:variant>
        <vt:lpwstr>N:\ScanProp\200405\LU1Bilaga2\Prop157s13.tif</vt:lpwstr>
      </vt:variant>
      <vt:variant>
        <vt:lpwstr/>
      </vt:variant>
      <vt:variant>
        <vt:i4>5242898</vt:i4>
      </vt:variant>
      <vt:variant>
        <vt:i4>5866</vt:i4>
      </vt:variant>
      <vt:variant>
        <vt:i4>1036</vt:i4>
      </vt:variant>
      <vt:variant>
        <vt:i4>1</vt:i4>
      </vt:variant>
      <vt:variant>
        <vt:lpwstr>N:\ScanProp\200405\LU1Bilaga2\Prop157s14.tif</vt:lpwstr>
      </vt:variant>
      <vt:variant>
        <vt:lpwstr/>
      </vt:variant>
      <vt:variant>
        <vt:i4>5308434</vt:i4>
      </vt:variant>
      <vt:variant>
        <vt:i4>5868</vt:i4>
      </vt:variant>
      <vt:variant>
        <vt:i4>1037</vt:i4>
      </vt:variant>
      <vt:variant>
        <vt:i4>1</vt:i4>
      </vt:variant>
      <vt:variant>
        <vt:lpwstr>N:\ScanProp\200405\LU1Bilaga2\Prop157s15.tif</vt:lpwstr>
      </vt:variant>
      <vt:variant>
        <vt:lpwstr/>
      </vt:variant>
      <vt:variant>
        <vt:i4>5373970</vt:i4>
      </vt:variant>
      <vt:variant>
        <vt:i4>5929</vt:i4>
      </vt:variant>
      <vt:variant>
        <vt:i4>1038</vt:i4>
      </vt:variant>
      <vt:variant>
        <vt:i4>1</vt:i4>
      </vt:variant>
      <vt:variant>
        <vt:lpwstr>N:\ScanProp\200405\LU1Bilaga2\Prop157s16.tif</vt:lpwstr>
      </vt:variant>
      <vt:variant>
        <vt:lpwstr/>
      </vt:variant>
      <vt:variant>
        <vt:i4>5439506</vt:i4>
      </vt:variant>
      <vt:variant>
        <vt:i4>5932</vt:i4>
      </vt:variant>
      <vt:variant>
        <vt:i4>1028</vt:i4>
      </vt:variant>
      <vt:variant>
        <vt:i4>1</vt:i4>
      </vt:variant>
      <vt:variant>
        <vt:lpwstr>N:\ScanProp\200405\LU1Bilaga2\Prop157s17.tif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dc:description/>
  <cp:lastModifiedBy>Lars Brink</cp:lastModifiedBy>
  <cp:revision>2</cp:revision>
  <cp:lastPrinted>2004-10-19T08:00:00Z</cp:lastPrinted>
  <dcterms:created xsi:type="dcterms:W3CDTF">2025-12-16T18:24:00Z</dcterms:created>
  <dcterms:modified xsi:type="dcterms:W3CDTF">2025-12-16T18:24:00Z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LU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