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DD0451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DD0451" w:rsidRDefault="00726014" w:rsidP="0020634B">
            <w:pPr>
              <w:pStyle w:val="HuvudRubrik"/>
            </w:pPr>
            <w:r w:rsidRPr="00DD0451">
              <w:t>Redogörelse till riksdagen</w:t>
            </w:r>
          </w:p>
          <w:p w:rsidR="000C6E9C" w:rsidRPr="00DD0451" w:rsidRDefault="004D0FE6" w:rsidP="006D0187">
            <w:pPr>
              <w:pStyle w:val="HuvudRubrikRad2"/>
            </w:pPr>
            <w:bookmarkStart w:id="0" w:name="BetänkandeNr"/>
            <w:bookmarkEnd w:id="0"/>
            <w:r w:rsidRPr="00DD0451">
              <w:t>2004/05</w:t>
            </w:r>
            <w:r w:rsidR="000C6E9C" w:rsidRPr="00DD0451">
              <w:t>:</w:t>
            </w:r>
            <w:r w:rsidRPr="00DD0451">
              <w:t>RRS12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DD0451" w:rsidRDefault="00DD0451">
            <w:pPr>
              <w:spacing w:line="230" w:lineRule="auto"/>
              <w:jc w:val="center"/>
            </w:pPr>
            <w:r w:rsidRPr="00DD0451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DD0451" w:rsidRDefault="000C6E9C">
            <w:pPr>
              <w:pStyle w:val="Normaltindrag"/>
              <w:jc w:val="center"/>
            </w:pPr>
          </w:p>
          <w:p w:rsidR="000C6E9C" w:rsidRPr="00DD0451" w:rsidRDefault="000C6E9C">
            <w:pPr>
              <w:pStyle w:val="StatusSida1"/>
            </w:pPr>
          </w:p>
          <w:p w:rsidR="000C6E9C" w:rsidRPr="00DD0451" w:rsidRDefault="000C6E9C">
            <w:pPr>
              <w:pStyle w:val="UtskriftsdatumSida1"/>
              <w:framePr w:wrap="around"/>
            </w:pPr>
          </w:p>
        </w:tc>
      </w:tr>
      <w:tr w:rsidR="000C6E9C" w:rsidRPr="00DD04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DD0451" w:rsidRDefault="00726014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DD0451">
              <w:rPr>
                <w:noProof w:val="0"/>
              </w:rPr>
              <w:t>Riksrevisionens styrelses r</w:t>
            </w:r>
            <w:r w:rsidR="00E21948" w:rsidRPr="00DD0451">
              <w:rPr>
                <w:noProof w:val="0"/>
              </w:rPr>
              <w:t xml:space="preserve">edogörelse angående revisionsberättelsen över </w:t>
            </w:r>
            <w:r w:rsidRPr="00DD0451">
              <w:rPr>
                <w:noProof w:val="0"/>
              </w:rPr>
              <w:t>Stif</w:t>
            </w:r>
            <w:r w:rsidR="004C7E24" w:rsidRPr="00DD0451">
              <w:rPr>
                <w:noProof w:val="0"/>
              </w:rPr>
              <w:t>telsen Riksbankens Jubileumsfond</w:t>
            </w:r>
            <w:r w:rsidR="00E21948" w:rsidRPr="00DD0451">
              <w:rPr>
                <w:noProof w:val="0"/>
              </w:rPr>
              <w:t>s årsredovising för</w:t>
            </w:r>
            <w:r w:rsidRPr="00DD0451">
              <w:rPr>
                <w:noProof w:val="0"/>
              </w:rPr>
              <w:t xml:space="preserve"> år 2004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DD0451" w:rsidRDefault="000C6E9C">
            <w:pPr>
              <w:rPr>
                <w:sz w:val="24"/>
                <w:szCs w:val="24"/>
              </w:rPr>
            </w:pPr>
          </w:p>
        </w:tc>
      </w:tr>
      <w:tr w:rsidR="000C6E9C" w:rsidRPr="00DD045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DD0451" w:rsidRDefault="000C6E9C"/>
        </w:tc>
        <w:tc>
          <w:tcPr>
            <w:tcW w:w="3012" w:type="dxa"/>
          </w:tcPr>
          <w:p w:rsidR="000C6E9C" w:rsidRPr="00DD0451" w:rsidRDefault="000C6E9C"/>
        </w:tc>
        <w:tc>
          <w:tcPr>
            <w:tcW w:w="1418" w:type="dxa"/>
          </w:tcPr>
          <w:p w:rsidR="000C6E9C" w:rsidRPr="00DD0451" w:rsidRDefault="000C6E9C"/>
        </w:tc>
      </w:tr>
    </w:tbl>
    <w:p w:rsidR="000C6E9C" w:rsidRPr="00DD0451" w:rsidRDefault="000C6E9C"/>
    <w:p w:rsidR="004C7E24" w:rsidRPr="00DD0451" w:rsidRDefault="004C7E24" w:rsidP="004C7E24">
      <w:bookmarkStart w:id="2" w:name="TextStart"/>
      <w:bookmarkEnd w:id="2"/>
      <w:r w:rsidRPr="00DD0451">
        <w:t>De grundläggande reglerna om Riksrevisionen finns i 12 kap. 7 §</w:t>
      </w:r>
      <w:r w:rsidR="00A3081F" w:rsidRPr="00DD0451">
        <w:t xml:space="preserve"> regering</w:t>
      </w:r>
      <w:r w:rsidR="00A3081F" w:rsidRPr="00DD0451">
        <w:t>s</w:t>
      </w:r>
      <w:r w:rsidR="00A3081F" w:rsidRPr="00DD0451">
        <w:t>formen</w:t>
      </w:r>
      <w:r w:rsidRPr="00DD0451">
        <w:t>. Lagen (2002:1022) om revision av statlig verksamhet m.m. innehå</w:t>
      </w:r>
      <w:r w:rsidRPr="00DD0451">
        <w:t>l</w:t>
      </w:r>
      <w:r w:rsidRPr="00DD0451">
        <w:t>ler mera precisa bestämmelser om inriktningen av Riksrevisionens grans</w:t>
      </w:r>
      <w:r w:rsidRPr="00DD0451">
        <w:t>k</w:t>
      </w:r>
      <w:r w:rsidRPr="00DD0451">
        <w:t>ning. Enligt lagen (3 §) skall Riksrevisionen inom ramen för den årliga rev</w:t>
      </w:r>
      <w:r w:rsidRPr="00DD0451">
        <w:t>i</w:t>
      </w:r>
      <w:r w:rsidRPr="00DD0451">
        <w:t>sionen granska årsr</w:t>
      </w:r>
      <w:r w:rsidRPr="00DD0451">
        <w:t>e</w:t>
      </w:r>
      <w:r w:rsidRPr="00DD0451">
        <w:t>dovisningen för Stiftelsen Riksbankens Jubileumsfond. Av samma lag framgår (10 §) att en revisionsberättelse över den årliga rev</w:t>
      </w:r>
      <w:r w:rsidRPr="00DD0451">
        <w:t>i</w:t>
      </w:r>
      <w:r w:rsidRPr="00DD0451">
        <w:t>sionen av stiftelsen skall lämnas till riksdagen senast en månad efter det att årsred</w:t>
      </w:r>
      <w:r w:rsidRPr="00DD0451">
        <w:t>o</w:t>
      </w:r>
      <w:r w:rsidRPr="00DD0451">
        <w:t>visning har lämnats.</w:t>
      </w:r>
    </w:p>
    <w:p w:rsidR="004C7E24" w:rsidRPr="00DD0451" w:rsidRDefault="004C7E24" w:rsidP="004C7E24">
      <w:pPr>
        <w:pStyle w:val="Normaltindrag"/>
      </w:pPr>
      <w:r w:rsidRPr="00DD0451">
        <w:t>Av lagen (2002:1023) med instruktion för Riksrevisionen framgår (4 §) att riksrevisorerna gemensamt</w:t>
      </w:r>
      <w:r w:rsidR="00A3081F" w:rsidRPr="00DD0451">
        <w:t xml:space="preserve"> beslutar</w:t>
      </w:r>
      <w:r w:rsidRPr="00DD0451">
        <w:t xml:space="preserve"> om fördelningen av granskningsområden me</w:t>
      </w:r>
      <w:r w:rsidRPr="00DD0451">
        <w:t>l</w:t>
      </w:r>
      <w:r w:rsidRPr="00DD0451">
        <w:t>lan sig liksom om verksamhetens inriktning och organisation samt om arbetsor</w:t>
      </w:r>
      <w:r w:rsidRPr="00DD0451">
        <w:t>d</w:t>
      </w:r>
      <w:r w:rsidRPr="00DD0451">
        <w:t>ning. Enligt samma lag (5 §) beslutar riksrevisorerna var för sig i sina granskningsärenden. Av Riksrevisionens arbetsordning framgår att rik</w:t>
      </w:r>
      <w:r w:rsidRPr="00DD0451">
        <w:t>s</w:t>
      </w:r>
      <w:r w:rsidRPr="00DD0451">
        <w:t>revisor Le</w:t>
      </w:r>
      <w:r w:rsidRPr="00DD0451">
        <w:t>n</w:t>
      </w:r>
      <w:r w:rsidRPr="00DD0451">
        <w:t>nart Grufberg ansvarar för den årliga revisionen av Stiftelsen Riksbankens Jubileumsfond.</w:t>
      </w:r>
    </w:p>
    <w:p w:rsidR="004C7E24" w:rsidRPr="00DD0451" w:rsidRDefault="004C7E24" w:rsidP="004C7E24">
      <w:pPr>
        <w:pStyle w:val="Normaltindrag"/>
      </w:pPr>
      <w:r w:rsidRPr="00DD0451">
        <w:t>Lagen med instruktion reglerar också styrelsens roll. Enligt lagen (12 §) beslutar styrelsen om framställningar och redogörelser till riksdagen med anledning av riksrevisorernas beslut i granskningsärenden avseende effektiv</w:t>
      </w:r>
      <w:r w:rsidRPr="00DD0451">
        <w:t>i</w:t>
      </w:r>
      <w:r w:rsidRPr="00DD0451">
        <w:t>tetsrevisionen samt revisionsberättelsen över bl</w:t>
      </w:r>
      <w:r w:rsidR="00A3081F" w:rsidRPr="00DD0451">
        <w:t>.a.</w:t>
      </w:r>
      <w:r w:rsidRPr="00DD0451">
        <w:t xml:space="preserve"> Stiftelsen Riksbankens Jub</w:t>
      </w:r>
      <w:r w:rsidRPr="00DD0451">
        <w:t>i</w:t>
      </w:r>
      <w:r w:rsidRPr="00DD0451">
        <w:t>leumsfond.</w:t>
      </w:r>
    </w:p>
    <w:p w:rsidR="00726014" w:rsidRPr="00DD0451" w:rsidRDefault="00726014" w:rsidP="00726014">
      <w:pPr>
        <w:pStyle w:val="Normaltindrag"/>
      </w:pPr>
    </w:p>
    <w:p w:rsidR="00726014" w:rsidRPr="00DD0451" w:rsidRDefault="00726014" w:rsidP="00726014">
      <w:pPr>
        <w:pStyle w:val="Normaltindrag"/>
        <w:sectPr w:rsidR="00726014" w:rsidRPr="00DD04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1338A" w:rsidRPr="00DD0451" w:rsidRDefault="00A1338A" w:rsidP="00A1338A">
      <w:pPr>
        <w:pStyle w:val="Rubrik1"/>
        <w:rPr>
          <w:noProof w:val="0"/>
        </w:rPr>
      </w:pPr>
      <w:r w:rsidRPr="00DD0451">
        <w:rPr>
          <w:noProof w:val="0"/>
        </w:rPr>
        <w:lastRenderedPageBreak/>
        <w:t>Riksrevisionens granskning</w:t>
      </w:r>
    </w:p>
    <w:p w:rsidR="00A1338A" w:rsidRPr="00DD0451" w:rsidRDefault="00A1338A" w:rsidP="00A3081F">
      <w:pPr>
        <w:pStyle w:val="Normaltindrag"/>
        <w:ind w:firstLine="0"/>
      </w:pPr>
      <w:r w:rsidRPr="00DD0451">
        <w:t>Riksrevisionen har genomfört granskning av Stiftelsen Riksbankens Jubil</w:t>
      </w:r>
      <w:r w:rsidRPr="00DD0451">
        <w:t>e</w:t>
      </w:r>
      <w:r w:rsidRPr="00DD0451">
        <w:t>ums</w:t>
      </w:r>
      <w:r w:rsidR="00FC6C1E" w:rsidRPr="00DD0451">
        <w:t>fonds årsredovisning för räkenskapsåret 2004</w:t>
      </w:r>
      <w:r w:rsidRPr="00DD0451">
        <w:t>. Resultatet framgår av bifogad grans</w:t>
      </w:r>
      <w:r w:rsidRPr="00DD0451">
        <w:t>k</w:t>
      </w:r>
      <w:r w:rsidRPr="00DD0451">
        <w:t>ningsrapport</w:t>
      </w:r>
      <w:r w:rsidR="00A3081F" w:rsidRPr="00DD0451">
        <w:t>.</w:t>
      </w:r>
    </w:p>
    <w:p w:rsidR="00A1338A" w:rsidRPr="00DD0451" w:rsidRDefault="00A1338A" w:rsidP="00A1338A">
      <w:pPr>
        <w:pStyle w:val="Normaltindrag"/>
      </w:pPr>
      <w:r w:rsidRPr="00DD0451">
        <w:t>Enligt berättelsen är det Riksrevisionens ansvar att enligt god rev</w:t>
      </w:r>
      <w:r w:rsidRPr="00DD0451">
        <w:t>i</w:t>
      </w:r>
      <w:r w:rsidRPr="00DD0451">
        <w:t>sionssed granska stiftelsens årsredovisning i syfte att bedöma om redovi</w:t>
      </w:r>
      <w:r w:rsidRPr="00DD0451">
        <w:t>s</w:t>
      </w:r>
      <w:r w:rsidRPr="00DD0451">
        <w:t>ningen och underliggande redovisning är tillförlitlig och räkenskaperna rättvisande samt om ledningens förvaltning följer tillämpliga föreskrifter och särskilda b</w:t>
      </w:r>
      <w:r w:rsidRPr="00DD0451">
        <w:t>e</w:t>
      </w:r>
      <w:r w:rsidRPr="00DD0451">
        <w:t>slut.</w:t>
      </w:r>
    </w:p>
    <w:p w:rsidR="00A1338A" w:rsidRPr="00DD0451" w:rsidRDefault="00A1338A" w:rsidP="00A1338A">
      <w:pPr>
        <w:pStyle w:val="Normaltindrag"/>
      </w:pPr>
      <w:r w:rsidRPr="00DD0451">
        <w:t>Riksrevision</w:t>
      </w:r>
      <w:r w:rsidR="00FC6C1E" w:rsidRPr="00DD0451">
        <w:t>en bedömer att årsredovisningen</w:t>
      </w:r>
      <w:r w:rsidRPr="00DD0451">
        <w:t xml:space="preserve"> har upprättats i enlighet </w:t>
      </w:r>
      <w:r w:rsidR="00FC6C1E" w:rsidRPr="00DD0451">
        <w:t>med årsredovisningslagen och därmed ger en rättvisande bild av stiftelsens resultat och ställning i enlighet med god redovisningssed. S</w:t>
      </w:r>
      <w:r w:rsidRPr="00DD0451">
        <w:rPr>
          <w:sz w:val="20"/>
        </w:rPr>
        <w:t xml:space="preserve">tyrelseledamöterna </w:t>
      </w:r>
      <w:r w:rsidR="00FC6C1E" w:rsidRPr="00DD0451">
        <w:rPr>
          <w:sz w:val="20"/>
        </w:rPr>
        <w:t xml:space="preserve">har </w:t>
      </w:r>
      <w:r w:rsidRPr="00DD0451">
        <w:rPr>
          <w:sz w:val="20"/>
        </w:rPr>
        <w:t>inte handlat i strid med stiftelselagen eller stiftelseförordna</w:t>
      </w:r>
      <w:r w:rsidRPr="00DD0451">
        <w:rPr>
          <w:sz w:val="20"/>
        </w:rPr>
        <w:t>n</w:t>
      </w:r>
      <w:r w:rsidRPr="00DD0451">
        <w:rPr>
          <w:sz w:val="20"/>
        </w:rPr>
        <w:t xml:space="preserve">det. </w:t>
      </w:r>
    </w:p>
    <w:p w:rsidR="00726014" w:rsidRPr="00DD0451" w:rsidRDefault="00726014" w:rsidP="00726014">
      <w:pPr>
        <w:pStyle w:val="Normaltindrag"/>
        <w:sectPr w:rsidR="00726014" w:rsidRPr="00DD045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26014" w:rsidRPr="00DD0451" w:rsidRDefault="00726014" w:rsidP="00726014">
      <w:pPr>
        <w:pStyle w:val="Rubrik1"/>
        <w:rPr>
          <w:noProof w:val="0"/>
        </w:rPr>
      </w:pPr>
      <w:bookmarkStart w:id="3" w:name="_Toc96768216"/>
      <w:r w:rsidRPr="00DD0451">
        <w:rPr>
          <w:noProof w:val="0"/>
        </w:rPr>
        <w:t>Styrelsens redogörelse</w:t>
      </w:r>
      <w:bookmarkEnd w:id="3"/>
    </w:p>
    <w:p w:rsidR="00A1338A" w:rsidRPr="00DD0451" w:rsidRDefault="00A1338A" w:rsidP="00A1338A">
      <w:r w:rsidRPr="00DD0451">
        <w:t>Riksrevisionens styrelse överlämnar denna redogörelse till riksdagen</w:t>
      </w:r>
    </w:p>
    <w:p w:rsidR="00726014" w:rsidRPr="00DD0451" w:rsidRDefault="00726014" w:rsidP="00726014"/>
    <w:p w:rsidR="00726014" w:rsidRPr="00DD0451" w:rsidRDefault="00726014" w:rsidP="00726014">
      <w:pPr>
        <w:pStyle w:val="Normaltindrag"/>
      </w:pPr>
      <w:bookmarkStart w:id="4" w:name="Nästa_Hpunkt"/>
      <w:bookmarkEnd w:id="4"/>
    </w:p>
    <w:p w:rsidR="00726014" w:rsidRPr="00DD0451" w:rsidRDefault="00726014" w:rsidP="00726014">
      <w:pPr>
        <w:pStyle w:val="Utskriftsdatum"/>
      </w:pPr>
      <w:r w:rsidRPr="00DD0451">
        <w:t>Sto</w:t>
      </w:r>
      <w:r w:rsidR="00A1338A" w:rsidRPr="00DD0451">
        <w:t>ckholm den 9 mars 2005</w:t>
      </w:r>
    </w:p>
    <w:p w:rsidR="00726014" w:rsidRPr="00DD0451" w:rsidRDefault="00726014" w:rsidP="00726014">
      <w:r w:rsidRPr="00DD0451">
        <w:t>På Riksrevisionens styrelses vägnar</w:t>
      </w:r>
    </w:p>
    <w:p w:rsidR="00A1338A" w:rsidRPr="00DD0451" w:rsidRDefault="00A1338A" w:rsidP="00A1338A">
      <w:pPr>
        <w:pStyle w:val="Ordfranden"/>
        <w:rPr>
          <w:noProof w:val="0"/>
        </w:rPr>
      </w:pPr>
      <w:bookmarkStart w:id="5" w:name="Ordförande"/>
      <w:bookmarkEnd w:id="5"/>
      <w:r w:rsidRPr="00DD0451">
        <w:rPr>
          <w:noProof w:val="0"/>
        </w:rPr>
        <w:t xml:space="preserve">Sören Lekberg </w:t>
      </w:r>
    </w:p>
    <w:p w:rsidR="00A1338A" w:rsidRPr="00DD0451" w:rsidRDefault="00A1338A" w:rsidP="00A1338A">
      <w:pPr>
        <w:rPr>
          <w:i/>
        </w:rPr>
      </w:pPr>
      <w:bookmarkStart w:id="6" w:name="Deltagare"/>
      <w:bookmarkEnd w:id="6"/>
      <w:r w:rsidRPr="00DD0451">
        <w:rPr>
          <w:i/>
        </w:rPr>
        <w:tab/>
      </w:r>
      <w:r w:rsidRPr="00DD0451">
        <w:rPr>
          <w:i/>
        </w:rPr>
        <w:tab/>
      </w:r>
      <w:r w:rsidRPr="00DD0451">
        <w:rPr>
          <w:i/>
        </w:rPr>
        <w:tab/>
        <w:t>Jörgen Nilsson</w:t>
      </w:r>
    </w:p>
    <w:p w:rsidR="00A1338A" w:rsidRPr="00DD0451" w:rsidRDefault="00A1338A" w:rsidP="00A1338A">
      <w:pPr>
        <w:pStyle w:val="Normaltindrag"/>
      </w:pPr>
    </w:p>
    <w:p w:rsidR="00A3081F" w:rsidRPr="00DD0451" w:rsidRDefault="00A3081F" w:rsidP="00A1338A">
      <w:pPr>
        <w:pStyle w:val="Normaltindrag"/>
      </w:pPr>
    </w:p>
    <w:p w:rsidR="00A1338A" w:rsidRPr="00DD0451" w:rsidRDefault="00A1338A" w:rsidP="00A1338A">
      <w:pPr>
        <w:rPr>
          <w:szCs w:val="19"/>
        </w:rPr>
      </w:pPr>
      <w:r w:rsidRPr="00DD0451">
        <w:rPr>
          <w:spacing w:val="-2"/>
          <w:szCs w:val="19"/>
        </w:rPr>
        <w:t xml:space="preserve">Följande </w:t>
      </w:r>
      <w:r w:rsidR="00CE5A85" w:rsidRPr="00DD0451">
        <w:rPr>
          <w:spacing w:val="-2"/>
          <w:szCs w:val="19"/>
        </w:rPr>
        <w:t>ledamöter</w:t>
      </w:r>
      <w:r w:rsidRPr="00DD0451">
        <w:rPr>
          <w:spacing w:val="-2"/>
          <w:szCs w:val="19"/>
        </w:rPr>
        <w:t xml:space="preserve"> har deltagit i beslutet: Sören Lekberg (s), Gu</w:t>
      </w:r>
      <w:r w:rsidRPr="00DD0451">
        <w:rPr>
          <w:spacing w:val="-2"/>
          <w:szCs w:val="19"/>
        </w:rPr>
        <w:t>n</w:t>
      </w:r>
      <w:r w:rsidRPr="00DD0451">
        <w:rPr>
          <w:spacing w:val="-2"/>
          <w:szCs w:val="19"/>
        </w:rPr>
        <w:t xml:space="preserve">nar Axén </w:t>
      </w:r>
      <w:r w:rsidRPr="00DD0451">
        <w:rPr>
          <w:szCs w:val="19"/>
        </w:rPr>
        <w:t>(m), Eva Flyborg (fp), Rose-Marie Frebran (kd), Per Rosengren (v), Rolf Kenn</w:t>
      </w:r>
      <w:r w:rsidRPr="00DD0451">
        <w:rPr>
          <w:szCs w:val="19"/>
        </w:rPr>
        <w:t>e</w:t>
      </w:r>
      <w:r w:rsidRPr="00DD0451">
        <w:rPr>
          <w:szCs w:val="19"/>
        </w:rPr>
        <w:t>ryd (c), Per Lager (mp), Laila Bjurling (s), Per Erik Gra</w:t>
      </w:r>
      <w:r w:rsidRPr="00DD0451">
        <w:rPr>
          <w:szCs w:val="19"/>
        </w:rPr>
        <w:t>n</w:t>
      </w:r>
      <w:r w:rsidRPr="00DD0451">
        <w:rPr>
          <w:szCs w:val="19"/>
        </w:rPr>
        <w:t>ström (s), Anne-Marie Pålsson (m) och Gu</w:t>
      </w:r>
      <w:r w:rsidRPr="00DD0451">
        <w:rPr>
          <w:szCs w:val="19"/>
        </w:rPr>
        <w:t>n</w:t>
      </w:r>
      <w:r w:rsidRPr="00DD0451">
        <w:rPr>
          <w:szCs w:val="19"/>
        </w:rPr>
        <w:t>nar Andrén (fp).</w:t>
      </w:r>
    </w:p>
    <w:p w:rsidR="00A1338A" w:rsidRPr="00DD0451" w:rsidRDefault="00A1338A" w:rsidP="00A1338A">
      <w:pPr>
        <w:pStyle w:val="Normaltindrag"/>
      </w:pPr>
    </w:p>
    <w:p w:rsidR="00726014" w:rsidRPr="00DD0451" w:rsidRDefault="00726014" w:rsidP="00A1338A"/>
    <w:p w:rsidR="00726014" w:rsidRPr="00DD0451" w:rsidRDefault="00726014" w:rsidP="00726014">
      <w:pPr>
        <w:pStyle w:val="Normaltindrag"/>
      </w:pPr>
    </w:p>
    <w:p w:rsidR="00726014" w:rsidRPr="00DD0451" w:rsidRDefault="00726014" w:rsidP="00726014">
      <w:pPr>
        <w:pStyle w:val="Normaltindrag"/>
        <w:sectPr w:rsidR="00726014" w:rsidRPr="00DD045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4D0FE6" w:rsidRPr="00DD0451" w:rsidRDefault="004D0FE6" w:rsidP="004D0FE6">
      <w:pPr>
        <w:pStyle w:val="Bilaga"/>
      </w:pPr>
      <w:r w:rsidRPr="00DD0451">
        <w:t>Bilaga</w:t>
      </w:r>
    </w:p>
    <w:p w:rsidR="004D0FE6" w:rsidRPr="00DD0451" w:rsidRDefault="004D0FE6" w:rsidP="004D0FE6">
      <w:pPr>
        <w:pStyle w:val="Normaltindrag"/>
      </w:pPr>
    </w:p>
    <w:p w:rsidR="004D0FE6" w:rsidRPr="00DD0451" w:rsidRDefault="00DD0451" w:rsidP="004D0FE6">
      <w:pPr>
        <w:spacing w:before="0"/>
      </w:pPr>
      <w:r w:rsidRPr="00DD0451">
        <w:rPr>
          <w:noProof/>
        </w:rPr>
        <w:drawing>
          <wp:inline distT="0" distB="0" distL="0" distR="0">
            <wp:extent cx="3777615" cy="669988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69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E6" w:rsidRPr="00DD0451" w:rsidRDefault="004D0FE6" w:rsidP="004D0FE6">
      <w:pPr>
        <w:pStyle w:val="Tryckort"/>
        <w:framePr w:wrap="around"/>
        <w:jc w:val="right"/>
      </w:pPr>
      <w:r w:rsidRPr="00DD0451">
        <w:t>Elanders Gotab, Stockholm  2005</w:t>
      </w:r>
    </w:p>
    <w:p w:rsidR="004D0FE6" w:rsidRPr="00DD0451" w:rsidRDefault="004D0FE6" w:rsidP="004D0FE6">
      <w:pPr>
        <w:pStyle w:val="Normaltindrag"/>
      </w:pPr>
    </w:p>
    <w:sectPr w:rsidR="004D0FE6" w:rsidRPr="00DD045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F04" w:rsidRPr="00DD0451" w:rsidRDefault="001A1F04">
      <w:r w:rsidRPr="00DD0451">
        <w:separator/>
      </w:r>
    </w:p>
  </w:endnote>
  <w:endnote w:type="continuationSeparator" w:id="0">
    <w:p w:rsidR="001A1F04" w:rsidRPr="00DD0451" w:rsidRDefault="001A1F04">
      <w:r w:rsidRPr="00DD04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2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6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5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if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E176FC" w:rsidRPr="00DD0451">
      <w:instrText>4</w:instrText>
    </w:r>
    <w:r w:rsidRPr="00DD0451">
      <w:fldChar w:fldCharType="end"/>
    </w:r>
    <w:r w:rsidRPr="00DD0451">
      <w:instrText xml:space="preserve">/2 </w:instrText>
    </w:r>
    <w:r w:rsidRPr="00DD0451">
      <w:fldChar w:fldCharType="separate"/>
    </w:r>
    <w:r w:rsidR="00E176FC" w:rsidRPr="00DD0451">
      <w:instrText>2</w:instrText>
    </w:r>
    <w:r w:rsidRPr="00DD0451">
      <w:fldChar w:fldCharType="end"/>
    </w:r>
    <w:r w:rsidRPr="00DD0451">
      <w:instrText xml:space="preserve"> - </w:instrText>
    </w:r>
    <w:r w:rsidRPr="00DD0451">
      <w:fldChar w:fldCharType="begin" w:fldLock="1"/>
    </w:r>
    <w:r w:rsidRPr="00DD0451">
      <w:instrText xml:space="preserve"> = int(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E176FC" w:rsidRPr="00DD0451">
      <w:instrText>4</w:instrText>
    </w:r>
    <w:r w:rsidRPr="00DD0451">
      <w:fldChar w:fldCharType="end"/>
    </w:r>
    <w:r w:rsidRPr="00DD0451">
      <w:instrText xml:space="preserve">/2) </w:instrText>
    </w:r>
    <w:r w:rsidRPr="00DD0451">
      <w:fldChar w:fldCharType="separate"/>
    </w:r>
    <w:r w:rsidR="00E176FC" w:rsidRPr="00DD0451">
      <w:instrText>2</w:instrText>
    </w:r>
    <w:r w:rsidRPr="00DD0451">
      <w:fldChar w:fldCharType="end"/>
    </w:r>
    <w:r w:rsidRPr="00DD0451">
      <w:fldChar w:fldCharType="separate"/>
    </w:r>
    <w:r w:rsidR="00E176FC" w:rsidRPr="00DD0451">
      <w:instrText>0</w:instrText>
    </w:r>
    <w:r w:rsidRPr="00DD0451">
      <w:fldChar w:fldCharType="end"/>
    </w:r>
    <w:r w:rsidRPr="00DD0451">
      <w:instrText xml:space="preserve"> = 0 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="00E176FC" w:rsidRPr="00DD0451">
      <w:instrText>4</w:instrText>
    </w:r>
    <w:r w:rsidRPr="00DD0451">
      <w:fldChar w:fldCharType="end"/>
    </w:r>
  </w:p>
  <w:p w:rsidR="00E176FC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instrText>""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instrText>5</w:instrText>
    </w:r>
    <w:r w:rsidRPr="00DD0451">
      <w:fldChar w:fldCharType="end"/>
    </w:r>
    <w:r w:rsidRPr="00DD0451">
      <w:instrText>"</w:instrText>
    </w:r>
    <w:r w:rsidR="00E176FC" w:rsidRPr="00DD0451">
      <w:fldChar w:fldCharType="separate"/>
    </w:r>
    <w:r w:rsidR="00E176FC" w:rsidRPr="00DD0451">
      <w:t>4</w:t>
    </w:r>
  </w:p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fldChar w:fldCharType="end"/>
    </w:r>
  </w:p>
  <w:p w:rsidR="00F46928" w:rsidRPr="00DD0451" w:rsidRDefault="00F469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3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if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DD0451">
      <w:rPr>
        <w:noProof/>
      </w:rPr>
      <w:instrText>1</w:instrText>
    </w:r>
    <w:r w:rsidRPr="00DD0451">
      <w:fldChar w:fldCharType="end"/>
    </w:r>
    <w:r w:rsidRPr="00DD0451">
      <w:instrText xml:space="preserve">/2 </w:instrText>
    </w:r>
    <w:r w:rsidRPr="00DD0451">
      <w:fldChar w:fldCharType="separate"/>
    </w:r>
    <w:r w:rsidR="00DD0451">
      <w:rPr>
        <w:noProof/>
      </w:rPr>
      <w:instrText>0,5</w:instrText>
    </w:r>
    <w:r w:rsidRPr="00DD0451">
      <w:fldChar w:fldCharType="end"/>
    </w:r>
    <w:r w:rsidRPr="00DD0451">
      <w:instrText xml:space="preserve"> - </w:instrText>
    </w:r>
    <w:r w:rsidRPr="00DD0451">
      <w:fldChar w:fldCharType="begin" w:fldLock="1"/>
    </w:r>
    <w:r w:rsidRPr="00DD0451">
      <w:instrText xml:space="preserve"> = int(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DD0451">
      <w:rPr>
        <w:noProof/>
      </w:rPr>
      <w:instrText>1</w:instrText>
    </w:r>
    <w:r w:rsidRPr="00DD0451">
      <w:fldChar w:fldCharType="end"/>
    </w:r>
    <w:r w:rsidRPr="00DD0451">
      <w:instrText xml:space="preserve">/2) </w:instrText>
    </w:r>
    <w:r w:rsidRPr="00DD0451">
      <w:fldChar w:fldCharType="separate"/>
    </w:r>
    <w:r w:rsidR="00DD0451">
      <w:rPr>
        <w:noProof/>
      </w:rPr>
      <w:instrText>0</w:instrText>
    </w:r>
    <w:r w:rsidRPr="00DD0451">
      <w:fldChar w:fldCharType="end"/>
    </w:r>
    <w:r w:rsidRPr="00DD0451">
      <w:fldChar w:fldCharType="separate"/>
    </w:r>
    <w:r w:rsidR="00DD0451">
      <w:rPr>
        <w:noProof/>
      </w:rPr>
      <w:instrText>0,5</w:instrText>
    </w:r>
    <w:r w:rsidRPr="00DD0451">
      <w:fldChar w:fldCharType="end"/>
    </w:r>
    <w:r w:rsidRPr="00DD0451">
      <w:instrText xml:space="preserve"> = 0 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instrText>14</w:instrText>
    </w:r>
    <w:r w:rsidRPr="00DD0451">
      <w:fldChar w:fldCharType="end"/>
    </w:r>
  </w:p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instrText>""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="00DD0451">
      <w:rPr>
        <w:noProof/>
      </w:rPr>
      <w:instrText>1</w:instrText>
    </w:r>
    <w:r w:rsidRPr="00DD0451">
      <w:fldChar w:fldCharType="end"/>
    </w:r>
    <w:r w:rsidRPr="00DD0451">
      <w:instrText>"</w:instrText>
    </w:r>
    <w:r w:rsidR="00E176FC" w:rsidRPr="00DD0451">
      <w:fldChar w:fldCharType="separate"/>
    </w:r>
    <w:r w:rsidR="00DD0451">
      <w:rPr>
        <w:noProof/>
      </w:rPr>
      <w:t>1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2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3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if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E176FC" w:rsidRPr="00DD0451">
      <w:instrText>2</w:instrText>
    </w:r>
    <w:r w:rsidRPr="00DD0451">
      <w:fldChar w:fldCharType="end"/>
    </w:r>
    <w:r w:rsidRPr="00DD0451">
      <w:instrText xml:space="preserve">/2 </w:instrText>
    </w:r>
    <w:r w:rsidRPr="00DD0451">
      <w:fldChar w:fldCharType="separate"/>
    </w:r>
    <w:r w:rsidR="00E176FC" w:rsidRPr="00DD0451">
      <w:instrText>1</w:instrText>
    </w:r>
    <w:r w:rsidRPr="00DD0451">
      <w:fldChar w:fldCharType="end"/>
    </w:r>
    <w:r w:rsidRPr="00DD0451">
      <w:instrText xml:space="preserve"> - </w:instrText>
    </w:r>
    <w:r w:rsidRPr="00DD0451">
      <w:fldChar w:fldCharType="begin" w:fldLock="1"/>
    </w:r>
    <w:r w:rsidRPr="00DD0451">
      <w:instrText xml:space="preserve"> = int(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E176FC" w:rsidRPr="00DD0451">
      <w:instrText>2</w:instrText>
    </w:r>
    <w:r w:rsidRPr="00DD0451">
      <w:fldChar w:fldCharType="end"/>
    </w:r>
    <w:r w:rsidRPr="00DD0451">
      <w:instrText xml:space="preserve">/2) </w:instrText>
    </w:r>
    <w:r w:rsidRPr="00DD0451">
      <w:fldChar w:fldCharType="separate"/>
    </w:r>
    <w:r w:rsidR="00E176FC" w:rsidRPr="00DD0451">
      <w:instrText>1</w:instrText>
    </w:r>
    <w:r w:rsidRPr="00DD0451">
      <w:fldChar w:fldCharType="end"/>
    </w:r>
    <w:r w:rsidRPr="00DD0451">
      <w:fldChar w:fldCharType="separate"/>
    </w:r>
    <w:r w:rsidR="00E176FC" w:rsidRPr="00DD0451">
      <w:instrText>0</w:instrText>
    </w:r>
    <w:r w:rsidRPr="00DD0451">
      <w:fldChar w:fldCharType="end"/>
    </w:r>
    <w:r w:rsidRPr="00DD0451">
      <w:instrText xml:space="preserve"> = 0 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="00E176FC" w:rsidRPr="00DD0451">
      <w:instrText>2</w:instrText>
    </w:r>
    <w:r w:rsidRPr="00DD0451">
      <w:fldChar w:fldCharType="end"/>
    </w:r>
  </w:p>
  <w:p w:rsidR="00E176FC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instrText>""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instrText>3</w:instrText>
    </w:r>
    <w:r w:rsidRPr="00DD0451">
      <w:fldChar w:fldCharType="end"/>
    </w:r>
    <w:r w:rsidRPr="00DD0451">
      <w:instrText>"</w:instrText>
    </w:r>
    <w:r w:rsidR="00E176FC" w:rsidRPr="00DD0451">
      <w:fldChar w:fldCharType="separate"/>
    </w:r>
    <w:r w:rsidR="00E176FC" w:rsidRPr="00DD0451">
      <w:t>2</w:t>
    </w:r>
  </w:p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fldChar w:fldCharType="end"/>
    </w:r>
  </w:p>
  <w:p w:rsidR="00F46928" w:rsidRPr="00DD0451" w:rsidRDefault="00F46928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2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t>3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fotV"/>
      <w:framePr w:w="8732" w:h="284" w:hRule="exact" w:hSpace="0" w:vSpace="0" w:wrap="around" w:xAlign="inside" w:y="13042" w:anchorLock="0"/>
    </w:pPr>
    <w:r w:rsidRPr="00DD0451">
      <w:fldChar w:fldCharType="begin" w:fldLock="1"/>
    </w:r>
    <w:r w:rsidRPr="00DD0451">
      <w:instrText xml:space="preserve"> if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= 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E176FC" w:rsidRPr="00DD0451">
      <w:instrText>3</w:instrText>
    </w:r>
    <w:r w:rsidRPr="00DD0451">
      <w:fldChar w:fldCharType="end"/>
    </w:r>
    <w:r w:rsidRPr="00DD0451">
      <w:instrText xml:space="preserve">/2 </w:instrText>
    </w:r>
    <w:r w:rsidRPr="00DD0451">
      <w:fldChar w:fldCharType="separate"/>
    </w:r>
    <w:r w:rsidR="00E176FC" w:rsidRPr="00DD0451">
      <w:instrText>1,5</w:instrText>
    </w:r>
    <w:r w:rsidRPr="00DD0451">
      <w:fldChar w:fldCharType="end"/>
    </w:r>
    <w:r w:rsidRPr="00DD0451">
      <w:instrText xml:space="preserve"> - </w:instrText>
    </w:r>
    <w:r w:rsidRPr="00DD0451">
      <w:fldChar w:fldCharType="begin" w:fldLock="1"/>
    </w:r>
    <w:r w:rsidRPr="00DD0451">
      <w:instrText xml:space="preserve"> = int(</w:instrText>
    </w:r>
    <w:r w:rsidRPr="00DD0451">
      <w:fldChar w:fldCharType="begin" w:fldLock="1"/>
    </w:r>
    <w:r w:rsidRPr="00DD0451">
      <w:instrText xml:space="preserve"> page</w:instrText>
    </w:r>
    <w:r w:rsidRPr="00DD0451">
      <w:fldChar w:fldCharType="separate"/>
    </w:r>
    <w:r w:rsidR="00E176FC" w:rsidRPr="00DD0451">
      <w:instrText>3</w:instrText>
    </w:r>
    <w:r w:rsidRPr="00DD0451">
      <w:fldChar w:fldCharType="end"/>
    </w:r>
    <w:r w:rsidRPr="00DD0451">
      <w:instrText xml:space="preserve">/2) </w:instrText>
    </w:r>
    <w:r w:rsidRPr="00DD0451">
      <w:fldChar w:fldCharType="separate"/>
    </w:r>
    <w:r w:rsidR="00E176FC" w:rsidRPr="00DD0451">
      <w:instrText>1</w:instrText>
    </w:r>
    <w:r w:rsidRPr="00DD0451">
      <w:fldChar w:fldCharType="end"/>
    </w:r>
    <w:r w:rsidRPr="00DD0451">
      <w:fldChar w:fldCharType="separate"/>
    </w:r>
    <w:r w:rsidR="00E176FC" w:rsidRPr="00DD0451">
      <w:instrText>0,5</w:instrText>
    </w:r>
    <w:r w:rsidRPr="00DD0451">
      <w:fldChar w:fldCharType="end"/>
    </w:r>
    <w:r w:rsidRPr="00DD0451">
      <w:instrText xml:space="preserve"> = 0 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Pr="00DD0451">
      <w:instrText>4</w:instrText>
    </w:r>
    <w:r w:rsidRPr="00DD0451">
      <w:fldChar w:fldCharType="end"/>
    </w:r>
  </w:p>
  <w:p w:rsidR="00F46928" w:rsidRPr="00DD0451" w:rsidRDefault="00F46928">
    <w:pPr>
      <w:pStyle w:val="SidfotH"/>
      <w:framePr w:w="8732" w:h="284" w:hRule="exact" w:hSpace="0" w:vSpace="0" w:wrap="around" w:xAlign="inside" w:y="13042" w:anchorLock="0"/>
    </w:pPr>
    <w:r w:rsidRPr="00DD0451">
      <w:instrText>""</w:instrText>
    </w:r>
    <w:r w:rsidRPr="00DD0451">
      <w:fldChar w:fldCharType="begin" w:fldLock="1"/>
    </w:r>
    <w:r w:rsidRPr="00DD0451">
      <w:instrText xml:space="preserve"> P</w:instrText>
    </w:r>
    <w:r w:rsidRPr="00DD0451">
      <w:instrText>A</w:instrText>
    </w:r>
    <w:r w:rsidRPr="00DD0451">
      <w:instrText xml:space="preserve">GE </w:instrText>
    </w:r>
    <w:r w:rsidRPr="00DD0451">
      <w:fldChar w:fldCharType="separate"/>
    </w:r>
    <w:r w:rsidR="00E176FC" w:rsidRPr="00DD0451">
      <w:instrText>3</w:instrText>
    </w:r>
    <w:r w:rsidRPr="00DD0451">
      <w:fldChar w:fldCharType="end"/>
    </w:r>
    <w:r w:rsidRPr="00DD0451">
      <w:instrText>"</w:instrText>
    </w:r>
    <w:r w:rsidR="00E176FC" w:rsidRPr="00DD0451">
      <w:fldChar w:fldCharType="separate"/>
    </w:r>
    <w:r w:rsidR="00E176FC" w:rsidRPr="00DD0451">
      <w:t>3</w:t>
    </w:r>
    <w:r w:rsidRPr="00DD0451">
      <w:fldChar w:fldCharType="end"/>
    </w:r>
  </w:p>
  <w:p w:rsidR="00F46928" w:rsidRPr="00DD0451" w:rsidRDefault="00F469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F04" w:rsidRPr="00DD0451" w:rsidRDefault="001A1F04">
      <w:pPr>
        <w:pStyle w:val="Sidfot"/>
      </w:pPr>
    </w:p>
  </w:footnote>
  <w:footnote w:type="continuationSeparator" w:id="0">
    <w:p w:rsidR="001A1F04" w:rsidRPr="00DD0451" w:rsidRDefault="001A1F04">
      <w:r w:rsidRPr="00DD04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  <w:r w:rsidRPr="00DD0451">
      <w:t xml:space="preserve">     </w:t>
    </w:r>
    <w:r w:rsidRPr="00DD0451">
      <w:rPr>
        <w:rStyle w:val="SidhuvudBilaga"/>
      </w:rPr>
      <w:t xml:space="preserve"> </w:t>
    </w: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Riksrevisionens granskning</w:t>
    </w:r>
    <w:r w:rsidRPr="00DD0451">
      <w:rPr>
        <w:rStyle w:val="SidhuvudRubrikReferens"/>
      </w:rPr>
      <w:fldChar w:fldCharType="end"/>
    </w:r>
  </w:p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Status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   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  <w:r w:rsidRPr="00DD0451">
      <w:t xml:space="preserve">     </w:t>
    </w:r>
    <w:r w:rsidRPr="00DD0451">
      <w:rPr>
        <w:rStyle w:val="SidhuvudBilaga"/>
      </w:rPr>
      <w:t xml:space="preserve"> Bilaga   </w:t>
    </w: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Styrelsens redogörelse</w:t>
    </w:r>
    <w:r w:rsidRPr="00DD0451">
      <w:rPr>
        <w:rStyle w:val="SidhuvudRubrikReferens"/>
      </w:rPr>
      <w:fldChar w:fldCharType="end"/>
    </w:r>
  </w:p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Status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   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Styrelsens redogörelse</w:t>
    </w:r>
    <w:r w:rsidRPr="00DD0451">
      <w:rPr>
        <w:rStyle w:val="SidhuvudRubrikReferens"/>
      </w:rPr>
      <w:fldChar w:fldCharType="end"/>
    </w:r>
    <w:r w:rsidRPr="00DD0451">
      <w:rPr>
        <w:rStyle w:val="SidhuvudBilaga"/>
      </w:rPr>
      <w:t xml:space="preserve">   Bilaga </w:t>
    </w:r>
    <w:r w:rsidRPr="00DD0451">
      <w:t xml:space="preserve">     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</w:instrText>
    </w:r>
    <w:r w:rsidRPr="00DD0451">
      <w:instrText xml:space="preserve"> </w:instrText>
    </w:r>
    <w:r w:rsidRPr="00DD0451">
      <w:rPr>
        <w:rStyle w:val="SidhuvudUtskott"/>
      </w:rPr>
      <w:instrText>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</w:instrText>
    </w:r>
    <w:r w:rsidRPr="00DD0451">
      <w:rPr>
        <w:rStyle w:val="SidhuvudUtskott"/>
      </w:rPr>
      <w:instrText>C</w:instrText>
    </w:r>
    <w:r w:rsidRPr="00DD0451">
      <w:rPr>
        <w:rStyle w:val="SidhuvudUtskott"/>
      </w:rPr>
      <w:instrText>PROPERTY Betä</w:instrText>
    </w:r>
    <w:r w:rsidRPr="00DD0451">
      <w:rPr>
        <w:rStyle w:val="SidhuvudUtskott"/>
      </w:rPr>
      <w:instrText>n</w:instrText>
    </w:r>
    <w:r w:rsidRPr="00DD0451">
      <w:rPr>
        <w:rStyle w:val="SidhuvudUtskott"/>
      </w:rPr>
      <w:instrText>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    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</w:instrText>
    </w:r>
    <w:r w:rsidRPr="00DD0451">
      <w:rPr>
        <w:rStyle w:val="SidhuvudUtskott"/>
      </w:rPr>
      <w:instrText>O</w:instrText>
    </w:r>
    <w:r w:rsidRPr="00DD0451">
      <w:rPr>
        <w:rStyle w:val="SidhuvudUtskott"/>
      </w:rPr>
      <w:instrText>PERTY Status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FC" w:rsidRPr="00DD0451" w:rsidRDefault="00E176FC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t>2004/05:RRS12</w:t>
    </w:r>
    <w:r w:rsidRPr="00DD0451">
      <w:t xml:space="preserve">    </w:t>
    </w:r>
  </w:p>
  <w:p w:rsidR="00E176FC" w:rsidRPr="00DD0451" w:rsidRDefault="00E176FC">
    <w:pPr>
      <w:pStyle w:val="SidhuvudKantJmn"/>
      <w:framePr w:w="8732" w:h="567" w:hRule="exact" w:vSpace="0" w:wrap="around" w:vAnchor="page" w:y="341" w:anchorLock="0"/>
    </w:pPr>
  </w:p>
  <w:p w:rsidR="00F46928" w:rsidRPr="00DD0451" w:rsidRDefault="00E176FC">
    <w:pPr>
      <w:pStyle w:val="SidhuvudKantUdda"/>
      <w:framePr w:w="8732" w:h="567" w:hRule="exact" w:vSpace="0" w:wrap="around" w:vAnchor="page" w:y="341" w:anchorLock="0"/>
    </w:pPr>
    <w:r w:rsidRPr="00DD0451">
      <w:rPr>
        <w:rStyle w:val="SidhuvudRubrikReferens"/>
        <w:smallCaps w:val="0"/>
        <w:spacing w:val="0"/>
        <w:sz w:val="19"/>
      </w:rPr>
      <w:t xml:space="preserve"> </w:t>
    </w:r>
  </w:p>
  <w:p w:rsidR="00F46928" w:rsidRPr="00DD0451" w:rsidRDefault="00F46928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Riksrevisionens granskning</w:t>
    </w:r>
    <w:r w:rsidRPr="00DD0451">
      <w:rPr>
        <w:rStyle w:val="SidhuvudRubrikReferens"/>
      </w:rPr>
      <w:fldChar w:fldCharType="end"/>
    </w:r>
    <w:r w:rsidRPr="00DD0451">
      <w:rPr>
        <w:rStyle w:val="SidhuvudBilaga"/>
      </w:rPr>
      <w:t xml:space="preserve"> </w:t>
    </w:r>
    <w:r w:rsidRPr="00DD0451">
      <w:t xml:space="preserve">     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</w:instrText>
    </w:r>
    <w:r w:rsidRPr="00DD0451">
      <w:instrText xml:space="preserve"> </w:instrText>
    </w:r>
    <w:r w:rsidRPr="00DD0451">
      <w:rPr>
        <w:rStyle w:val="SidhuvudUtskott"/>
      </w:rPr>
      <w:instrText>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</w:instrText>
    </w:r>
    <w:r w:rsidRPr="00DD0451">
      <w:rPr>
        <w:rStyle w:val="SidhuvudUtskott"/>
      </w:rPr>
      <w:instrText>n</w:instrText>
    </w:r>
    <w:r w:rsidRPr="00DD0451">
      <w:rPr>
        <w:rStyle w:val="SidhuvudUtskott"/>
      </w:rPr>
      <w:instrText>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    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</w:instrText>
    </w:r>
    <w:r w:rsidRPr="00DD0451">
      <w:rPr>
        <w:rStyle w:val="SidhuvudUtskott"/>
      </w:rPr>
      <w:instrText>O</w:instrText>
    </w:r>
    <w:r w:rsidRPr="00DD0451">
      <w:rPr>
        <w:rStyle w:val="SidhuvudUtskott"/>
      </w:rPr>
      <w:instrText>PERTY Status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E176FC">
    <w:pPr>
      <w:pStyle w:val="SidhuvudKantUdda"/>
      <w:framePr w:w="8732" w:h="567" w:hRule="exact" w:vSpace="0" w:wrap="around" w:vAnchor="page" w:y="341" w:anchorLock="0"/>
    </w:pPr>
    <w:r w:rsidRPr="00DD0451">
      <w:t xml:space="preserve"> </w:t>
    </w:r>
  </w:p>
  <w:p w:rsidR="00F46928" w:rsidRPr="00DD0451" w:rsidRDefault="00F46928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  <w:r w:rsidRPr="00DD0451">
      <w:t xml:space="preserve">     </w:t>
    </w:r>
    <w:r w:rsidRPr="00DD0451">
      <w:rPr>
        <w:rStyle w:val="SidhuvudBilaga"/>
      </w:rPr>
      <w:t xml:space="preserve"> </w:t>
    </w: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Riksrevisionens granskning</w:t>
    </w:r>
    <w:r w:rsidRPr="00DD0451">
      <w:rPr>
        <w:rStyle w:val="SidhuvudRubrikReferens"/>
      </w:rPr>
      <w:fldChar w:fldCharType="end"/>
    </w:r>
  </w:p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Status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   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Riksrevisionens granskning</w:t>
    </w:r>
    <w:r w:rsidRPr="00DD0451">
      <w:rPr>
        <w:rStyle w:val="SidhuvudRubrikReferens"/>
      </w:rPr>
      <w:fldChar w:fldCharType="end"/>
    </w:r>
    <w:r w:rsidRPr="00DD0451">
      <w:rPr>
        <w:rStyle w:val="SidhuvudBilaga"/>
      </w:rPr>
      <w:t xml:space="preserve"> </w:t>
    </w:r>
    <w:r w:rsidRPr="00DD0451">
      <w:t xml:space="preserve">     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</w:instrText>
    </w:r>
    <w:r w:rsidRPr="00DD0451">
      <w:instrText xml:space="preserve"> </w:instrText>
    </w:r>
    <w:r w:rsidRPr="00DD0451">
      <w:rPr>
        <w:rStyle w:val="SidhuvudUtskott"/>
      </w:rPr>
      <w:instrText>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</w:instrText>
    </w:r>
    <w:r w:rsidRPr="00DD0451">
      <w:rPr>
        <w:rStyle w:val="SidhuvudUtskott"/>
      </w:rPr>
      <w:instrText>n</w:instrText>
    </w:r>
    <w:r w:rsidRPr="00DD0451">
      <w:rPr>
        <w:rStyle w:val="SidhuvudUtskott"/>
      </w:rPr>
      <w:instrText>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    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</w:instrText>
    </w:r>
    <w:r w:rsidRPr="00DD0451">
      <w:rPr>
        <w:rStyle w:val="SidhuvudUtskott"/>
      </w:rPr>
      <w:instrText>O</w:instrText>
    </w:r>
    <w:r w:rsidRPr="00DD0451">
      <w:rPr>
        <w:rStyle w:val="SidhuvudUtskott"/>
      </w:rPr>
      <w:instrText>PERTY Status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FC" w:rsidRPr="00DD0451" w:rsidRDefault="00E176FC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t>2004/05:RRS12</w:t>
    </w:r>
    <w:r w:rsidRPr="00DD0451">
      <w:t xml:space="preserve">    </w:t>
    </w:r>
  </w:p>
  <w:p w:rsidR="00E176FC" w:rsidRPr="00DD0451" w:rsidRDefault="00E176FC">
    <w:pPr>
      <w:pStyle w:val="SidhuvudKantJmn"/>
      <w:framePr w:w="8732" w:h="567" w:hRule="exact" w:vSpace="0" w:wrap="around" w:vAnchor="page" w:y="341" w:anchorLock="0"/>
    </w:pPr>
  </w:p>
  <w:p w:rsidR="00F46928" w:rsidRPr="00DD0451" w:rsidRDefault="00E176FC">
    <w:pPr>
      <w:pStyle w:val="SidhuvudKantUdda"/>
      <w:framePr w:w="8732" w:h="567" w:hRule="exact" w:vSpace="0" w:wrap="around" w:vAnchor="page" w:y="341" w:anchorLock="0"/>
    </w:pPr>
    <w:r w:rsidRPr="00DD0451">
      <w:rPr>
        <w:rStyle w:val="SidhuvudRubrikReferens"/>
        <w:smallCaps w:val="0"/>
        <w:spacing w:val="0"/>
        <w:sz w:val="19"/>
      </w:rPr>
      <w:t xml:space="preserve"> </w:t>
    </w:r>
  </w:p>
  <w:p w:rsidR="00F46928" w:rsidRPr="00DD0451" w:rsidRDefault="00F46928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  <w:r w:rsidRPr="00DD0451">
      <w:t xml:space="preserve">     </w:t>
    </w:r>
    <w:r w:rsidRPr="00DD0451">
      <w:rPr>
        <w:rStyle w:val="SidhuvudBilaga"/>
      </w:rPr>
      <w:t xml:space="preserve"> </w:t>
    </w: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Riksrevisionens granskning</w:t>
    </w:r>
    <w:r w:rsidRPr="00DD0451">
      <w:rPr>
        <w:rStyle w:val="SidhuvudRubrikReferens"/>
      </w:rPr>
      <w:fldChar w:fldCharType="end"/>
    </w:r>
  </w:p>
  <w:p w:rsidR="00F46928" w:rsidRPr="00DD0451" w:rsidRDefault="00F46928">
    <w:pPr>
      <w:pStyle w:val="SidhuvudKantJmn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Status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   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RubrikReferens"/>
      </w:rPr>
      <w:fldChar w:fldCharType="begin" w:fldLock="1"/>
    </w:r>
    <w:r w:rsidRPr="00DD0451">
      <w:rPr>
        <w:rStyle w:val="SidhuvudRubrikReferens"/>
      </w:rPr>
      <w:instrText xml:space="preserve"> StyleREF "Rubrik 1" </w:instrText>
    </w:r>
    <w:r w:rsidRPr="00DD0451">
      <w:rPr>
        <w:rStyle w:val="SidhuvudRubrikReferens"/>
      </w:rPr>
      <w:fldChar w:fldCharType="separate"/>
    </w:r>
    <w:r w:rsidRPr="00DD0451">
      <w:rPr>
        <w:rStyle w:val="SidhuvudRubrikReferens"/>
      </w:rPr>
      <w:t>Riksrevisionens granskning</w:t>
    </w:r>
    <w:r w:rsidRPr="00DD0451">
      <w:rPr>
        <w:rStyle w:val="SidhuvudRubrikReferens"/>
      </w:rPr>
      <w:fldChar w:fldCharType="end"/>
    </w:r>
    <w:r w:rsidRPr="00DD0451">
      <w:rPr>
        <w:rStyle w:val="SidhuvudBilaga"/>
      </w:rPr>
      <w:t xml:space="preserve"> </w:t>
    </w:r>
    <w:r w:rsidRPr="00DD0451">
      <w:t xml:space="preserve">     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BetänkandeÅr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2004/05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t>:</w: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</w:instrText>
    </w:r>
    <w:r w:rsidRPr="00DD0451">
      <w:instrText xml:space="preserve"> </w:instrText>
    </w:r>
    <w:r w:rsidRPr="00DD0451">
      <w:rPr>
        <w:rStyle w:val="SidhuvudUtskott"/>
      </w:rPr>
      <w:instrText>Utskott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RRS</w: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Betä</w:instrText>
    </w:r>
    <w:r w:rsidRPr="00DD0451">
      <w:rPr>
        <w:rStyle w:val="SidhuvudUtskott"/>
      </w:rPr>
      <w:instrText>n</w:instrText>
    </w:r>
    <w:r w:rsidRPr="00DD0451">
      <w:rPr>
        <w:rStyle w:val="SidhuvudUtskott"/>
      </w:rPr>
      <w:instrText>kandeNr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t>12</w: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KantUdda"/>
      <w:framePr w:w="8732" w:h="567" w:hRule="exact" w:vSpace="0" w:wrap="around" w:vAnchor="page" w:y="341" w:anchorLock="0"/>
    </w:pP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if 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DOCPROPERTY "UtkastDatum"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Nej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 = "Ja" "</w:instrText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PRINTDATE \@ "yyyy-MM-dd HH.mm    " </w:instrText>
    </w:r>
    <w:r w:rsidRPr="00DD0451">
      <w:rPr>
        <w:rStyle w:val="SidhuvudUtskott"/>
      </w:rPr>
      <w:fldChar w:fldCharType="separate"/>
    </w:r>
    <w:r w:rsidRPr="00DD0451">
      <w:rPr>
        <w:rStyle w:val="SidhuvudUtskott"/>
      </w:rPr>
      <w:instrText>2000-08-11 16.42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instrText xml:space="preserve">" </w:instrText>
    </w:r>
    <w:r w:rsidRPr="00DD0451">
      <w:rPr>
        <w:rStyle w:val="SidhuvudUtskott"/>
      </w:rPr>
      <w:fldChar w:fldCharType="end"/>
    </w:r>
    <w:r w:rsidRPr="00DD0451">
      <w:rPr>
        <w:rStyle w:val="SidhuvudUtskott"/>
      </w:rPr>
      <w:fldChar w:fldCharType="begin" w:fldLock="1"/>
    </w:r>
    <w:r w:rsidRPr="00DD0451">
      <w:rPr>
        <w:rStyle w:val="SidhuvudUtskott"/>
      </w:rPr>
      <w:instrText xml:space="preserve"> DOCPR</w:instrText>
    </w:r>
    <w:r w:rsidRPr="00DD0451">
      <w:rPr>
        <w:rStyle w:val="SidhuvudUtskott"/>
      </w:rPr>
      <w:instrText>O</w:instrText>
    </w:r>
    <w:r w:rsidRPr="00DD0451">
      <w:rPr>
        <w:rStyle w:val="SidhuvudUtskott"/>
      </w:rPr>
      <w:instrText>PERTY Status</w:instrText>
    </w:r>
    <w:r w:rsidRPr="00DD0451">
      <w:rPr>
        <w:rStyle w:val="SidhuvudUtskott"/>
      </w:rPr>
      <w:fldChar w:fldCharType="end"/>
    </w:r>
  </w:p>
  <w:p w:rsidR="00F46928" w:rsidRPr="00DD0451" w:rsidRDefault="00F46928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FC" w:rsidRPr="00DD0451" w:rsidRDefault="00E176FC">
    <w:pPr>
      <w:pStyle w:val="SidhuvudKantUdda"/>
      <w:framePr w:w="8732" w:h="567" w:hRule="exact" w:vSpace="0" w:wrap="around" w:vAnchor="page" w:y="341" w:anchorLock="0"/>
    </w:pPr>
    <w:r w:rsidRPr="00DD0451">
      <w:t xml:space="preserve">  </w:t>
    </w:r>
    <w:r w:rsidRPr="00DD0451">
      <w:rPr>
        <w:rStyle w:val="SidhuvudUtskott"/>
      </w:rPr>
      <w:t>2004/05:RRS12</w:t>
    </w:r>
  </w:p>
  <w:p w:rsidR="00F46928" w:rsidRPr="00DD0451" w:rsidRDefault="00F46928">
    <w:pPr>
      <w:pStyle w:val="SidhuvudKantUdda"/>
      <w:framePr w:w="8732" w:h="567" w:hRule="exact" w:vSpace="0" w:wrap="around" w:vAnchor="page" w:y="341" w:anchorLock="0"/>
    </w:pPr>
  </w:p>
  <w:p w:rsidR="00F46928" w:rsidRPr="00DD0451" w:rsidRDefault="00F46928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164586061">
    <w:abstractNumId w:val="1"/>
  </w:num>
  <w:num w:numId="2" w16cid:durableId="1323241155">
    <w:abstractNumId w:val="2"/>
  </w:num>
  <w:num w:numId="3" w16cid:durableId="2065982612">
    <w:abstractNumId w:val="0"/>
  </w:num>
  <w:num w:numId="4" w16cid:durableId="118347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405"/>
  </w:docVars>
  <w:rsids>
    <w:rsidRoot w:val="000C6E9C"/>
    <w:rsid w:val="0000600B"/>
    <w:rsid w:val="00007428"/>
    <w:rsid w:val="00037057"/>
    <w:rsid w:val="00064B25"/>
    <w:rsid w:val="000827F1"/>
    <w:rsid w:val="000957ED"/>
    <w:rsid w:val="000C6E9C"/>
    <w:rsid w:val="001348B2"/>
    <w:rsid w:val="00165013"/>
    <w:rsid w:val="001A1F04"/>
    <w:rsid w:val="001A2276"/>
    <w:rsid w:val="001E264E"/>
    <w:rsid w:val="0020634B"/>
    <w:rsid w:val="00221BE3"/>
    <w:rsid w:val="00237321"/>
    <w:rsid w:val="00250D7B"/>
    <w:rsid w:val="002A1381"/>
    <w:rsid w:val="002F0A87"/>
    <w:rsid w:val="002F4D5B"/>
    <w:rsid w:val="003278A8"/>
    <w:rsid w:val="003A5C6B"/>
    <w:rsid w:val="003A799F"/>
    <w:rsid w:val="003B4CCD"/>
    <w:rsid w:val="003D79D8"/>
    <w:rsid w:val="004276FE"/>
    <w:rsid w:val="00434F02"/>
    <w:rsid w:val="0043658A"/>
    <w:rsid w:val="00471647"/>
    <w:rsid w:val="004749DA"/>
    <w:rsid w:val="004B09C6"/>
    <w:rsid w:val="004C7E24"/>
    <w:rsid w:val="004D0FE6"/>
    <w:rsid w:val="00502961"/>
    <w:rsid w:val="005A2C00"/>
    <w:rsid w:val="005E2860"/>
    <w:rsid w:val="00606830"/>
    <w:rsid w:val="00607C54"/>
    <w:rsid w:val="00640FD6"/>
    <w:rsid w:val="00647003"/>
    <w:rsid w:val="006826BB"/>
    <w:rsid w:val="006D0187"/>
    <w:rsid w:val="00726014"/>
    <w:rsid w:val="007406B8"/>
    <w:rsid w:val="0078103E"/>
    <w:rsid w:val="007A624F"/>
    <w:rsid w:val="007F1AAF"/>
    <w:rsid w:val="00826B13"/>
    <w:rsid w:val="0083721E"/>
    <w:rsid w:val="00853C16"/>
    <w:rsid w:val="008603A2"/>
    <w:rsid w:val="00882A5C"/>
    <w:rsid w:val="00896B3F"/>
    <w:rsid w:val="008E66BE"/>
    <w:rsid w:val="00910784"/>
    <w:rsid w:val="00931551"/>
    <w:rsid w:val="00945038"/>
    <w:rsid w:val="00971E53"/>
    <w:rsid w:val="00A062F9"/>
    <w:rsid w:val="00A1338A"/>
    <w:rsid w:val="00A3081F"/>
    <w:rsid w:val="00A44154"/>
    <w:rsid w:val="00A478F8"/>
    <w:rsid w:val="00A660C7"/>
    <w:rsid w:val="00B30F0F"/>
    <w:rsid w:val="00B421DE"/>
    <w:rsid w:val="00B709AB"/>
    <w:rsid w:val="00BE4B5C"/>
    <w:rsid w:val="00BF26A9"/>
    <w:rsid w:val="00BF4551"/>
    <w:rsid w:val="00C1366D"/>
    <w:rsid w:val="00C359AA"/>
    <w:rsid w:val="00C61DED"/>
    <w:rsid w:val="00C659B0"/>
    <w:rsid w:val="00CD347C"/>
    <w:rsid w:val="00CE5A85"/>
    <w:rsid w:val="00DB20B0"/>
    <w:rsid w:val="00DC7B60"/>
    <w:rsid w:val="00DD0451"/>
    <w:rsid w:val="00DD2FCA"/>
    <w:rsid w:val="00DE4913"/>
    <w:rsid w:val="00E176FC"/>
    <w:rsid w:val="00E21948"/>
    <w:rsid w:val="00E33642"/>
    <w:rsid w:val="00E442E6"/>
    <w:rsid w:val="00E46740"/>
    <w:rsid w:val="00EE7CA1"/>
    <w:rsid w:val="00F159E5"/>
    <w:rsid w:val="00F33407"/>
    <w:rsid w:val="00F46928"/>
    <w:rsid w:val="00F849C8"/>
    <w:rsid w:val="00FA0C3F"/>
    <w:rsid w:val="00FA6F60"/>
    <w:rsid w:val="00FB0E32"/>
    <w:rsid w:val="00FC3F66"/>
    <w:rsid w:val="00FC6C1E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D2A86E-EFF1-4192-A105-D581065E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971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2488</Characters>
  <Application>Microsoft Office Word</Application>
  <DocSecurity>4</DocSecurity>
  <Lines>73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1999/2000:T1</vt:lpstr>
      <vt:lpstr>Riksrevisionens granskning</vt:lpstr>
      <vt:lpstr>Styrelsens redogörelse</vt:lpstr>
    </vt:vector>
  </TitlesOfParts>
  <Company>Riksdagen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2005-03-10T14:00:00Z</cp:lastPrinted>
  <dcterms:created xsi:type="dcterms:W3CDTF">2025-12-16T18:37:00Z</dcterms:created>
  <dcterms:modified xsi:type="dcterms:W3CDTF">2025-12-16T18:37:00Z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RRS</vt:lpwstr>
  </property>
  <property fmtid="{D5CDD505-2E9C-101B-9397-08002B2CF9AE}" pid="4" name="BetänkandeÅr">
    <vt:lpwstr>2004/05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AdHocReviewCycleID">
    <vt:i4>-1652700168</vt:i4>
  </property>
  <property fmtid="{D5CDD505-2E9C-101B-9397-08002B2CF9AE}" pid="9" name="_EmailSubject">
    <vt:lpwstr>RRS11 och 12</vt:lpwstr>
  </property>
  <property fmtid="{D5CDD505-2E9C-101B-9397-08002B2CF9AE}" pid="10" name="_AuthorEmail">
    <vt:lpwstr>riitta.dahl@riksrevisionen.se</vt:lpwstr>
  </property>
  <property fmtid="{D5CDD505-2E9C-101B-9397-08002B2CF9AE}" pid="11" name="_AuthorEmailDisplayName">
    <vt:lpwstr>Dahl, Riitta</vt:lpwstr>
  </property>
  <property fmtid="{D5CDD505-2E9C-101B-9397-08002B2CF9AE}" pid="12" name="_PreviousAdHocReviewCycleID">
    <vt:i4>1760130610</vt:i4>
  </property>
  <property fmtid="{D5CDD505-2E9C-101B-9397-08002B2CF9AE}" pid="13" name="_ReviewingToolsShownOnce">
    <vt:lpwstr/>
  </property>
</Properties>
</file>