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542AECB5A21436CA628342BAC9A1EA6"/>
        </w:placeholder>
        <w15:appearance w15:val="hidden"/>
        <w:text/>
      </w:sdtPr>
      <w:sdtEndPr/>
      <w:sdtContent>
        <w:p w:rsidRPr="009B062B" w:rsidR="00AF30DD" w:rsidP="009B062B" w:rsidRDefault="00AF30DD" w14:paraId="328AD7B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32f7b7d-c443-4796-bb58-c5bfde7bb8ef"/>
        <w:id w:val="876204426"/>
        <w:lock w:val="sdtLocked"/>
      </w:sdtPr>
      <w:sdtEndPr/>
      <w:sdtContent>
        <w:p w:rsidR="0027032F" w:rsidRDefault="00596362" w14:paraId="328AD7B9" w14:textId="55DA0D28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möjligheterna till styrmedel och prismodeller för ökad sjöfart inom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5CDD1DBCE7E4E0D9BADCE463A95201A"/>
        </w:placeholder>
        <w15:appearance w15:val="hidden"/>
        <w:text/>
      </w:sdtPr>
      <w:sdtEndPr/>
      <w:sdtContent>
        <w:p w:rsidRPr="009B062B" w:rsidR="006D79C9" w:rsidP="00333E95" w:rsidRDefault="006D79C9" w14:paraId="328AD7BA" w14:textId="77777777">
          <w:pPr>
            <w:pStyle w:val="Rubrik1"/>
          </w:pPr>
          <w:r>
            <w:t>Motivering</w:t>
          </w:r>
        </w:p>
      </w:sdtContent>
    </w:sdt>
    <w:p w:rsidR="00F9541E" w:rsidP="00F9541E" w:rsidRDefault="00F9541E" w14:paraId="328AD7BB" w14:textId="77777777">
      <w:pPr>
        <w:pStyle w:val="Normalutanindragellerluft"/>
      </w:pPr>
      <w:r>
        <w:t>Sjöfartsverket fick i början av 2016 i uppdrag av regeringen att i samarbete med Trafikverket se över förutsättningarna för inlands- och kustsjöfart. I uppdraget ingick att föreslå konkreta åtgärder som ska stimulera och underlätta för nationella och internationella gods- och persontransporter att använda sjövägen mellan svenska hamnar och kajer/lastageplatser.</w:t>
      </w:r>
    </w:p>
    <w:p w:rsidRPr="00A755A0" w:rsidR="00F9541E" w:rsidP="00A755A0" w:rsidRDefault="00F9541E" w14:paraId="328AD7BD" w14:textId="4EB8CA91">
      <w:r w:rsidRPr="00A755A0">
        <w:t>En av de övergripande slutsatserna i rapporten var att det behövs omfattande strukturella åtgärde</w:t>
      </w:r>
      <w:r w:rsidR="00A755A0">
        <w:t>r för att göra inlands-, kust-</w:t>
      </w:r>
      <w:r w:rsidRPr="00A755A0">
        <w:t xml:space="preserve"> och närsjöfart konkurrenskraftig. Transporttid, flexibilitet och frekvens är faktorer som i betydligt större utsträckning än förr påverkar transportköparens val, men </w:t>
      </w:r>
      <w:r w:rsidRPr="00A755A0">
        <w:lastRenderedPageBreak/>
        <w:t>framför allt är transportpriset direkt avgörande och där har sjöfarten svårt att konkurrera.</w:t>
      </w:r>
    </w:p>
    <w:p w:rsidRPr="00A755A0" w:rsidR="00F9541E" w:rsidP="00A755A0" w:rsidRDefault="00F9541E" w14:paraId="328AD7BF" w14:textId="3244B669">
      <w:r w:rsidRPr="00A755A0">
        <w:t>I Paris, Amsterdam, Rotterdam, London finns välfungerande citydistribution via städernas vattenvägar med effektiva moderna pråmfartyg som kan gå nattetid och sedan distribueras vidare med elfordon. Efterfrågan på godstransporter t ex v</w:t>
      </w:r>
      <w:r w:rsidR="00A755A0">
        <w:t>id vattennära byggarbetsplatser och</w:t>
      </w:r>
      <w:r w:rsidRPr="00A755A0">
        <w:t xml:space="preserve"> citydistribution av konsumtionsvaror i Stockholm och andra städer kommer att öka.</w:t>
      </w:r>
    </w:p>
    <w:p w:rsidRPr="00A755A0" w:rsidR="00F9541E" w:rsidP="00A755A0" w:rsidRDefault="00F9541E" w14:paraId="328AD7C1" w14:textId="3043AA42">
      <w:r w:rsidRPr="00A755A0">
        <w:t xml:space="preserve">Sverige som är fullt </w:t>
      </w:r>
      <w:r w:rsidR="00A755A0">
        <w:t>av vackra orter med vattenvägar</w:t>
      </w:r>
      <w:r w:rsidRPr="00A755A0">
        <w:t xml:space="preserve"> borde kunna öka transporterna via sjötrafik. Fartyg som byggs och utrustas för inlandssjöfart tillåts bara trafikera vattenområde</w:t>
      </w:r>
      <w:r w:rsidR="00A755A0">
        <w:t>n</w:t>
      </w:r>
      <w:r w:rsidRPr="00A755A0">
        <w:t xml:space="preserve"> som har definierats som inre vattenvägar. Inlandssjöfart är främst tänkt för Göta älv, Vänern och Mälaren men regeringen har gett Trafikverket i uppdrag att utreda nya möjligheter för både inlandssjöfart och kustnära sjöfart. Ska sjöfartens aktörer våga och vilja investera i fartyg, måste förutsättningarna för trafik finnas.</w:t>
      </w:r>
    </w:p>
    <w:p w:rsidRPr="00A755A0" w:rsidR="00F9541E" w:rsidP="00A755A0" w:rsidRDefault="00F9541E" w14:paraId="328AD7C2" w14:textId="5037FFA0">
      <w:r w:rsidRPr="00A755A0">
        <w:t>Transportstyrelsen kan komma att utöka zonerna för inlandssjöfart till vissa kustområden där våghöjden möjliggör trafik med pråm</w:t>
      </w:r>
      <w:r w:rsidRPr="00A755A0" w:rsidR="00A755A0">
        <w:t xml:space="preserve">fartyg. </w:t>
      </w:r>
      <w:r w:rsidRPr="00A755A0">
        <w:t xml:space="preserve">Det skulle stärka potentialen för den kustnära sjöfarten. Transporter på inre </w:t>
      </w:r>
      <w:r w:rsidRPr="00A755A0">
        <w:lastRenderedPageBreak/>
        <w:t xml:space="preserve">vattenvägar kan avlasta trafiken på väg och järnväg, och skulle minska trängseln. </w:t>
      </w:r>
    </w:p>
    <w:p w:rsidRPr="00A755A0" w:rsidR="00652B73" w:rsidP="00A755A0" w:rsidRDefault="00F9541E" w14:paraId="328AD7C3" w14:textId="604A9EDA">
      <w:r w:rsidRPr="00A755A0">
        <w:t>När nästan 90 procent av alla varor och råvaror går via sjövägen till Sverige, borde sjöfarten få bättre förutsättningar att transportera gods in</w:t>
      </w:r>
      <w:r w:rsidR="00A755A0">
        <w:t>om landet genom de</w:t>
      </w:r>
      <w:r w:rsidRPr="00A755A0">
        <w:t xml:space="preserve"> styrmedel som kan minska trösklarna för etablering av nya transportupplägg och prismodeller för hamnarna</w:t>
      </w:r>
      <w:r w:rsidR="00A755A0">
        <w:t xml:space="preserve"> utredas</w:t>
      </w:r>
      <w:r w:rsidRPr="00A755A0">
        <w:t>, i enlighet med Sjöfartsverkets och Trafikverkets rapport.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FEF17AE71947C987216804D780C76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8163C3" w:rsidRDefault="00A755A0" w14:paraId="328AD7C4" w14:textId="0C247DED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A755A0" w:rsidP="008163C3" w:rsidRDefault="00A755A0" w14:paraId="6EFF9E9F" w14:textId="77777777"/>
    <w:p w:rsidR="00A90BFD" w:rsidRDefault="00A90BFD" w14:paraId="328AD7C8" w14:textId="77777777"/>
    <w:sectPr w:rsidR="00A90BF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AD7CA" w14:textId="77777777" w:rsidR="00F9541E" w:rsidRDefault="00F9541E" w:rsidP="000C1CAD">
      <w:pPr>
        <w:spacing w:line="240" w:lineRule="auto"/>
      </w:pPr>
      <w:r>
        <w:separator/>
      </w:r>
    </w:p>
  </w:endnote>
  <w:endnote w:type="continuationSeparator" w:id="0">
    <w:p w14:paraId="328AD7CB" w14:textId="77777777" w:rsidR="00F9541E" w:rsidRDefault="00F954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D7D0" w14:textId="77777777" w:rsidR="00A060BB" w:rsidRDefault="00A060BB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AD7D1" w14:textId="0D8423BD" w:rsidR="00A060BB" w:rsidRDefault="00A060BB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55A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8AD7C8" w14:textId="77777777" w:rsidR="00F9541E" w:rsidRDefault="00F9541E" w:rsidP="000C1CAD">
      <w:pPr>
        <w:spacing w:line="240" w:lineRule="auto"/>
      </w:pPr>
      <w:r>
        <w:separator/>
      </w:r>
    </w:p>
  </w:footnote>
  <w:footnote w:type="continuationSeparator" w:id="0">
    <w:p w14:paraId="328AD7C9" w14:textId="77777777" w:rsidR="00F9541E" w:rsidRDefault="00F954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776B74" w:rsidRDefault="00A060BB" w14:paraId="328AD7C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28AD7DB" wp14:anchorId="328AD7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0BB" w:rsidP="008103B5" w:rsidRDefault="00A755A0" w14:paraId="328AD7D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BCD1BE7D0A8460D96710ED83A19601F"/>
                              </w:placeholder>
                              <w:text/>
                            </w:sdtPr>
                            <w:sdtEndPr/>
                            <w:sdtContent>
                              <w:r w:rsidR="00F9541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6809C5E4B8541DDB660B644A2EFFAA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060BB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28AD7D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060BB" w:rsidP="008103B5" w:rsidRDefault="00A755A0" w14:paraId="328AD7D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BCD1BE7D0A8460D96710ED83A19601F"/>
                        </w:placeholder>
                        <w:text/>
                      </w:sdtPr>
                      <w:sdtEndPr/>
                      <w:sdtContent>
                        <w:r w:rsidR="00F9541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6809C5E4B8541DDB660B644A2EFFAA8"/>
                        </w:placeholder>
                        <w:showingPlcHdr/>
                        <w:text/>
                      </w:sdtPr>
                      <w:sdtEndPr/>
                      <w:sdtContent>
                        <w:r w:rsidR="00A060BB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060BB" w:rsidP="00776B74" w:rsidRDefault="00A060BB" w14:paraId="328AD7C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A755A0" w14:paraId="328AD7CE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6809C5E4B8541DDB660B644A2EFFAA8"/>
        </w:placeholder>
        <w:text/>
      </w:sdtPr>
      <w:sdtEndPr/>
      <w:sdtContent>
        <w:r w:rsidR="00F9541E">
          <w:t>KD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776B74" w:rsidRDefault="00A060BB" w14:paraId="328AD7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0BB" w:rsidP="008563AC" w:rsidRDefault="00A755A0" w14:paraId="328AD7D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9541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A060BB">
          <w:t xml:space="preserve"> </w:t>
        </w:r>
      </w:sdtContent>
    </w:sdt>
  </w:p>
  <w:p w:rsidR="00A060BB" w:rsidP="00A314CF" w:rsidRDefault="00A755A0" w14:paraId="328AD7D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A060BB" w:rsidP="008227B3" w:rsidRDefault="00A755A0" w14:paraId="328AD7D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060BB">
          <w:t>Motion till riksdagen </w:t>
        </w:r>
      </w:sdtContent>
    </w:sdt>
  </w:p>
  <w:p w:rsidRPr="008227B3" w:rsidR="00A060BB" w:rsidP="00B37A37" w:rsidRDefault="00A755A0" w14:paraId="328AD7D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</w:t>
        </w:r>
      </w:sdtContent>
    </w:sdt>
  </w:p>
  <w:p w:rsidR="00A060BB" w:rsidP="00E03A3D" w:rsidRDefault="00A755A0" w14:paraId="328AD7D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A060BB" w:rsidP="00283E0F" w:rsidRDefault="00F9541E" w14:paraId="328AD7D7" w14:textId="77777777">
        <w:pPr>
          <w:pStyle w:val="FSHRub2"/>
        </w:pPr>
        <w:r>
          <w:t>Styrmedel och affärsmodeller för ökad sjöfart inom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060BB" w:rsidP="00283E0F" w:rsidRDefault="00A060BB" w14:paraId="328AD7D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1E"/>
    <w:rsid w:val="000000E0"/>
    <w:rsid w:val="00000761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77B4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6943"/>
    <w:rsid w:val="000F7BDA"/>
    <w:rsid w:val="00100EC4"/>
    <w:rsid w:val="001020F3"/>
    <w:rsid w:val="00102143"/>
    <w:rsid w:val="00102980"/>
    <w:rsid w:val="00104ACE"/>
    <w:rsid w:val="0010544C"/>
    <w:rsid w:val="00105589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A07"/>
    <w:rsid w:val="00114C71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64A1"/>
    <w:rsid w:val="0013692B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2309"/>
    <w:rsid w:val="001A25FF"/>
    <w:rsid w:val="001A2F45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4A9A"/>
    <w:rsid w:val="001D5A93"/>
    <w:rsid w:val="001D5C51"/>
    <w:rsid w:val="001D6A7A"/>
    <w:rsid w:val="001D79F1"/>
    <w:rsid w:val="001D7E6D"/>
    <w:rsid w:val="001E000C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AD1"/>
    <w:rsid w:val="00215FE8"/>
    <w:rsid w:val="002166EB"/>
    <w:rsid w:val="00216C56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51C"/>
    <w:rsid w:val="00266609"/>
    <w:rsid w:val="0027032F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E63"/>
    <w:rsid w:val="0029533F"/>
    <w:rsid w:val="00296108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2021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27521"/>
    <w:rsid w:val="00333E95"/>
    <w:rsid w:val="00334938"/>
    <w:rsid w:val="00335F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1104"/>
    <w:rsid w:val="00381484"/>
    <w:rsid w:val="00381DB7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262F"/>
    <w:rsid w:val="004B27C4"/>
    <w:rsid w:val="004B2D9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BF5"/>
    <w:rsid w:val="004D3929"/>
    <w:rsid w:val="004D471C"/>
    <w:rsid w:val="004D50EE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518E6"/>
    <w:rsid w:val="00552763"/>
    <w:rsid w:val="00552A2A"/>
    <w:rsid w:val="00552AFC"/>
    <w:rsid w:val="00552F3C"/>
    <w:rsid w:val="00553508"/>
    <w:rsid w:val="00553967"/>
    <w:rsid w:val="00555C97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87EEC"/>
    <w:rsid w:val="0059006E"/>
    <w:rsid w:val="00590118"/>
    <w:rsid w:val="00590E2A"/>
    <w:rsid w:val="005913C9"/>
    <w:rsid w:val="00592695"/>
    <w:rsid w:val="00592802"/>
    <w:rsid w:val="00594D4C"/>
    <w:rsid w:val="0059502C"/>
    <w:rsid w:val="0059581A"/>
    <w:rsid w:val="00596362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79BA"/>
    <w:rsid w:val="00630D6B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14B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D40"/>
    <w:rsid w:val="006B4E46"/>
    <w:rsid w:val="006B6447"/>
    <w:rsid w:val="006C1088"/>
    <w:rsid w:val="006C12F9"/>
    <w:rsid w:val="006C2631"/>
    <w:rsid w:val="006C2E6D"/>
    <w:rsid w:val="006C4B9F"/>
    <w:rsid w:val="006C5E6C"/>
    <w:rsid w:val="006D01C3"/>
    <w:rsid w:val="006D0B01"/>
    <w:rsid w:val="006D1A26"/>
    <w:rsid w:val="006D2268"/>
    <w:rsid w:val="006D3730"/>
    <w:rsid w:val="006D5269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51A3"/>
    <w:rsid w:val="00746376"/>
    <w:rsid w:val="00750A72"/>
    <w:rsid w:val="00751817"/>
    <w:rsid w:val="00751DF5"/>
    <w:rsid w:val="00751E99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682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3C3"/>
    <w:rsid w:val="00816A4F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65F"/>
    <w:rsid w:val="008563AC"/>
    <w:rsid w:val="008566A8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703F2"/>
    <w:rsid w:val="0087299D"/>
    <w:rsid w:val="00873CC6"/>
    <w:rsid w:val="00873F8F"/>
    <w:rsid w:val="00874A67"/>
    <w:rsid w:val="0087557D"/>
    <w:rsid w:val="00875795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A70D3"/>
    <w:rsid w:val="008B1873"/>
    <w:rsid w:val="008B232B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1044"/>
    <w:rsid w:val="00942AA1"/>
    <w:rsid w:val="009433A8"/>
    <w:rsid w:val="00943898"/>
    <w:rsid w:val="00945F56"/>
    <w:rsid w:val="00950317"/>
    <w:rsid w:val="00951B93"/>
    <w:rsid w:val="00951E4D"/>
    <w:rsid w:val="009527EA"/>
    <w:rsid w:val="00952AE5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4A0"/>
    <w:rsid w:val="009B04E7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1AD3"/>
    <w:rsid w:val="009F2CDD"/>
    <w:rsid w:val="009F3372"/>
    <w:rsid w:val="009F382A"/>
    <w:rsid w:val="009F612C"/>
    <w:rsid w:val="009F673E"/>
    <w:rsid w:val="009F6B5E"/>
    <w:rsid w:val="009F72D5"/>
    <w:rsid w:val="009F753E"/>
    <w:rsid w:val="00A00BD5"/>
    <w:rsid w:val="00A02C00"/>
    <w:rsid w:val="00A033BB"/>
    <w:rsid w:val="00A03952"/>
    <w:rsid w:val="00A03BC8"/>
    <w:rsid w:val="00A05703"/>
    <w:rsid w:val="00A060BB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1338"/>
    <w:rsid w:val="00A727C0"/>
    <w:rsid w:val="00A72ADC"/>
    <w:rsid w:val="00A741DF"/>
    <w:rsid w:val="00A74200"/>
    <w:rsid w:val="00A7483F"/>
    <w:rsid w:val="00A7533B"/>
    <w:rsid w:val="00A755A0"/>
    <w:rsid w:val="00A75715"/>
    <w:rsid w:val="00A7621E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0BFD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23CC"/>
    <w:rsid w:val="00B0266A"/>
    <w:rsid w:val="00B026D0"/>
    <w:rsid w:val="00B03325"/>
    <w:rsid w:val="00B04A2E"/>
    <w:rsid w:val="00B04B23"/>
    <w:rsid w:val="00B050FD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D12A8"/>
    <w:rsid w:val="00BD1E02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5A8"/>
    <w:rsid w:val="00BF01BE"/>
    <w:rsid w:val="00BF01CE"/>
    <w:rsid w:val="00BF1375"/>
    <w:rsid w:val="00BF3A79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1641"/>
    <w:rsid w:val="00C21EDC"/>
    <w:rsid w:val="00C221BE"/>
    <w:rsid w:val="00C2287C"/>
    <w:rsid w:val="00C23F23"/>
    <w:rsid w:val="00C24844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51E0"/>
    <w:rsid w:val="00C463D5"/>
    <w:rsid w:val="00C51FE8"/>
    <w:rsid w:val="00C529B7"/>
    <w:rsid w:val="00C536E8"/>
    <w:rsid w:val="00C53883"/>
    <w:rsid w:val="00C53B95"/>
    <w:rsid w:val="00C53BDA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78A4"/>
    <w:rsid w:val="00C7077B"/>
    <w:rsid w:val="00C71283"/>
    <w:rsid w:val="00C728C2"/>
    <w:rsid w:val="00C730C6"/>
    <w:rsid w:val="00C73200"/>
    <w:rsid w:val="00C73C3A"/>
    <w:rsid w:val="00C744E0"/>
    <w:rsid w:val="00C75D5B"/>
    <w:rsid w:val="00C77104"/>
    <w:rsid w:val="00C810D2"/>
    <w:rsid w:val="00C838EE"/>
    <w:rsid w:val="00C850B3"/>
    <w:rsid w:val="00C85801"/>
    <w:rsid w:val="00C8635A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3ED1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655"/>
    <w:rsid w:val="00CB5C69"/>
    <w:rsid w:val="00CB6984"/>
    <w:rsid w:val="00CB6B0C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26D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E18"/>
    <w:rsid w:val="00D92CD6"/>
    <w:rsid w:val="00D936E6"/>
    <w:rsid w:val="00D95382"/>
    <w:rsid w:val="00DA0A9B"/>
    <w:rsid w:val="00DA2077"/>
    <w:rsid w:val="00DA38BD"/>
    <w:rsid w:val="00DA451B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140F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562D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803FC"/>
    <w:rsid w:val="00E81920"/>
    <w:rsid w:val="00E82AC2"/>
    <w:rsid w:val="00E83C11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5A8D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6504"/>
    <w:rsid w:val="00F17B6B"/>
    <w:rsid w:val="00F20EC4"/>
    <w:rsid w:val="00F22233"/>
    <w:rsid w:val="00F2265D"/>
    <w:rsid w:val="00F22B29"/>
    <w:rsid w:val="00F22F17"/>
    <w:rsid w:val="00F2329A"/>
    <w:rsid w:val="00F246D6"/>
    <w:rsid w:val="00F2494A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2101"/>
    <w:rsid w:val="00F423D5"/>
    <w:rsid w:val="00F449F0"/>
    <w:rsid w:val="00F46284"/>
    <w:rsid w:val="00F46C6E"/>
    <w:rsid w:val="00F506CD"/>
    <w:rsid w:val="00F55F38"/>
    <w:rsid w:val="00F55FA4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41E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3647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0BD9"/>
    <w:rsid w:val="00FF255F"/>
    <w:rsid w:val="00FF30A2"/>
    <w:rsid w:val="00FF4A82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8AD7B7"/>
  <w15:chartTrackingRefBased/>
  <w15:docId w15:val="{9DF1C56C-8BD1-4A6A-B633-C6D6D713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42AECB5A21436CA628342BAC9A1E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C1D8ED-7989-41DA-B38C-1D810D4DD54D}"/>
      </w:docPartPr>
      <w:docPartBody>
        <w:p w:rsidR="00894A11" w:rsidRDefault="00894A11">
          <w:pPr>
            <w:pStyle w:val="3542AECB5A21436CA628342BAC9A1E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5CDD1DBCE7E4E0D9BADCE463A952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435DE6-8A25-43E1-9AC7-08787317592E}"/>
      </w:docPartPr>
      <w:docPartBody>
        <w:p w:rsidR="00894A11" w:rsidRDefault="00894A11">
          <w:pPr>
            <w:pStyle w:val="D5CDD1DBCE7E4E0D9BADCE463A9520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FEF17AE71947C987216804D780C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72D3C-3639-43E7-8C23-4E45EE6E54A4}"/>
      </w:docPartPr>
      <w:docPartBody>
        <w:p w:rsidR="00894A11" w:rsidRDefault="00894A11">
          <w:pPr>
            <w:pStyle w:val="95FEF17AE71947C987216804D780C76E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3BCD1BE7D0A8460D96710ED83A196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A6EAB3-4A28-4733-9559-965173A648D3}"/>
      </w:docPartPr>
      <w:docPartBody>
        <w:p w:rsidR="00894A11" w:rsidRDefault="00894A11">
          <w:pPr>
            <w:pStyle w:val="3BCD1BE7D0A8460D96710ED83A1960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6809C5E4B8541DDB660B644A2EFFA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50D97-B280-4C86-A130-BF037B65E880}"/>
      </w:docPartPr>
      <w:docPartBody>
        <w:p w:rsidR="00894A11" w:rsidRDefault="00894A11">
          <w:pPr>
            <w:pStyle w:val="36809C5E4B8541DDB660B644A2EFFAA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A11"/>
    <w:rsid w:val="0089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542AECB5A21436CA628342BAC9A1EA6">
    <w:name w:val="3542AECB5A21436CA628342BAC9A1EA6"/>
  </w:style>
  <w:style w:type="paragraph" w:customStyle="1" w:styleId="3C8BA7B040074E339CE54D87D5F9EEBE">
    <w:name w:val="3C8BA7B040074E339CE54D87D5F9EEBE"/>
  </w:style>
  <w:style w:type="paragraph" w:customStyle="1" w:styleId="081DA937C71E4127BDC361365759B27F">
    <w:name w:val="081DA937C71E4127BDC361365759B27F"/>
  </w:style>
  <w:style w:type="paragraph" w:customStyle="1" w:styleId="D5CDD1DBCE7E4E0D9BADCE463A95201A">
    <w:name w:val="D5CDD1DBCE7E4E0D9BADCE463A95201A"/>
  </w:style>
  <w:style w:type="paragraph" w:customStyle="1" w:styleId="95FEF17AE71947C987216804D780C76E">
    <w:name w:val="95FEF17AE71947C987216804D780C76E"/>
  </w:style>
  <w:style w:type="paragraph" w:customStyle="1" w:styleId="3BCD1BE7D0A8460D96710ED83A19601F">
    <w:name w:val="3BCD1BE7D0A8460D96710ED83A19601F"/>
  </w:style>
  <w:style w:type="paragraph" w:customStyle="1" w:styleId="36809C5E4B8541DDB660B644A2EFFAA8">
    <w:name w:val="36809C5E4B8541DDB660B644A2EFFA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B9F664-7235-4061-9745-6579DE41072C}"/>
</file>

<file path=customXml/itemProps2.xml><?xml version="1.0" encoding="utf-8"?>
<ds:datastoreItem xmlns:ds="http://schemas.openxmlformats.org/officeDocument/2006/customXml" ds:itemID="{B552B0B3-7327-48BE-ACA8-C56A9ECBD44A}"/>
</file>

<file path=customXml/itemProps3.xml><?xml version="1.0" encoding="utf-8"?>
<ds:datastoreItem xmlns:ds="http://schemas.openxmlformats.org/officeDocument/2006/customXml" ds:itemID="{9CB6A5F2-40D6-4967-A223-84CEDBC245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2172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