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E79759F2BE4629A70888361D2D3F57"/>
        </w:placeholder>
        <w:text/>
      </w:sdtPr>
      <w:sdtEndPr/>
      <w:sdtContent>
        <w:p w:rsidRPr="009B062B" w:rsidR="00AF30DD" w:rsidP="00BF05E0" w:rsidRDefault="00AF30DD" w14:paraId="6BCC7454" w14:textId="77777777">
          <w:pPr>
            <w:pStyle w:val="Rubrik1"/>
            <w:spacing w:after="300"/>
          </w:pPr>
          <w:r w:rsidRPr="009B062B">
            <w:t>Förslag till riksdagsbeslut</w:t>
          </w:r>
        </w:p>
      </w:sdtContent>
    </w:sdt>
    <w:sdt>
      <w:sdtPr>
        <w:alias w:val="Yrkande 1"/>
        <w:tag w:val="33d743d0-7c57-4f26-a3c6-6d3ec67e9ca8"/>
        <w:id w:val="1395313917"/>
        <w:lock w:val="sdtLocked"/>
      </w:sdtPr>
      <w:sdtEndPr/>
      <w:sdtContent>
        <w:p w:rsidR="008300A3" w:rsidRDefault="007A2DF6" w14:paraId="6BCC7455" w14:textId="6FCF46FC">
          <w:pPr>
            <w:pStyle w:val="Frslagstext"/>
            <w:numPr>
              <w:ilvl w:val="0"/>
              <w:numId w:val="0"/>
            </w:numPr>
          </w:pPr>
          <w:r>
            <w:t>Riksdagen ställer sig bakom det som anförs i motionen om att innehav och hantering av explosiva varor på allmän plats, utan att det finns skäliga motiv för detta, som huvudregel ska betraktas som ett synnerligen grovt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5204D114FF4581A4B3ECE4CFEE0D39"/>
        </w:placeholder>
        <w:text/>
      </w:sdtPr>
      <w:sdtEndPr/>
      <w:sdtContent>
        <w:p w:rsidRPr="009B062B" w:rsidR="006D79C9" w:rsidP="00333E95" w:rsidRDefault="006D79C9" w14:paraId="6BCC7456" w14:textId="77777777">
          <w:pPr>
            <w:pStyle w:val="Rubrik1"/>
          </w:pPr>
          <w:r>
            <w:t>Motivering</w:t>
          </w:r>
        </w:p>
      </w:sdtContent>
    </w:sdt>
    <w:p w:rsidRPr="00940302" w:rsidR="001355A3" w:rsidP="00940302" w:rsidRDefault="001355A3" w14:paraId="6BCC7457" w14:textId="08DE13C4">
      <w:pPr>
        <w:pStyle w:val="Normalutanindragellerluft"/>
      </w:pPr>
      <w:r w:rsidRPr="00940302">
        <w:t xml:space="preserve">Enligt polisen har det </w:t>
      </w:r>
      <w:r w:rsidRPr="00940302" w:rsidR="008A6636">
        <w:t>skett fler sprängningar i Sverige under de senaste åren än någon gång tidigare under modern tid. Det har även varit en</w:t>
      </w:r>
      <w:r w:rsidRPr="00940302" w:rsidR="0045332C">
        <w:t xml:space="preserve"> </w:t>
      </w:r>
      <w:r w:rsidRPr="00940302" w:rsidR="008A6636">
        <w:t>utveckling där sprängningarna har större sprängkraft, med fler egendomsskador som följd och en påtaglig risk att män</w:t>
      </w:r>
      <w:r w:rsidR="00940302">
        <w:softHyphen/>
      </w:r>
      <w:r w:rsidRPr="00940302" w:rsidR="008A6636">
        <w:t xml:space="preserve">niskor kan komma till skada. </w:t>
      </w:r>
    </w:p>
    <w:p w:rsidRPr="00CC3FD6" w:rsidR="0045332C" w:rsidP="00CC3FD6" w:rsidRDefault="008A6636" w14:paraId="6BCC7458" w14:textId="2C614753">
      <w:r w:rsidRPr="00CC3FD6">
        <w:t xml:space="preserve">Polismyndigheten ser också en förändring i hur våldet mellan kriminella utövas. </w:t>
      </w:r>
      <w:r w:rsidRPr="00CC3FD6" w:rsidR="00AC770A">
        <w:t xml:space="preserve">Tidigare </w:t>
      </w:r>
      <w:r w:rsidRPr="00CC3FD6">
        <w:t>skedde</w:t>
      </w:r>
      <w:r w:rsidRPr="00CC3FD6" w:rsidR="00AC770A">
        <w:t xml:space="preserve"> uppgörelser</w:t>
      </w:r>
      <w:r w:rsidRPr="00CC3FD6">
        <w:t xml:space="preserve"> i det</w:t>
      </w:r>
      <w:r w:rsidRPr="00CC3FD6" w:rsidR="00AC770A">
        <w:t xml:space="preserve"> fördolda</w:t>
      </w:r>
      <w:r w:rsidR="004E1C73">
        <w:t>, men</w:t>
      </w:r>
      <w:r w:rsidRPr="00CC3FD6">
        <w:t xml:space="preserve"> </w:t>
      </w:r>
      <w:r w:rsidRPr="00CC3FD6" w:rsidR="00AC770A">
        <w:t xml:space="preserve">i </w:t>
      </w:r>
      <w:r w:rsidRPr="00CC3FD6">
        <w:t xml:space="preserve">dag har våldet flyttat ut, och i större utsträckning används det offentliga rummet. </w:t>
      </w:r>
    </w:p>
    <w:p w:rsidRPr="00CC3FD6" w:rsidR="00345AAE" w:rsidP="00CC3FD6" w:rsidRDefault="008A6636" w14:paraId="6BCC7459" w14:textId="47880D3E">
      <w:r w:rsidRPr="00CC3FD6">
        <w:t xml:space="preserve">En rad åtgärder har redan vidtagits som innefattar såväl straffskärpningar som regeringsuppdrag till berörda myndigheter för att minska kriminella grupperingars användning av explosiva varor. </w:t>
      </w:r>
      <w:r w:rsidRPr="00CC3FD6" w:rsidR="00345AAE">
        <w:t xml:space="preserve">I proposition 2020/21:158 </w:t>
      </w:r>
      <w:r w:rsidR="004E1C73">
        <w:t>S</w:t>
      </w:r>
      <w:r w:rsidRPr="00CC3FD6" w:rsidR="00345AAE">
        <w:t>kärpt kontroll över explosiva varor föreslås ytterligare skärpningar</w:t>
      </w:r>
      <w:r w:rsidR="00CC3FD6">
        <w:t xml:space="preserve"> i regelverket för tillstånd.</w:t>
      </w:r>
    </w:p>
    <w:p w:rsidR="00C40131" w:rsidP="00F75054" w:rsidRDefault="001355A3" w14:paraId="6BCC745A" w14:textId="4AA90B36">
      <w:r w:rsidRPr="00CC3FD6">
        <w:t xml:space="preserve">Liberalerna välkomnar </w:t>
      </w:r>
      <w:r w:rsidRPr="00CC3FD6" w:rsidR="00345AAE">
        <w:t>skärpningarna</w:t>
      </w:r>
      <w:r w:rsidRPr="00CC3FD6">
        <w:t xml:space="preserve"> men </w:t>
      </w:r>
      <w:r w:rsidRPr="00CC3FD6" w:rsidR="008B15AB">
        <w:t>vill även att innehav av bomber och andra explosiva varor på allmän plats som huvudregel bedöms som ett synnerligen grovt brott mot tillståndsplikten för explosiva varor. Det är också innehållet i r</w:t>
      </w:r>
      <w:r w:rsidRPr="00CC3FD6" w:rsidR="008A6636">
        <w:t>iksdage</w:t>
      </w:r>
      <w:r w:rsidRPr="00CC3FD6" w:rsidR="008B15AB">
        <w:t xml:space="preserve">ns </w:t>
      </w:r>
      <w:r w:rsidRPr="00CC3FD6">
        <w:t xml:space="preserve">tillkännagivande </w:t>
      </w:r>
      <w:r w:rsidR="004E1C73">
        <w:t>till</w:t>
      </w:r>
      <w:r w:rsidRPr="00CC3FD6">
        <w:t xml:space="preserve"> regeringen </w:t>
      </w:r>
      <w:r w:rsidRPr="00CC3FD6" w:rsidR="008A6636">
        <w:t>om innehav av sprängmedel på allmän plats (bet. 2020/</w:t>
      </w:r>
      <w:proofErr w:type="gramStart"/>
      <w:r w:rsidRPr="00CC3FD6" w:rsidR="008A6636">
        <w:t>21:JuU</w:t>
      </w:r>
      <w:proofErr w:type="gramEnd"/>
      <w:r w:rsidRPr="00CC3FD6" w:rsidR="008A6636">
        <w:t>5 punkt 6, rskr. 2020/21:31)</w:t>
      </w:r>
      <w:r w:rsidR="00CC3FD6">
        <w:t xml:space="preserve">. </w:t>
      </w:r>
      <w:r w:rsidR="00481C8B">
        <w:t xml:space="preserve">Det får aldrig råda någon tvekan om att den som </w:t>
      </w:r>
      <w:r w:rsidR="00731EBA">
        <w:t xml:space="preserve">i olovligt syfte </w:t>
      </w:r>
      <w:r w:rsidR="00481C8B">
        <w:t xml:space="preserve">t.ex. befinner sig på allmän plats med </w:t>
      </w:r>
      <w:r w:rsidR="00E63A86">
        <w:t xml:space="preserve">en </w:t>
      </w:r>
      <w:r w:rsidR="00481C8B">
        <w:t>handgranat</w:t>
      </w:r>
      <w:r w:rsidR="00E63A86">
        <w:t xml:space="preserve"> eller spräng</w:t>
      </w:r>
      <w:r w:rsidR="00940302">
        <w:softHyphen/>
      </w:r>
      <w:r w:rsidR="00E63A86">
        <w:t>laddning</w:t>
      </w:r>
      <w:r w:rsidR="00481C8B">
        <w:t xml:space="preserve"> ska dömas för det mycket höga straffvärde som denna gärning bör medföra. Liberalernas grundhållning är att handgranater och andra explosiva varor som helt </w:t>
      </w:r>
      <w:r w:rsidR="00481C8B">
        <w:lastRenderedPageBreak/>
        <w:t>saknar civil användning bör föras över till vape</w:t>
      </w:r>
      <w:bookmarkStart w:name="_GoBack" w:id="1"/>
      <w:bookmarkEnd w:id="1"/>
      <w:r w:rsidR="00481C8B">
        <w:t>nbrott</w:t>
      </w:r>
      <w:r w:rsidR="004E1C73">
        <w:t>s</w:t>
      </w:r>
      <w:r w:rsidR="00481C8B">
        <w:t xml:space="preserve">lagstiftningen, men </w:t>
      </w:r>
      <w:r w:rsidR="00F75054">
        <w:t xml:space="preserve">än </w:t>
      </w:r>
      <w:r w:rsidR="00481C8B">
        <w:t xml:space="preserve">så länge hanteras </w:t>
      </w:r>
      <w:r w:rsidR="004E1C73">
        <w:t xml:space="preserve">de </w:t>
      </w:r>
      <w:r w:rsidR="00481C8B">
        <w:t xml:space="preserve">inom ramen för </w:t>
      </w:r>
      <w:r w:rsidR="00E63A86">
        <w:t xml:space="preserve">lagen </w:t>
      </w:r>
      <w:r w:rsidR="004E1C73">
        <w:t>om</w:t>
      </w:r>
      <w:r w:rsidR="00E63A86">
        <w:t xml:space="preserve"> brandfarliga och </w:t>
      </w:r>
      <w:r w:rsidR="00F75054">
        <w:t xml:space="preserve">explosiva </w:t>
      </w:r>
      <w:r w:rsidR="004E1C73">
        <w:t>varor</w:t>
      </w:r>
      <w:r w:rsidR="00F75054">
        <w:t xml:space="preserve">. Detta ger än större tyngd åt behovet av en </w:t>
      </w:r>
      <w:r w:rsidRPr="00CC3FD6" w:rsidR="008A6636">
        <w:t xml:space="preserve">tydligare reglering </w:t>
      </w:r>
      <w:r w:rsidR="00F75054">
        <w:t>av påföljden</w:t>
      </w:r>
      <w:r w:rsidRPr="00CC3FD6" w:rsidR="008B15AB">
        <w:t>.</w:t>
      </w:r>
    </w:p>
    <w:p w:rsidR="00BB6339" w:rsidP="00F75054" w:rsidRDefault="00C40131" w14:paraId="6BCC745B" w14:textId="6028B507">
      <w:r>
        <w:t xml:space="preserve">Som Liberalerna tidigare uttryckt är det också angeläget att det genomförs en ny amnesti </w:t>
      </w:r>
      <w:r w:rsidRPr="00C40131">
        <w:t>för vapen och explosiva varor</w:t>
      </w:r>
      <w:r>
        <w:t>,</w:t>
      </w:r>
      <w:r w:rsidRPr="00C40131">
        <w:t xml:space="preserve"> där Försvarsmakten fullt ut involveras som en aktiv part.</w:t>
      </w:r>
      <w:r>
        <w:t xml:space="preserve"> Den amnesti som genomfördes under perioden oktober </w:t>
      </w:r>
      <w:proofErr w:type="gramStart"/>
      <w:r>
        <w:t>2018–januari</w:t>
      </w:r>
      <w:proofErr w:type="gramEnd"/>
      <w:r>
        <w:t xml:space="preserve"> 2019 gav gott resultat </w:t>
      </w:r>
      <w:r w:rsidR="00645E5A">
        <w:t>och en ny bör komma till stånd. Eftersom denna fråga inte behandlas i propositionen avstår Liberalerna av formella skäl från att lägga något yrkande i den delen</w:t>
      </w:r>
      <w:r w:rsidR="004E1C73">
        <w:t>. V</w:t>
      </w:r>
      <w:r w:rsidR="00645E5A">
        <w:t>i återkommer till detta i ett annat sammanhang.</w:t>
      </w:r>
    </w:p>
    <w:sdt>
      <w:sdtPr>
        <w:alias w:val="CC_Underskrifter"/>
        <w:tag w:val="CC_Underskrifter"/>
        <w:id w:val="583496634"/>
        <w:lock w:val="sdtContentLocked"/>
        <w:placeholder>
          <w:docPart w:val="BDA25D4A517A440CA76715E79C968455"/>
        </w:placeholder>
      </w:sdtPr>
      <w:sdtEndPr/>
      <w:sdtContent>
        <w:p w:rsidR="00BF05E0" w:rsidP="00BF05E0" w:rsidRDefault="00BF05E0" w14:paraId="6BCC745C" w14:textId="77777777"/>
        <w:p w:rsidRPr="008E0FE2" w:rsidR="004801AC" w:rsidP="00BF05E0" w:rsidRDefault="00940302" w14:paraId="6BCC74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bl>
    <w:p w:rsidR="00FF3642" w:rsidRDefault="00FF3642" w14:paraId="6BCC746A" w14:textId="77777777"/>
    <w:sectPr w:rsidR="00FF36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C746C" w14:textId="77777777" w:rsidR="006F4120" w:rsidRDefault="006F4120" w:rsidP="000C1CAD">
      <w:pPr>
        <w:spacing w:line="240" w:lineRule="auto"/>
      </w:pPr>
      <w:r>
        <w:separator/>
      </w:r>
    </w:p>
  </w:endnote>
  <w:endnote w:type="continuationSeparator" w:id="0">
    <w:p w14:paraId="6BCC746D" w14:textId="77777777" w:rsidR="006F4120" w:rsidRDefault="006F4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7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74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747B" w14:textId="77777777" w:rsidR="00262EA3" w:rsidRPr="00BF05E0" w:rsidRDefault="00262EA3" w:rsidP="00BF0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C746A" w14:textId="77777777" w:rsidR="006F4120" w:rsidRDefault="006F4120" w:rsidP="000C1CAD">
      <w:pPr>
        <w:spacing w:line="240" w:lineRule="auto"/>
      </w:pPr>
      <w:r>
        <w:separator/>
      </w:r>
    </w:p>
  </w:footnote>
  <w:footnote w:type="continuationSeparator" w:id="0">
    <w:p w14:paraId="6BCC746B" w14:textId="77777777" w:rsidR="006F4120" w:rsidRDefault="006F41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CC74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C747D" wp14:anchorId="6BCC7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0302" w14:paraId="6BCC7480" w14:textId="77777777">
                          <w:pPr>
                            <w:jc w:val="right"/>
                          </w:pPr>
                          <w:sdt>
                            <w:sdtPr>
                              <w:alias w:val="CC_Noformat_Partikod"/>
                              <w:tag w:val="CC_Noformat_Partikod"/>
                              <w:id w:val="-53464382"/>
                              <w:placeholder>
                                <w:docPart w:val="2E91E657E79F4D8C8DC585DD85A9FCE8"/>
                              </w:placeholder>
                              <w:text/>
                            </w:sdtPr>
                            <w:sdtEndPr/>
                            <w:sdtContent>
                              <w:r w:rsidR="008A6636">
                                <w:t>L</w:t>
                              </w:r>
                            </w:sdtContent>
                          </w:sdt>
                          <w:sdt>
                            <w:sdtPr>
                              <w:alias w:val="CC_Noformat_Partinummer"/>
                              <w:tag w:val="CC_Noformat_Partinummer"/>
                              <w:id w:val="-1709555926"/>
                              <w:placeholder>
                                <w:docPart w:val="2036F33F192D4BD8AA8CA66903F8C3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C74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0302" w14:paraId="6BCC7480" w14:textId="77777777">
                    <w:pPr>
                      <w:jc w:val="right"/>
                    </w:pPr>
                    <w:sdt>
                      <w:sdtPr>
                        <w:alias w:val="CC_Noformat_Partikod"/>
                        <w:tag w:val="CC_Noformat_Partikod"/>
                        <w:id w:val="-53464382"/>
                        <w:placeholder>
                          <w:docPart w:val="2E91E657E79F4D8C8DC585DD85A9FCE8"/>
                        </w:placeholder>
                        <w:text/>
                      </w:sdtPr>
                      <w:sdtEndPr/>
                      <w:sdtContent>
                        <w:r w:rsidR="008A6636">
                          <w:t>L</w:t>
                        </w:r>
                      </w:sdtContent>
                    </w:sdt>
                    <w:sdt>
                      <w:sdtPr>
                        <w:alias w:val="CC_Noformat_Partinummer"/>
                        <w:tag w:val="CC_Noformat_Partinummer"/>
                        <w:id w:val="-1709555926"/>
                        <w:placeholder>
                          <w:docPart w:val="2036F33F192D4BD8AA8CA66903F8C3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CC74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CC7470" w14:textId="77777777">
    <w:pPr>
      <w:jc w:val="right"/>
    </w:pPr>
  </w:p>
  <w:p w:rsidR="00262EA3" w:rsidP="00776B74" w:rsidRDefault="00262EA3" w14:paraId="6BCC74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0302" w14:paraId="6BCC74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CC747F" wp14:anchorId="6BCC7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0302" w14:paraId="6BCC74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A663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0302" w14:paraId="6BCC74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0302" w14:paraId="6BCC74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:3989</w:t>
        </w:r>
      </w:sdtContent>
    </w:sdt>
  </w:p>
  <w:p w:rsidR="00262EA3" w:rsidP="00E03A3D" w:rsidRDefault="00940302" w14:paraId="6BCC7478"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text/>
    </w:sdtPr>
    <w:sdtEndPr/>
    <w:sdtContent>
      <w:p w:rsidR="00262EA3" w:rsidP="00283E0F" w:rsidRDefault="0045332C" w14:paraId="6BCC7479" w14:textId="77777777">
        <w:pPr>
          <w:pStyle w:val="FSHRub2"/>
        </w:pPr>
        <w:r>
          <w:t>med anledning av prop. 2020/21:158 Skärpt kontroll över explosiva varor</w:t>
        </w:r>
      </w:p>
    </w:sdtContent>
  </w:sdt>
  <w:sdt>
    <w:sdtPr>
      <w:alias w:val="CC_Boilerplate_3"/>
      <w:tag w:val="CC_Boilerplate_3"/>
      <w:id w:val="1606463544"/>
      <w:lock w:val="sdtContentLocked"/>
      <w15:appearance w15:val="hidden"/>
      <w:text w:multiLine="1"/>
    </w:sdtPr>
    <w:sdtEndPr/>
    <w:sdtContent>
      <w:p w:rsidR="00262EA3" w:rsidP="00283E0F" w:rsidRDefault="00262EA3" w14:paraId="6BCC74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8A6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5A3"/>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AA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2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C8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7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5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20"/>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B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F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58"/>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A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36"/>
    <w:rsid w:val="008A66F3"/>
    <w:rsid w:val="008A691E"/>
    <w:rsid w:val="008A7096"/>
    <w:rsid w:val="008A7A70"/>
    <w:rsid w:val="008B15A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02"/>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EF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0A"/>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1F"/>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E0"/>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3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BE9"/>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D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86"/>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5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64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CC7453"/>
  <w15:chartTrackingRefBased/>
  <w15:docId w15:val="{F248ADBE-E2F2-491F-BC24-0641F5D4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E79759F2BE4629A70888361D2D3F57"/>
        <w:category>
          <w:name w:val="Allmänt"/>
          <w:gallery w:val="placeholder"/>
        </w:category>
        <w:types>
          <w:type w:val="bbPlcHdr"/>
        </w:types>
        <w:behaviors>
          <w:behavior w:val="content"/>
        </w:behaviors>
        <w:guid w:val="{0957211D-D45A-404A-859A-AE9DA4F31DCA}"/>
      </w:docPartPr>
      <w:docPartBody>
        <w:p w:rsidR="00270493" w:rsidRDefault="00F12B97">
          <w:pPr>
            <w:pStyle w:val="E0E79759F2BE4629A70888361D2D3F57"/>
          </w:pPr>
          <w:r w:rsidRPr="005A0A93">
            <w:rPr>
              <w:rStyle w:val="Platshllartext"/>
            </w:rPr>
            <w:t>Förslag till riksdagsbeslut</w:t>
          </w:r>
        </w:p>
      </w:docPartBody>
    </w:docPart>
    <w:docPart>
      <w:docPartPr>
        <w:name w:val="535204D114FF4581A4B3ECE4CFEE0D39"/>
        <w:category>
          <w:name w:val="Allmänt"/>
          <w:gallery w:val="placeholder"/>
        </w:category>
        <w:types>
          <w:type w:val="bbPlcHdr"/>
        </w:types>
        <w:behaviors>
          <w:behavior w:val="content"/>
        </w:behaviors>
        <w:guid w:val="{377DD56B-430B-4F32-AFC8-873B83DED25D}"/>
      </w:docPartPr>
      <w:docPartBody>
        <w:p w:rsidR="00270493" w:rsidRDefault="00F12B97">
          <w:pPr>
            <w:pStyle w:val="535204D114FF4581A4B3ECE4CFEE0D39"/>
          </w:pPr>
          <w:r w:rsidRPr="005A0A93">
            <w:rPr>
              <w:rStyle w:val="Platshllartext"/>
            </w:rPr>
            <w:t>Motivering</w:t>
          </w:r>
        </w:p>
      </w:docPartBody>
    </w:docPart>
    <w:docPart>
      <w:docPartPr>
        <w:name w:val="2E91E657E79F4D8C8DC585DD85A9FCE8"/>
        <w:category>
          <w:name w:val="Allmänt"/>
          <w:gallery w:val="placeholder"/>
        </w:category>
        <w:types>
          <w:type w:val="bbPlcHdr"/>
        </w:types>
        <w:behaviors>
          <w:behavior w:val="content"/>
        </w:behaviors>
        <w:guid w:val="{F057C265-88EA-4B2C-AF61-093F25ADD1E8}"/>
      </w:docPartPr>
      <w:docPartBody>
        <w:p w:rsidR="00270493" w:rsidRDefault="00F12B97">
          <w:pPr>
            <w:pStyle w:val="2E91E657E79F4D8C8DC585DD85A9FCE8"/>
          </w:pPr>
          <w:r>
            <w:rPr>
              <w:rStyle w:val="Platshllartext"/>
            </w:rPr>
            <w:t xml:space="preserve"> </w:t>
          </w:r>
        </w:p>
      </w:docPartBody>
    </w:docPart>
    <w:docPart>
      <w:docPartPr>
        <w:name w:val="2036F33F192D4BD8AA8CA66903F8C3E9"/>
        <w:category>
          <w:name w:val="Allmänt"/>
          <w:gallery w:val="placeholder"/>
        </w:category>
        <w:types>
          <w:type w:val="bbPlcHdr"/>
        </w:types>
        <w:behaviors>
          <w:behavior w:val="content"/>
        </w:behaviors>
        <w:guid w:val="{1AED6DBA-18C8-4FD4-9F00-B84F9230A22E}"/>
      </w:docPartPr>
      <w:docPartBody>
        <w:p w:rsidR="00270493" w:rsidRDefault="00F12B97">
          <w:pPr>
            <w:pStyle w:val="2036F33F192D4BD8AA8CA66903F8C3E9"/>
          </w:pPr>
          <w:r>
            <w:t xml:space="preserve"> </w:t>
          </w:r>
        </w:p>
      </w:docPartBody>
    </w:docPart>
    <w:docPart>
      <w:docPartPr>
        <w:name w:val="BDA25D4A517A440CA76715E79C968455"/>
        <w:category>
          <w:name w:val="Allmänt"/>
          <w:gallery w:val="placeholder"/>
        </w:category>
        <w:types>
          <w:type w:val="bbPlcHdr"/>
        </w:types>
        <w:behaviors>
          <w:behavior w:val="content"/>
        </w:behaviors>
        <w:guid w:val="{E517DBAB-3D76-4052-8449-D67454B1DB8A}"/>
      </w:docPartPr>
      <w:docPartBody>
        <w:p w:rsidR="00484CC5" w:rsidRDefault="00484C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97"/>
    <w:rsid w:val="00270493"/>
    <w:rsid w:val="00484CC5"/>
    <w:rsid w:val="00F12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79759F2BE4629A70888361D2D3F57">
    <w:name w:val="E0E79759F2BE4629A70888361D2D3F57"/>
  </w:style>
  <w:style w:type="paragraph" w:customStyle="1" w:styleId="F0921FC69F7044E48DB3B529EC365495">
    <w:name w:val="F0921FC69F7044E48DB3B529EC3654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8EEBEBB85646BD9985F55DE01DC3CF">
    <w:name w:val="E08EEBEBB85646BD9985F55DE01DC3CF"/>
  </w:style>
  <w:style w:type="paragraph" w:customStyle="1" w:styleId="535204D114FF4581A4B3ECE4CFEE0D39">
    <w:name w:val="535204D114FF4581A4B3ECE4CFEE0D39"/>
  </w:style>
  <w:style w:type="paragraph" w:customStyle="1" w:styleId="4D9C19D2B16C43A8B16FBA516F918A0D">
    <w:name w:val="4D9C19D2B16C43A8B16FBA516F918A0D"/>
  </w:style>
  <w:style w:type="paragraph" w:customStyle="1" w:styleId="F3F5039A5263499EAB1683C51D69D738">
    <w:name w:val="F3F5039A5263499EAB1683C51D69D738"/>
  </w:style>
  <w:style w:type="paragraph" w:customStyle="1" w:styleId="2E91E657E79F4D8C8DC585DD85A9FCE8">
    <w:name w:val="2E91E657E79F4D8C8DC585DD85A9FCE8"/>
  </w:style>
  <w:style w:type="paragraph" w:customStyle="1" w:styleId="2036F33F192D4BD8AA8CA66903F8C3E9">
    <w:name w:val="2036F33F192D4BD8AA8CA66903F8C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54AB6-1EBC-49DD-8D11-E17A0ED983CD}"/>
</file>

<file path=customXml/itemProps2.xml><?xml version="1.0" encoding="utf-8"?>
<ds:datastoreItem xmlns:ds="http://schemas.openxmlformats.org/officeDocument/2006/customXml" ds:itemID="{BC1EB985-C95B-4B1F-99FD-12FD45FE73DC}"/>
</file>

<file path=customXml/itemProps3.xml><?xml version="1.0" encoding="utf-8"?>
<ds:datastoreItem xmlns:ds="http://schemas.openxmlformats.org/officeDocument/2006/customXml" ds:itemID="{E923800B-5061-4DBB-98EA-00A2125FFC1B}"/>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2242</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21 158 Skärpt kontroll över explosiva varor</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