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9737C7FE9C0420F86E6CA621E2AF224"/>
        </w:placeholder>
        <w:text/>
      </w:sdtPr>
      <w:sdtEndPr/>
      <w:sdtContent>
        <w:p w:rsidRPr="009B062B" w:rsidR="00AF30DD" w:rsidP="00DA28CE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baa7d4-64d4-42c0-b85d-53dd8a178f34"/>
        <w:id w:val="-1338926585"/>
        <w:lock w:val="sdtLocked"/>
      </w:sdtPr>
      <w:sdtEndPr/>
      <w:sdtContent>
        <w:p w:rsidR="00675EA5" w:rsidRDefault="00056B85">
          <w:pPr>
            <w:pStyle w:val="Frslagstext"/>
          </w:pPr>
          <w:r>
            <w:t>Riksdagen ställer sig bakom det som anförs i motionen om att se över Ekobrottsmyndighetens uppdrag och konstruktion och tillkännager detta för regeringen.</w:t>
          </w:r>
        </w:p>
      </w:sdtContent>
    </w:sdt>
    <w:sdt>
      <w:sdtPr>
        <w:alias w:val="Yrkande 2"/>
        <w:tag w:val="d92f82af-4dfd-4925-a202-e209a65cb23c"/>
        <w:id w:val="1172216229"/>
        <w:lock w:val="sdtLocked"/>
      </w:sdtPr>
      <w:sdtEndPr/>
      <w:sdtContent>
        <w:p w:rsidR="00675EA5" w:rsidRDefault="00056B85">
          <w:pPr>
            <w:pStyle w:val="Frslagstext"/>
          </w:pPr>
          <w:r>
            <w:t>Riksdagen ställer sig bakom det som anförs i motionen om att ge tillgång till penningtvättsregister för verksamhet vid Ekobrottsmyndigheten och tillkännager detta för regeringen.</w:t>
          </w:r>
        </w:p>
      </w:sdtContent>
    </w:sdt>
    <w:sdt>
      <w:sdtPr>
        <w:alias w:val="Yrkande 3"/>
        <w:tag w:val="2adbc87a-a7cc-4c61-a072-253927f2b4b6"/>
        <w:id w:val="1429086258"/>
        <w:lock w:val="sdtLocked"/>
      </w:sdtPr>
      <w:sdtEndPr/>
      <w:sdtContent>
        <w:p w:rsidR="00675EA5" w:rsidRDefault="00056B85">
          <w:pPr>
            <w:pStyle w:val="Frslagstext"/>
          </w:pPr>
          <w:r>
            <w:t>Riksdagen ställer sig bakom det som anförs i motionen om att snarast tillsätta en utredning om tillgång till register för brottsbekämpande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B66ABA0CFB43E79B3D9C6507974E0C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422B9E" w:rsidP="008E0FE2" w:rsidRDefault="00E261A1">
      <w:pPr>
        <w:pStyle w:val="Normalutanindragellerluft"/>
      </w:pPr>
      <w:r>
        <w:t>Riksrevisionens rapport noterar flertalet omständigheter som hindrar bekämpandet av den organiserade ekonomiska brottsligheten hos Ekobrottsmyndigheten. Problemen förstärks enligt Riksrevisionen av att regeringen inte skapar yttre eller rättsliga förut</w:t>
      </w:r>
      <w:r w:rsidR="00262B1F">
        <w:softHyphen/>
      </w:r>
      <w:r>
        <w:t xml:space="preserve">sättningar för arbetet. </w:t>
      </w:r>
      <w:r w:rsidR="00500129">
        <w:t>I regeringens svar på iakttagelserna återkommer det att regeringen inte är främmande för översyn eller omprövningar, men att de</w:t>
      </w:r>
      <w:r w:rsidR="00C332B6">
        <w:t>n</w:t>
      </w:r>
      <w:r w:rsidR="00500129">
        <w:t xml:space="preserve"> för närvarande inte har planer på att göra detta. Regeringen anger i</w:t>
      </w:r>
      <w:r w:rsidR="00C332B6">
        <w:t xml:space="preserve"> </w:t>
      </w:r>
      <w:r w:rsidR="00500129">
        <w:t>stället att man kan behöva tillsätta utred</w:t>
      </w:r>
      <w:r w:rsidR="00262B1F">
        <w:softHyphen/>
      </w:r>
      <w:r w:rsidR="00500129">
        <w:t xml:space="preserve">ningar om problemen fortskrider. </w:t>
      </w:r>
    </w:p>
    <w:p w:rsidR="00500129" w:rsidP="00500129" w:rsidRDefault="00C332B6">
      <w:r>
        <w:t>D</w:t>
      </w:r>
      <w:r w:rsidR="00500129">
        <w:t>en organiserade brottsligheten, och så även den organiserade ekonomiska brotts</w:t>
      </w:r>
      <w:r w:rsidR="00262B1F">
        <w:softHyphen/>
      </w:r>
      <w:bookmarkStart w:name="_GoBack" w:id="1"/>
      <w:bookmarkEnd w:id="1"/>
      <w:r w:rsidR="00500129">
        <w:t xml:space="preserve">ligheten, utgör ett akut samhällsproblem. När indikationer förekommer om mindre väl fungerande delar av den brottsbekämpande verksamheten krävs åtgärder direkt. </w:t>
      </w:r>
    </w:p>
    <w:p w:rsidR="00500129" w:rsidP="00500129" w:rsidRDefault="00500129">
      <w:r>
        <w:lastRenderedPageBreak/>
        <w:t>Regeringen bör därför, i enlighet med Riksrevisionens rekommendationer, tillsätta en utredning som ser över Ekobrottsmyndighetens uppdrag och konstruktion. Utred</w:t>
      </w:r>
      <w:r w:rsidR="00262B1F">
        <w:softHyphen/>
      </w:r>
      <w:r>
        <w:t>ningen bör även ges i uppdrag att föreslå en ordning om direkttillgång till penningtvätts</w:t>
      </w:r>
      <w:r w:rsidR="00262B1F">
        <w:softHyphen/>
      </w:r>
      <w:r>
        <w:t>register för verksamhet vid Ekobrottsmyndigheten.</w:t>
      </w:r>
    </w:p>
    <w:p w:rsidRPr="00500129" w:rsidR="00500129" w:rsidP="00500129" w:rsidRDefault="00500129">
      <w:r>
        <w:t xml:space="preserve">I likhet med vad regeringen anför kräver en sådan förändring att man ser över </w:t>
      </w:r>
      <w:r w:rsidR="00056B85">
        <w:t xml:space="preserve">de </w:t>
      </w:r>
      <w:r>
        <w:t>brottsbekämpande myndighete</w:t>
      </w:r>
      <w:r w:rsidR="00056B85">
        <w:t>r</w:t>
      </w:r>
      <w:r>
        <w:t>n</w:t>
      </w:r>
      <w:r w:rsidR="00056B85">
        <w:t>a</w:t>
      </w:r>
      <w:r>
        <w:t xml:space="preserve">s tillgång till information i flera aspekter och i en bredare bemärkelse. Utredningen bör därför även uppdras att i allmänhet se över </w:t>
      </w:r>
      <w:r w:rsidR="00056B85">
        <w:t xml:space="preserve">de </w:t>
      </w:r>
      <w:r>
        <w:t>brottsbekämpande myndighete</w:t>
      </w:r>
      <w:r w:rsidR="00056B85">
        <w:t>r</w:t>
      </w:r>
      <w:r>
        <w:t>n</w:t>
      </w:r>
      <w:r w:rsidR="00056B85">
        <w:t>a</w:t>
      </w:r>
      <w:r>
        <w:t xml:space="preserve">s tillgång till register och information </w:t>
      </w:r>
      <w:r w:rsidR="00056B85">
        <w:t xml:space="preserve">som </w:t>
      </w:r>
      <w:r>
        <w:t xml:space="preserve">de har behov av i sina respektive uppdrag.  </w:t>
      </w:r>
    </w:p>
    <w:sdt>
      <w:sdtPr>
        <w:alias w:val="CC_Underskrifter"/>
        <w:tag w:val="CC_Underskrifter"/>
        <w:id w:val="583496634"/>
        <w:lock w:val="sdtContentLocked"/>
        <w:placeholder>
          <w:docPart w:val="88FF15AD07034DB08906790DC2CEC88F"/>
        </w:placeholder>
      </w:sdtPr>
      <w:sdtEndPr/>
      <w:sdtContent>
        <w:p w:rsidR="00E261A1" w:rsidP="00AB0F00" w:rsidRDefault="00E261A1"/>
        <w:p w:rsidRPr="008E0FE2" w:rsidR="004801AC" w:rsidP="00AB0F00" w:rsidRDefault="00262B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EA5">
        <w:trPr>
          <w:cantSplit/>
        </w:trPr>
        <w:tc>
          <w:tcPr>
            <w:tcW w:w="50" w:type="pct"/>
            <w:vAlign w:val="bottom"/>
          </w:tcPr>
          <w:p w:rsidR="00675EA5" w:rsidRDefault="00056B85">
            <w:pPr>
              <w:pStyle w:val="Underskrifter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 w:rsidR="00675EA5" w:rsidRDefault="00056B85">
            <w:pPr>
              <w:pStyle w:val="Underskrifter"/>
            </w:pPr>
            <w:r>
              <w:t>Katja Nyberg (SD)</w:t>
            </w:r>
          </w:p>
        </w:tc>
      </w:tr>
      <w:tr w:rsidR="00675EA5">
        <w:trPr>
          <w:cantSplit/>
        </w:trPr>
        <w:tc>
          <w:tcPr>
            <w:tcW w:w="50" w:type="pct"/>
            <w:vAlign w:val="bottom"/>
          </w:tcPr>
          <w:p w:rsidR="00675EA5" w:rsidRDefault="00056B85">
            <w:pPr>
              <w:pStyle w:val="Underskrifter"/>
            </w:pPr>
            <w:r>
              <w:t>Pontus Andersson (SD)</w:t>
            </w:r>
          </w:p>
        </w:tc>
        <w:tc>
          <w:tcPr>
            <w:tcW w:w="50" w:type="pct"/>
            <w:vAlign w:val="bottom"/>
          </w:tcPr>
          <w:p w:rsidR="00675EA5" w:rsidRDefault="00056B85">
            <w:pPr>
              <w:pStyle w:val="Underskrifter"/>
            </w:pPr>
            <w:r>
              <w:t>Adam Marttinen (SD)</w:t>
            </w:r>
          </w:p>
        </w:tc>
      </w:tr>
    </w:tbl>
    <w:p w:rsidR="008002E9" w:rsidRDefault="008002E9"/>
    <w:sectPr w:rsidR="008002E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1A1" w:rsidRDefault="00E261A1" w:rsidP="000C1CAD">
      <w:pPr>
        <w:spacing w:line="240" w:lineRule="auto"/>
      </w:pPr>
      <w:r>
        <w:separator/>
      </w:r>
    </w:p>
  </w:endnote>
  <w:endnote w:type="continuationSeparator" w:id="0">
    <w:p w:rsidR="00E261A1" w:rsidRDefault="00E261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AB0F00" w:rsidRDefault="00262EA3" w:rsidP="00AB0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1A1" w:rsidRDefault="00E261A1" w:rsidP="000C1CAD">
      <w:pPr>
        <w:spacing w:line="240" w:lineRule="auto"/>
      </w:pPr>
      <w:r>
        <w:separator/>
      </w:r>
    </w:p>
  </w:footnote>
  <w:footnote w:type="continuationSeparator" w:id="0">
    <w:p w:rsidR="00E261A1" w:rsidRDefault="00E261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262B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83A91F64374FDEABB0411A8D5D3CF3"/>
                              </w:placeholder>
                              <w:text/>
                            </w:sdtPr>
                            <w:sdtEndPr/>
                            <w:sdtContent>
                              <w:r w:rsidR="00E261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0E8A2391A04637983DD85F080CAA8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262B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83A91F64374FDEABB0411A8D5D3CF3"/>
                        </w:placeholder>
                        <w:text/>
                      </w:sdtPr>
                      <w:sdtEndPr/>
                      <w:sdtContent>
                        <w:r w:rsidR="00E261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0E8A2391A04637983DD85F080CAA8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B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262B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0F0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1A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262B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262B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0F0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0F00">
          <w:t>:4658</w:t>
        </w:r>
      </w:sdtContent>
    </w:sdt>
  </w:p>
  <w:p w:rsidR="00262EA3" w:rsidRDefault="00262B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B0F00"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9120385FA84132A5C86C4AC6AD6F8F"/>
      </w:placeholder>
      <w:text/>
    </w:sdtPr>
    <w:sdtEndPr/>
    <w:sdtContent>
      <w:p w:rsidR="00262EA3" w:rsidRDefault="00E261A1" w:rsidP="00283E0F">
        <w:pPr>
          <w:pStyle w:val="FSHRub2"/>
        </w:pPr>
        <w:r>
          <w:t>med anledning av skr. 2021/22:205 Riksrevisionens rapport om Ekobrottsmyndighetens arbete mot den organiserade ekonomiska brottsligheten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261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B85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264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B1F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129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59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A5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E9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F0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679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2B6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1A1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9BFB41"/>
  <w15:chartTrackingRefBased/>
  <w15:docId w15:val="{25EBBFF2-8933-48F2-B635-5D8F070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737C7FE9C0420F86E6CA621E2AF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E6DF1-DB8C-44D6-8FEF-C2FD741F77E1}"/>
      </w:docPartPr>
      <w:docPartBody>
        <w:p w:rsidR="00787253" w:rsidRDefault="003F7B1C">
          <w:pPr>
            <w:pStyle w:val="B9737C7FE9C0420F86E6CA621E2AF2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B66ABA0CFB43E79B3D9C6507974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41566-CDF3-4B66-9E96-A71ADBF51DA2}"/>
      </w:docPartPr>
      <w:docPartBody>
        <w:p w:rsidR="00787253" w:rsidRDefault="003F7B1C">
          <w:pPr>
            <w:pStyle w:val="23B66ABA0CFB43E79B3D9C6507974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83A91F64374FDEABB0411A8D5D3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55CFE-EFEF-40B7-B2AC-82DAB4CAD0F5}"/>
      </w:docPartPr>
      <w:docPartBody>
        <w:p w:rsidR="00787253" w:rsidRDefault="003F7B1C">
          <w:pPr>
            <w:pStyle w:val="6B83A91F64374FDEABB0411A8D5D3C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0E8A2391A04637983DD85F080CA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C07E0-AB2C-46E7-B93A-66789F002D76}"/>
      </w:docPartPr>
      <w:docPartBody>
        <w:p w:rsidR="00787253" w:rsidRDefault="003F7B1C">
          <w:pPr>
            <w:pStyle w:val="F00E8A2391A04637983DD85F080CAA8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E5983-A199-46E9-8CA4-6366EFCCBAD6}"/>
      </w:docPartPr>
      <w:docPartBody>
        <w:p w:rsidR="00787253" w:rsidRDefault="003F7B1C">
          <w:r w:rsidRPr="0000009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9120385FA84132A5C86C4AC6AD6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F8362-CE22-4181-A3B5-41D93C6530D3}"/>
      </w:docPartPr>
      <w:docPartBody>
        <w:p w:rsidR="00787253" w:rsidRDefault="003F7B1C">
          <w:r w:rsidRPr="0000009F">
            <w:rPr>
              <w:rStyle w:val="Platshllartext"/>
            </w:rPr>
            <w:t>[ange din text här]</w:t>
          </w:r>
        </w:p>
      </w:docPartBody>
    </w:docPart>
    <w:docPart>
      <w:docPartPr>
        <w:name w:val="88FF15AD07034DB08906790DC2CEC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2E2EC-6E32-48A5-BA18-F8C63446DCEA}"/>
      </w:docPartPr>
      <w:docPartBody>
        <w:p w:rsidR="00C977E9" w:rsidRDefault="00C977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1C"/>
    <w:rsid w:val="003F7B1C"/>
    <w:rsid w:val="00787253"/>
    <w:rsid w:val="00C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7B1C"/>
    <w:rPr>
      <w:color w:val="F4B083" w:themeColor="accent2" w:themeTint="99"/>
    </w:rPr>
  </w:style>
  <w:style w:type="paragraph" w:customStyle="1" w:styleId="B9737C7FE9C0420F86E6CA621E2AF224">
    <w:name w:val="B9737C7FE9C0420F86E6CA621E2AF224"/>
  </w:style>
  <w:style w:type="paragraph" w:customStyle="1" w:styleId="538C4AAF457B49B797FB5145DDDF837B">
    <w:name w:val="538C4AAF457B49B797FB5145DDDF83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89E3B9FC3B473D9BC0D3ECC6549FC5">
    <w:name w:val="D289E3B9FC3B473D9BC0D3ECC6549FC5"/>
  </w:style>
  <w:style w:type="paragraph" w:customStyle="1" w:styleId="23B66ABA0CFB43E79B3D9C6507974E0C">
    <w:name w:val="23B66ABA0CFB43E79B3D9C6507974E0C"/>
  </w:style>
  <w:style w:type="paragraph" w:customStyle="1" w:styleId="0E82FB7550DF4A6ABB4FF7CC371BA91A">
    <w:name w:val="0E82FB7550DF4A6ABB4FF7CC371BA91A"/>
  </w:style>
  <w:style w:type="paragraph" w:customStyle="1" w:styleId="7EDBD32A3C2F4398BE8D74071052F534">
    <w:name w:val="7EDBD32A3C2F4398BE8D74071052F534"/>
  </w:style>
  <w:style w:type="paragraph" w:customStyle="1" w:styleId="6B83A91F64374FDEABB0411A8D5D3CF3">
    <w:name w:val="6B83A91F64374FDEABB0411A8D5D3CF3"/>
  </w:style>
  <w:style w:type="paragraph" w:customStyle="1" w:styleId="F00E8A2391A04637983DD85F080CAA8C">
    <w:name w:val="F00E8A2391A04637983DD85F080CA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0454B-FC8B-4527-A3B7-72F3F8D89032}"/>
</file>

<file path=customXml/itemProps2.xml><?xml version="1.0" encoding="utf-8"?>
<ds:datastoreItem xmlns:ds="http://schemas.openxmlformats.org/officeDocument/2006/customXml" ds:itemID="{F86F27A9-ECDD-4F94-B924-28F78AAD753D}"/>
</file>

<file path=customXml/itemProps3.xml><?xml version="1.0" encoding="utf-8"?>
<ds:datastoreItem xmlns:ds="http://schemas.openxmlformats.org/officeDocument/2006/customXml" ds:itemID="{D39E5037-222D-4CCB-961C-CB770EF60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285</Words>
  <Characters>1841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2021 22 205 Riksrevisionens rapport om Ekobrottsmyndighetens arbete mot den organiserade ekonomiska brottsligheten</vt:lpstr>
      <vt:lpstr>
      </vt:lpstr>
    </vt:vector>
  </TitlesOfParts>
  <Company>Sveriges riksdag</Company>
  <LinksUpToDate>false</LinksUpToDate>
  <CharactersWithSpaces>2111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