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431278C85C455B8BBE7B1F59BB7D47"/>
        </w:placeholder>
        <w:text/>
      </w:sdtPr>
      <w:sdtEndPr/>
      <w:sdtContent>
        <w:p w:rsidRPr="009B062B" w:rsidR="00AF30DD" w:rsidP="00DA28CE" w:rsidRDefault="00AF30DD" w14:paraId="5D391C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800056-e7a4-4bbf-8fbd-992c669b0fe7"/>
        <w:id w:val="1610319902"/>
        <w:lock w:val="sdtLocked"/>
      </w:sdtPr>
      <w:sdtEndPr/>
      <w:sdtContent>
        <w:p w:rsidR="00087C81" w:rsidRDefault="00236CF6" w14:paraId="5D391C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pågående utredning se över möjligheten att förbjuda eller begränsa spelreklam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0AA95745424747BA2599700D5D5414"/>
        </w:placeholder>
        <w:text/>
      </w:sdtPr>
      <w:sdtEndPr/>
      <w:sdtContent>
        <w:p w:rsidRPr="009B062B" w:rsidR="006D79C9" w:rsidP="00333E95" w:rsidRDefault="006D79C9" w14:paraId="5D391CA5" w14:textId="77777777">
          <w:pPr>
            <w:pStyle w:val="Rubrik1"/>
          </w:pPr>
          <w:r>
            <w:t>Motivering</w:t>
          </w:r>
        </w:p>
      </w:sdtContent>
    </w:sdt>
    <w:p w:rsidRPr="00FC0D12" w:rsidR="006E7015" w:rsidP="00FC0D12" w:rsidRDefault="006E7015" w14:paraId="5D391CA6" w14:textId="77777777">
      <w:pPr>
        <w:pStyle w:val="Normalutanindragellerluft"/>
      </w:pPr>
      <w:r w:rsidRPr="00FC0D12">
        <w:t>Varje dag utsätts vi för reklam i olika medier om hur vi kan bli lyckliga genom att vinna miljonvinster. Svenska Spel syns och hörs ofta.</w:t>
      </w:r>
    </w:p>
    <w:p w:rsidRPr="00FC0D12" w:rsidR="006E7015" w:rsidP="00FC0D12" w:rsidRDefault="006E7015" w14:paraId="5D391CA7" w14:textId="78E8A25A">
      <w:r w:rsidRPr="00FC0D12">
        <w:t>I förslaget som togs fram inför den nya lagen som trädde i kraft 1 januari 2019 slår utredarna fast att det inte finns någon studie som kan ge ett klart besked i frågan om i vilken utsträckning spelreklam bidrar till ökat spelmissbruk</w:t>
      </w:r>
      <w:r w:rsidRPr="00FC0D12" w:rsidR="00020990">
        <w:t>, m</w:t>
      </w:r>
      <w:r w:rsidRPr="00FC0D12">
        <w:t>en att det finns visst belägg för att spelreklam gör att vissa personer med spelproblem ökar sitt spelande ytterligare och att personer med spelproblem i högre grad lägger märke till spel</w:t>
      </w:r>
      <w:r w:rsidR="00FC0D12">
        <w:softHyphen/>
      </w:r>
      <w:bookmarkStart w:name="_GoBack" w:id="1"/>
      <w:bookmarkEnd w:id="1"/>
      <w:r w:rsidRPr="00FC0D12">
        <w:t>reklamen. Viss förändring har skett gällande marknadsföring</w:t>
      </w:r>
      <w:r w:rsidRPr="00FC0D12" w:rsidR="00020990">
        <w:t>;</w:t>
      </w:r>
      <w:r w:rsidRPr="00FC0D12">
        <w:t xml:space="preserve"> till exempel ska den vara måttfull och det får inte verka enklare att vinna än det faktiskt är eller </w:t>
      </w:r>
      <w:r w:rsidRPr="00FC0D12" w:rsidR="00020990">
        <w:t>som om</w:t>
      </w:r>
      <w:r w:rsidRPr="00FC0D12">
        <w:t xml:space="preserve"> spel är en lösning på ett ekonomiskt problem. Detta är dock luddigt och inte tillräckligt. </w:t>
      </w:r>
    </w:p>
    <w:p w:rsidRPr="00FC0D12" w:rsidR="00422B9E" w:rsidP="00FC0D12" w:rsidRDefault="006E7015" w14:paraId="5D391CA8" w14:textId="78260517">
      <w:r w:rsidRPr="00FC0D12">
        <w:t>Det är vår uppfattning att Svenska Spel ska vara en förebild och inte uppmuntra till spel.</w:t>
      </w:r>
    </w:p>
    <w:sdt>
      <w:sdtPr>
        <w:alias w:val="CC_Underskrifter"/>
        <w:tag w:val="CC_Underskrifter"/>
        <w:id w:val="583496634"/>
        <w:lock w:val="sdtContentLocked"/>
        <w:placeholder>
          <w:docPart w:val="906A5308676A4179B07E385ED0F497D1"/>
        </w:placeholder>
      </w:sdtPr>
      <w:sdtEndPr/>
      <w:sdtContent>
        <w:p w:rsidR="00064D8C" w:rsidP="00064D8C" w:rsidRDefault="00064D8C" w14:paraId="5D391CAA" w14:textId="77777777"/>
        <w:p w:rsidRPr="008E0FE2" w:rsidR="004801AC" w:rsidP="00064D8C" w:rsidRDefault="00FC0D12" w14:paraId="5D391C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</w:tr>
    </w:tbl>
    <w:p w:rsidR="00341159" w:rsidRDefault="00341159" w14:paraId="5D391CAF" w14:textId="77777777"/>
    <w:sectPr w:rsidR="003411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1CB1" w14:textId="77777777" w:rsidR="00815859" w:rsidRDefault="00815859" w:rsidP="000C1CAD">
      <w:pPr>
        <w:spacing w:line="240" w:lineRule="auto"/>
      </w:pPr>
      <w:r>
        <w:separator/>
      </w:r>
    </w:p>
  </w:endnote>
  <w:endnote w:type="continuationSeparator" w:id="0">
    <w:p w14:paraId="5D391CB2" w14:textId="77777777" w:rsidR="00815859" w:rsidRDefault="008158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C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C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4D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CC0" w14:textId="77777777" w:rsidR="00262EA3" w:rsidRPr="00064D8C" w:rsidRDefault="00262EA3" w:rsidP="00064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1CAF" w14:textId="77777777" w:rsidR="00815859" w:rsidRDefault="00815859" w:rsidP="000C1CAD">
      <w:pPr>
        <w:spacing w:line="240" w:lineRule="auto"/>
      </w:pPr>
      <w:r>
        <w:separator/>
      </w:r>
    </w:p>
  </w:footnote>
  <w:footnote w:type="continuationSeparator" w:id="0">
    <w:p w14:paraId="5D391CB0" w14:textId="77777777" w:rsidR="00815859" w:rsidRDefault="008158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391C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391CC2" wp14:anchorId="5D391C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0D12" w14:paraId="5D391C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00D28771F84FC1A7EED53B9CA6533C"/>
                              </w:placeholder>
                              <w:text/>
                            </w:sdtPr>
                            <w:sdtEndPr/>
                            <w:sdtContent>
                              <w:r w:rsidR="006E70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2A223E39F94B6CAC83861255B0E38F"/>
                              </w:placeholder>
                              <w:text/>
                            </w:sdtPr>
                            <w:sdtEndPr/>
                            <w:sdtContent>
                              <w:r w:rsidR="00F41BFC">
                                <w:t>1205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391C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0D12" w14:paraId="5D391C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00D28771F84FC1A7EED53B9CA6533C"/>
                        </w:placeholder>
                        <w:text/>
                      </w:sdtPr>
                      <w:sdtEndPr/>
                      <w:sdtContent>
                        <w:r w:rsidR="006E70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2A223E39F94B6CAC83861255B0E38F"/>
                        </w:placeholder>
                        <w:text/>
                      </w:sdtPr>
                      <w:sdtEndPr/>
                      <w:sdtContent>
                        <w:r w:rsidR="00F41BFC">
                          <w:t>1205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391CB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391CB5" w14:textId="77777777">
    <w:pPr>
      <w:jc w:val="right"/>
    </w:pPr>
  </w:p>
  <w:p w:rsidR="00262EA3" w:rsidP="00776B74" w:rsidRDefault="00262EA3" w14:paraId="5D391C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0D12" w14:paraId="5D391C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391CC4" wp14:anchorId="5D391C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0D12" w14:paraId="5D391C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70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1BFC">
          <w:t>1205</w:t>
        </w:r>
      </w:sdtContent>
    </w:sdt>
  </w:p>
  <w:p w:rsidRPr="008227B3" w:rsidR="00262EA3" w:rsidP="008227B3" w:rsidRDefault="00FC0D12" w14:paraId="5D391C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0D12" w14:paraId="5D391C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:1438</w:t>
        </w:r>
      </w:sdtContent>
    </w:sdt>
  </w:p>
  <w:p w:rsidR="00262EA3" w:rsidP="00E03A3D" w:rsidRDefault="00FC0D12" w14:paraId="5D391CB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och ClasGöran Carlsson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7015" w14:paraId="5D391CBE" w14:textId="77777777">
        <w:pPr>
          <w:pStyle w:val="FSHRub2"/>
        </w:pPr>
        <w:r>
          <w:t xml:space="preserve">Begränsa Svenska Spels marknadsföring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391C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E7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990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D8C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8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697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CF6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026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159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8CB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BEC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015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B0A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859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9D8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F45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DC0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D0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BF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D12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91CA2"/>
  <w15:chartTrackingRefBased/>
  <w15:docId w15:val="{02C806A2-326F-4531-885C-7FEFE430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431278C85C455B8BBE7B1F59BB7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78FD4-A786-4C51-B4A4-2EE8C8E6BC0A}"/>
      </w:docPartPr>
      <w:docPartBody>
        <w:p w:rsidR="005350D5" w:rsidRDefault="001C5E18">
          <w:pPr>
            <w:pStyle w:val="4A431278C85C455B8BBE7B1F59BB7D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0AA95745424747BA2599700D5D5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F25C7-CC55-42DE-ABAC-B6EA2C648036}"/>
      </w:docPartPr>
      <w:docPartBody>
        <w:p w:rsidR="005350D5" w:rsidRDefault="001C5E18">
          <w:pPr>
            <w:pStyle w:val="100AA95745424747BA2599700D5D54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00D28771F84FC1A7EED53B9CA65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6647C-0249-4989-9DCF-313DF276DAED}"/>
      </w:docPartPr>
      <w:docPartBody>
        <w:p w:rsidR="005350D5" w:rsidRDefault="001C5E18">
          <w:pPr>
            <w:pStyle w:val="4F00D28771F84FC1A7EED53B9CA653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A223E39F94B6CAC83861255B0E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12E16-2D08-494E-A704-539D10086D13}"/>
      </w:docPartPr>
      <w:docPartBody>
        <w:p w:rsidR="005350D5" w:rsidRDefault="001C5E18">
          <w:pPr>
            <w:pStyle w:val="442A223E39F94B6CAC83861255B0E38F"/>
          </w:pPr>
          <w:r>
            <w:t xml:space="preserve"> </w:t>
          </w:r>
        </w:p>
      </w:docPartBody>
    </w:docPart>
    <w:docPart>
      <w:docPartPr>
        <w:name w:val="906A5308676A4179B07E385ED0F49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8E212-B204-4D33-825A-6189533AAC85}"/>
      </w:docPartPr>
      <w:docPartBody>
        <w:p w:rsidR="00236C23" w:rsidRDefault="00236C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18"/>
    <w:rsid w:val="001C5E18"/>
    <w:rsid w:val="00236C23"/>
    <w:rsid w:val="005350D5"/>
    <w:rsid w:val="00BB2924"/>
    <w:rsid w:val="00D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431278C85C455B8BBE7B1F59BB7D47">
    <w:name w:val="4A431278C85C455B8BBE7B1F59BB7D47"/>
  </w:style>
  <w:style w:type="paragraph" w:customStyle="1" w:styleId="2B03FB10620F4AC8AB565EFDAA506100">
    <w:name w:val="2B03FB10620F4AC8AB565EFDAA5061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3AE29EBFDD4D60BF64B259145FA7D1">
    <w:name w:val="203AE29EBFDD4D60BF64B259145FA7D1"/>
  </w:style>
  <w:style w:type="paragraph" w:customStyle="1" w:styleId="100AA95745424747BA2599700D5D5414">
    <w:name w:val="100AA95745424747BA2599700D5D5414"/>
  </w:style>
  <w:style w:type="paragraph" w:customStyle="1" w:styleId="815831ABFCDC48A0B6846FD974F1C721">
    <w:name w:val="815831ABFCDC48A0B6846FD974F1C721"/>
  </w:style>
  <w:style w:type="paragraph" w:customStyle="1" w:styleId="14F3E46922F243BA81324630F2B25377">
    <w:name w:val="14F3E46922F243BA81324630F2B25377"/>
  </w:style>
  <w:style w:type="paragraph" w:customStyle="1" w:styleId="4F00D28771F84FC1A7EED53B9CA6533C">
    <w:name w:val="4F00D28771F84FC1A7EED53B9CA6533C"/>
  </w:style>
  <w:style w:type="paragraph" w:customStyle="1" w:styleId="442A223E39F94B6CAC83861255B0E38F">
    <w:name w:val="442A223E39F94B6CAC83861255B0E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14ACC-889E-49BE-98B1-A1E5F8186775}"/>
</file>

<file path=customXml/itemProps2.xml><?xml version="1.0" encoding="utf-8"?>
<ds:datastoreItem xmlns:ds="http://schemas.openxmlformats.org/officeDocument/2006/customXml" ds:itemID="{E2D703A1-D3CB-47DE-8917-15F7AC05F83C}"/>
</file>

<file path=customXml/itemProps3.xml><?xml version="1.0" encoding="utf-8"?>
<ds:datastoreItem xmlns:ds="http://schemas.openxmlformats.org/officeDocument/2006/customXml" ds:itemID="{DCAAA59B-6DEB-4668-BDB7-5F243E4AE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996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Begränsa Svenska Spels marknadsföring</vt:lpstr>
      <vt:lpstr>
      </vt:lpstr>
    </vt:vector>
  </TitlesOfParts>
  <Company>Sveriges riksdag</Company>
  <LinksUpToDate>false</LinksUpToDate>
  <CharactersWithSpaces>1182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