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5A1" w:rsidRPr="00225911" w:rsidRDefault="006905A1">
      <w:pPr>
        <w:pStyle w:val="Frslagsrubrik"/>
      </w:pPr>
      <w:r w:rsidRPr="00225911">
        <w:t>Förslag till riksdagsbeslut</w:t>
      </w:r>
    </w:p>
    <w:p w:rsidR="006905A1" w:rsidRPr="00225911" w:rsidRDefault="006905A1">
      <w:pPr>
        <w:pStyle w:val="Hemstlatt"/>
        <w:ind w:left="0"/>
      </w:pPr>
      <w:r w:rsidRPr="00225911">
        <w:t>Riksdagen tillkännager för regeringen som sin mening vad som anförs i motionen om slöjdämnets betydelse i samhä</w:t>
      </w:r>
      <w:r w:rsidRPr="00225911">
        <w:t>l</w:t>
      </w:r>
      <w:r w:rsidRPr="00225911">
        <w:t>let.</w:t>
      </w:r>
    </w:p>
    <w:p w:rsidR="006905A1" w:rsidRPr="00225911" w:rsidRDefault="006905A1">
      <w:pPr>
        <w:pStyle w:val="Rubrik1"/>
      </w:pPr>
      <w:r w:rsidRPr="00225911">
        <w:t>Motivering</w:t>
      </w:r>
    </w:p>
    <w:p w:rsidR="006905A1" w:rsidRPr="00225911" w:rsidRDefault="006905A1">
      <w:r w:rsidRPr="00225911">
        <w:t>Enligt uppgifter från Skolverket från 2009/10 saknade i snitt var fjärde person som undervisade i slöjd en pedagogisk högskoleexamen. För Stockholms län var situationen vid samma tid enligt SCB den att endast 59 % av trä- och metallslöjdslärarna och 67 % av textillärarna saknade sådan examen.</w:t>
      </w:r>
    </w:p>
    <w:p w:rsidR="006905A1" w:rsidRPr="00225911" w:rsidRDefault="006905A1">
      <w:pPr>
        <w:pStyle w:val="Normaltindrag"/>
      </w:pPr>
      <w:r w:rsidRPr="00225911">
        <w:t>Trots att behovet av lärare är stort och att stora pensionsavgångar väntar har slöjdlärarutbildningarna vid lärosätena i Stockholm, Uppsala och Borås lagts ned under senare år. Antalet utexaminerade lärare de senaste åren mo</w:t>
      </w:r>
      <w:r w:rsidRPr="00225911">
        <w:t>t</w:t>
      </w:r>
      <w:r w:rsidRPr="00225911">
        <w:t>svarar inte tillnärmelsevis det behov som Skolverket redovisade 2008. De beräkningarna pekade på ett behov av att utexaminera ca 350 lärare i slöjd/år mellan 2013 och 2022.</w:t>
      </w:r>
    </w:p>
    <w:p w:rsidR="006905A1" w:rsidRPr="00225911" w:rsidRDefault="006905A1">
      <w:pPr>
        <w:pStyle w:val="Normaltindrag"/>
      </w:pPr>
      <w:r w:rsidRPr="00225911">
        <w:t>Vid höstterminens antagning 2012 har ca 150 studenter antagits till de u</w:t>
      </w:r>
      <w:r w:rsidRPr="00225911">
        <w:t>t</w:t>
      </w:r>
      <w:r w:rsidRPr="00225911">
        <w:t>bildningar som finns kvar vid universiteten i Linköping, Umeå och Göteborg. Därutöver har Konstfack i Stockholm aviserat att man har för avsikt att anta nya studenter fr o m 2013 inom ramen för bildlärarutbildningen. Den låga volymen innebär självfallet att det behov som Skolverket definierat inte alls uppnås. Det är ett förhållande som ytterligare befästs mot bakgrund av att det inte kan antas att samtliga studenter fullföljer sin utbildning.</w:t>
      </w:r>
    </w:p>
    <w:p w:rsidR="006905A1" w:rsidRPr="00225911" w:rsidRDefault="006905A1">
      <w:pPr>
        <w:pStyle w:val="Normaltindrag"/>
      </w:pPr>
      <w:r w:rsidRPr="00225911">
        <w:t>För att inte riskera en situation där andelen pedagogiskt utbil</w:t>
      </w:r>
      <w:r w:rsidRPr="00225911">
        <w:t>dade slöjdl</w:t>
      </w:r>
      <w:r w:rsidRPr="00225911">
        <w:t>ä</w:t>
      </w:r>
      <w:r w:rsidRPr="00225911">
        <w:t xml:space="preserve">rare minskar ytterligare bör kraftfulla åtgärder vidtas. Det behövs en nationell strategi för att säkerställa att slöjdämnet även i fortsättningen kan bidra till att utveckla elevernas manuella och intellektuella förmåga. Obehöriga slöjdlärare måste ges möjligheten att få kompletterande utbildningsinsatser. Staten måste </w:t>
      </w:r>
      <w:r w:rsidRPr="00225911">
        <w:lastRenderedPageBreak/>
        <w:t>bevaka konsekvenserna för slöjdämnet med anledning av den nya lärarutbil</w:t>
      </w:r>
      <w:r w:rsidRPr="00225911">
        <w:t>d</w:t>
      </w:r>
      <w:r w:rsidRPr="00225911">
        <w:t>ningen. Ett förslag som presenterades i SOU 2008:109 om att inrätta ett n</w:t>
      </w:r>
      <w:r w:rsidRPr="00225911">
        <w:t>a</w:t>
      </w:r>
      <w:r w:rsidRPr="00225911">
        <w:t>tionellt centrum för slöjddidak</w:t>
      </w:r>
      <w:r w:rsidRPr="00225911">
        <w:t>tik bör övervägas. Ett sådant centrum skulle kunna bidra till att säkra undervisningens kvalitet genom forskning, komp</w:t>
      </w:r>
      <w:r w:rsidRPr="00225911">
        <w:t>e</w:t>
      </w:r>
      <w:r w:rsidRPr="00225911">
        <w:t>tensutveckling och rådgivning.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5911">
        <w:trPr>
          <w:cantSplit/>
        </w:trPr>
        <w:tc>
          <w:tcPr>
            <w:tcW w:w="3046" w:type="dxa"/>
          </w:tcPr>
          <w:p w:rsidR="006905A1" w:rsidRPr="00225911" w:rsidRDefault="006905A1">
            <w:pPr>
              <w:pStyle w:val="UnderskriftDatum"/>
              <w:spacing w:before="240"/>
            </w:pPr>
            <w:r w:rsidRPr="00225911">
              <w:t>Stockholm den 4 oktober 2012</w:t>
            </w:r>
          </w:p>
        </w:tc>
        <w:tc>
          <w:tcPr>
            <w:tcW w:w="3047" w:type="dxa"/>
          </w:tcPr>
          <w:p w:rsidR="006905A1" w:rsidRPr="00225911" w:rsidRDefault="006905A1">
            <w:pPr>
              <w:pStyle w:val="Underskrifter"/>
              <w:spacing w:before="240"/>
            </w:pPr>
          </w:p>
        </w:tc>
      </w:tr>
      <w:tr w:rsidR="00000000" w:rsidRPr="00225911">
        <w:trPr>
          <w:cantSplit/>
        </w:trPr>
        <w:tc>
          <w:tcPr>
            <w:tcW w:w="3046" w:type="dxa"/>
          </w:tcPr>
          <w:p w:rsidR="006905A1" w:rsidRPr="00225911" w:rsidRDefault="006905A1">
            <w:pPr>
              <w:pStyle w:val="Underskrifter"/>
            </w:pPr>
            <w:r w:rsidRPr="00225911">
              <w:t>Ingela Nylund Watz (S)</w:t>
            </w:r>
          </w:p>
        </w:tc>
        <w:tc>
          <w:tcPr>
            <w:tcW w:w="3046" w:type="dxa"/>
          </w:tcPr>
          <w:p w:rsidR="006905A1" w:rsidRPr="00225911" w:rsidRDefault="006905A1">
            <w:pPr>
              <w:pStyle w:val="Underskrifter"/>
            </w:pPr>
          </w:p>
        </w:tc>
      </w:tr>
    </w:tbl>
    <w:p w:rsidR="006905A1" w:rsidRPr="00225911" w:rsidRDefault="006905A1">
      <w:pPr>
        <w:pStyle w:val="Normaltindrag"/>
      </w:pPr>
    </w:p>
    <w:sectPr w:rsidR="006905A1" w:rsidRPr="0022591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5A1" w:rsidRPr="00225911" w:rsidRDefault="006905A1">
      <w:r w:rsidRPr="00225911">
        <w:separator/>
      </w:r>
    </w:p>
  </w:endnote>
  <w:endnote w:type="continuationSeparator" w:id="0">
    <w:p w:rsidR="006905A1" w:rsidRPr="00225911" w:rsidRDefault="006905A1">
      <w:r w:rsidRPr="002259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A1" w:rsidRPr="00225911" w:rsidRDefault="00225911">
    <w:pPr>
      <w:pStyle w:val="Sidfot"/>
    </w:pPr>
    <w:r w:rsidRPr="002259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2545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5A1" w:rsidRDefault="006905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5A1" w:rsidRDefault="006905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A1" w:rsidRPr="00225911" w:rsidRDefault="00225911">
    <w:pPr>
      <w:pStyle w:val="Sidfot"/>
    </w:pPr>
    <w:r w:rsidRPr="002259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948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5A1" w:rsidRDefault="006905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5A1" w:rsidRDefault="006905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A1" w:rsidRPr="00225911" w:rsidRDefault="00225911">
    <w:pPr>
      <w:pStyle w:val="Sidfot"/>
    </w:pPr>
    <w:r w:rsidRPr="002259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507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5A1" w:rsidRDefault="006905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5A1" w:rsidRDefault="006905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5A1" w:rsidRPr="00225911" w:rsidRDefault="006905A1">
      <w:r w:rsidRPr="00225911">
        <w:separator/>
      </w:r>
    </w:p>
  </w:footnote>
  <w:footnote w:type="continuationSeparator" w:id="0">
    <w:p w:rsidR="006905A1" w:rsidRPr="00225911" w:rsidRDefault="006905A1">
      <w:r w:rsidRPr="002259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A1" w:rsidRPr="00225911" w:rsidRDefault="00225911">
    <w:pPr>
      <w:pStyle w:val="Sidhuvud"/>
    </w:pPr>
    <w:r w:rsidRPr="002259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871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5A1" w:rsidRDefault="006905A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5A1" w:rsidRDefault="006905A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A1" w:rsidRPr="00225911" w:rsidRDefault="00225911">
    <w:pPr>
      <w:pStyle w:val="Sidhuvud"/>
    </w:pPr>
    <w:r w:rsidRPr="002259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6376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5A1" w:rsidRDefault="006905A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5A1" w:rsidRDefault="006905A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A1" w:rsidRPr="00225911" w:rsidRDefault="006905A1">
    <w:pPr>
      <w:pStyle w:val="FSHNormal"/>
      <w:tabs>
        <w:tab w:val="right" w:pos="5840"/>
      </w:tabs>
    </w:pPr>
    <w:r w:rsidRPr="00225911">
      <w:br/>
    </w:r>
    <w:r w:rsidRPr="00225911">
      <w:fldChar w:fldCharType="begin" w:fldLock="1"/>
    </w:r>
    <w:r w:rsidRPr="00225911">
      <w:instrText xml:space="preserve"> DOCPROPERTY</w:instrText>
    </w:r>
    <w:r w:rsidRPr="00225911">
      <w:rPr>
        <w:sz w:val="18"/>
      </w:rPr>
      <w:instrText xml:space="preserve"> "YearUser" *\charformat </w:instrText>
    </w:r>
    <w:r w:rsidRPr="00225911">
      <w:fldChar w:fldCharType="separate"/>
    </w:r>
    <w:r w:rsidRPr="00225911">
      <w:t>2012/13</w:t>
    </w:r>
    <w:r w:rsidRPr="00225911">
      <w:fldChar w:fldCharType="end"/>
    </w:r>
    <w:r w:rsidRPr="00225911">
      <w:t xml:space="preserve"> </w:t>
    </w:r>
    <w:r w:rsidRPr="00225911">
      <w:tab/>
      <w:t xml:space="preserve">mnr: </w:t>
    </w:r>
    <w:r w:rsidRPr="00225911">
      <w:fldChar w:fldCharType="begin" w:fldLock="1"/>
    </w:r>
    <w:r w:rsidRPr="00225911">
      <w:instrText xml:space="preserve"> DOCPROPERTY</w:instrText>
    </w:r>
    <w:r w:rsidRPr="00225911">
      <w:rPr>
        <w:sz w:val="18"/>
      </w:rPr>
      <w:instrText xml:space="preserve"> "Motionsnummer" *\charformat </w:instrText>
    </w:r>
    <w:r w:rsidRPr="00225911">
      <w:fldChar w:fldCharType="separate"/>
    </w:r>
    <w:r w:rsidRPr="00225911">
      <w:t>Ub416</w:t>
    </w:r>
    <w:r w:rsidRPr="00225911">
      <w:fldChar w:fldCharType="end"/>
    </w:r>
    <w:r w:rsidRPr="00225911">
      <w:br/>
    </w:r>
    <w:r w:rsidRPr="00225911">
      <w:fldChar w:fldCharType="begin" w:fldLock="1"/>
    </w:r>
    <w:r w:rsidRPr="00225911">
      <w:instrText xml:space="preserve"> DOCPROPERTY</w:instrText>
    </w:r>
    <w:r w:rsidRPr="00225911">
      <w:rPr>
        <w:sz w:val="18"/>
      </w:rPr>
      <w:instrText xml:space="preserve"> "Samling" *\charformat </w:instrText>
    </w:r>
    <w:r w:rsidRPr="00225911">
      <w:fldChar w:fldCharType="end"/>
    </w:r>
    <w:r w:rsidRPr="00225911">
      <w:tab/>
      <w:t xml:space="preserve">pnr: </w:t>
    </w:r>
    <w:r w:rsidRPr="00225911">
      <w:fldChar w:fldCharType="begin" w:fldLock="1"/>
    </w:r>
    <w:r w:rsidRPr="00225911">
      <w:instrText xml:space="preserve"> DOCPROPERTY</w:instrText>
    </w:r>
    <w:r w:rsidRPr="00225911">
      <w:rPr>
        <w:sz w:val="18"/>
      </w:rPr>
      <w:instrText xml:space="preserve"> "Partinummer" *\charformat </w:instrText>
    </w:r>
    <w:r w:rsidRPr="00225911">
      <w:fldChar w:fldCharType="separate"/>
    </w:r>
    <w:r w:rsidRPr="00225911">
      <w:t>S3186</w:t>
    </w:r>
    <w:r w:rsidRPr="00225911">
      <w:fldChar w:fldCharType="end"/>
    </w:r>
  </w:p>
  <w:p w:rsidR="006905A1" w:rsidRPr="00225911" w:rsidRDefault="006905A1">
    <w:pPr>
      <w:pStyle w:val="FSHRub1"/>
    </w:pPr>
    <w:r w:rsidRPr="00225911">
      <w:t>Motion till riksdagen</w:t>
    </w:r>
    <w:r w:rsidRPr="00225911">
      <w:br/>
    </w:r>
    <w:r w:rsidRPr="00225911">
      <w:fldChar w:fldCharType="begin" w:fldLock="1"/>
    </w:r>
    <w:r w:rsidRPr="00225911">
      <w:instrText xml:space="preserve"> DOCPROPERTY "YearUser" *\charformat </w:instrText>
    </w:r>
    <w:r w:rsidRPr="00225911">
      <w:fldChar w:fldCharType="separate"/>
    </w:r>
    <w:r w:rsidRPr="00225911">
      <w:t>2012/13</w:t>
    </w:r>
    <w:r w:rsidRPr="00225911">
      <w:fldChar w:fldCharType="end"/>
    </w:r>
    <w:r w:rsidRPr="00225911">
      <w:t>:</w:t>
    </w:r>
    <w:r w:rsidRPr="00225911">
      <w:fldChar w:fldCharType="begin" w:fldLock="1"/>
    </w:r>
    <w:r w:rsidRPr="00225911">
      <w:instrText xml:space="preserve"> DOCPROPERTY "Motionsnummer" *\charformat </w:instrText>
    </w:r>
    <w:r w:rsidRPr="00225911">
      <w:fldChar w:fldCharType="separate"/>
    </w:r>
    <w:r w:rsidRPr="00225911">
      <w:t>Ub416</w:t>
    </w:r>
    <w:r w:rsidRPr="00225911">
      <w:fldChar w:fldCharType="end"/>
    </w:r>
  </w:p>
  <w:p w:rsidR="006905A1" w:rsidRPr="00225911" w:rsidRDefault="006905A1">
    <w:pPr>
      <w:pStyle w:val="FSHNormalS5"/>
    </w:pPr>
    <w:r w:rsidRPr="00225911">
      <w:fldChar w:fldCharType="begin" w:fldLock="1"/>
    </w:r>
    <w:r w:rsidRPr="00225911">
      <w:instrText xml:space="preserve"> DOCPROPERTY "MotionarText" *\charformat </w:instrText>
    </w:r>
    <w:r w:rsidRPr="00225911">
      <w:fldChar w:fldCharType="separate"/>
    </w:r>
    <w:r w:rsidRPr="00225911">
      <w:t>av Ingela Nylund Watz (S)</w:t>
    </w:r>
    <w:r w:rsidRPr="00225911">
      <w:fldChar w:fldCharType="end"/>
    </w:r>
    <w:r w:rsidRPr="00225911">
      <w:br/>
    </w:r>
    <w:r w:rsidRPr="00225911">
      <w:fldChar w:fldCharType="begin" w:fldLock="1"/>
    </w:r>
    <w:r w:rsidRPr="00225911">
      <w:instrText xml:space="preserve"> DOCPROPERTY "SvarFrasKort" *\charformat </w:instrText>
    </w:r>
    <w:r w:rsidRPr="00225911">
      <w:fldChar w:fldCharType="end"/>
    </w:r>
  </w:p>
  <w:p w:rsidR="006905A1" w:rsidRPr="00225911" w:rsidRDefault="006905A1">
    <w:pPr>
      <w:pStyle w:val="FSHTitel"/>
    </w:pPr>
    <w:r w:rsidRPr="00225911">
      <w:fldChar w:fldCharType="begin" w:fldLock="1"/>
    </w:r>
    <w:r w:rsidRPr="00225911">
      <w:instrText xml:space="preserve"> DOCPROPERTY</w:instrText>
    </w:r>
    <w:r w:rsidRPr="00225911">
      <w:rPr>
        <w:sz w:val="18"/>
      </w:rPr>
      <w:instrText xml:space="preserve"> "RubrikSvar" *\charformat </w:instrText>
    </w:r>
    <w:r w:rsidRPr="00225911">
      <w:fldChar w:fldCharType="separate"/>
    </w:r>
    <w:r w:rsidRPr="00225911">
      <w:t>Utveckla en nationell strategi för slöjdämnet</w:t>
    </w:r>
    <w:r w:rsidRPr="00225911">
      <w:fldChar w:fldCharType="end"/>
    </w:r>
  </w:p>
  <w:p w:rsidR="006905A1" w:rsidRPr="00225911" w:rsidRDefault="006905A1">
    <w:pPr>
      <w:pStyle w:val="Normal00"/>
    </w:pPr>
  </w:p>
  <w:p w:rsidR="006905A1" w:rsidRPr="00225911" w:rsidRDefault="006905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72563687">
    <w:abstractNumId w:val="13"/>
  </w:num>
  <w:num w:numId="2" w16cid:durableId="1668632212">
    <w:abstractNumId w:val="11"/>
  </w:num>
  <w:num w:numId="3" w16cid:durableId="1059011193">
    <w:abstractNumId w:val="14"/>
  </w:num>
  <w:num w:numId="4" w16cid:durableId="1624461011">
    <w:abstractNumId w:val="8"/>
  </w:num>
  <w:num w:numId="5" w16cid:durableId="1282298490">
    <w:abstractNumId w:val="3"/>
  </w:num>
  <w:num w:numId="6" w16cid:durableId="1564946611">
    <w:abstractNumId w:val="2"/>
  </w:num>
  <w:num w:numId="7" w16cid:durableId="263074400">
    <w:abstractNumId w:val="1"/>
  </w:num>
  <w:num w:numId="8" w16cid:durableId="1332220882">
    <w:abstractNumId w:val="0"/>
  </w:num>
  <w:num w:numId="9" w16cid:durableId="190847350">
    <w:abstractNumId w:val="9"/>
  </w:num>
  <w:num w:numId="10" w16cid:durableId="2003239791">
    <w:abstractNumId w:val="7"/>
  </w:num>
  <w:num w:numId="11" w16cid:durableId="1680236971">
    <w:abstractNumId w:val="6"/>
  </w:num>
  <w:num w:numId="12" w16cid:durableId="433521987">
    <w:abstractNumId w:val="5"/>
  </w:num>
  <w:num w:numId="13" w16cid:durableId="128208772">
    <w:abstractNumId w:val="4"/>
  </w:num>
  <w:num w:numId="14" w16cid:durableId="937255641">
    <w:abstractNumId w:val="16"/>
  </w:num>
  <w:num w:numId="15" w16cid:durableId="1996101796">
    <w:abstractNumId w:val="12"/>
  </w:num>
  <w:num w:numId="16" w16cid:durableId="193344290">
    <w:abstractNumId w:val="15"/>
  </w:num>
  <w:num w:numId="17" w16cid:durableId="1551916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0783B3C1-8F86-4DA1-A19E-068F907E9CB5}"/>
  </w:docVars>
  <w:rsids>
    <w:rsidRoot w:val="006076BB"/>
    <w:rsid w:val="00225911"/>
    <w:rsid w:val="006076BB"/>
    <w:rsid w:val="006905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479275-8AAB-4E71-915A-7D3F5732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1842</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S3186</vt:lpstr>
    </vt:vector>
  </TitlesOfParts>
  <Company>Riksdagen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S3186</dc:title>
  <dc:subject>S3186</dc:subject>
  <dc:creator>Riksdagen</dc:creator>
  <cp:keywords>Riksdagen</cp:keywords>
  <dc:description>Större EAN, fria namnval (prtimotion etc), a4-funktionen, nya v-loggan, grönmarkering, basdialogen mm</dc:description>
  <cp:lastModifiedBy>Lars Brink</cp:lastModifiedBy>
  <cp:revision>2</cp:revision>
  <cp:lastPrinted>2012-12-20T12:20:00Z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Utveckla en nationell strategi för slöjdämnet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en nationell strategi för slöjdämnet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Ingela Nylund Watz (S)</vt:lpwstr>
  </property>
  <property fmtid="{D5CDD505-2E9C-101B-9397-08002B2CF9AE}" pid="26" name="MotionarLista">
    <vt:lpwstr>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20122013000000000083000031860069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20122013000000000083000031860069</vt:lpwstr>
  </property>
  <property fmtid="{D5CDD505-2E9C-101B-9397-08002B2CF9AE}" pid="50" name="nummer">
    <vt:lpwstr>416</vt:lpwstr>
  </property>
  <property fmtid="{D5CDD505-2E9C-101B-9397-08002B2CF9AE}" pid="51" name="utskottsbeteckning">
    <vt:lpwstr>Ub</vt:lpwstr>
  </property>
  <property fmtid="{D5CDD505-2E9C-101B-9397-08002B2CF9AE}" pid="52" name="GlobalUID">
    <vt:lpwstr>{412265DF-8B2C-4682-9C98-A3091A5CC2D6}</vt:lpwstr>
  </property>
  <property fmtid="{D5CDD505-2E9C-101B-9397-08002B2CF9AE}" pid="53" name="Överföringar">
    <vt:i4>0</vt:i4>
  </property>
  <property fmtid="{D5CDD505-2E9C-101B-9397-08002B2CF9AE}" pid="54" name="Checksum">
    <vt:lpwstr>*0018808625059*</vt:lpwstr>
  </property>
  <property fmtid="{D5CDD505-2E9C-101B-9397-08002B2CF9AE}" pid="55" name="skuggnummer">
    <vt:lpwstr>2443</vt:lpwstr>
  </property>
  <property fmtid="{D5CDD505-2E9C-101B-9397-08002B2CF9AE}" pid="56" name="urixVersion">
    <vt:lpwstr>4.6.0.0</vt:lpwstr>
  </property>
  <property fmtid="{D5CDD505-2E9C-101B-9397-08002B2CF9AE}" pid="57" name="urixOrigin">
    <vt:lpwstr>130104 08:52:16.863</vt:lpwstr>
  </property>
  <property fmtid="{D5CDD505-2E9C-101B-9397-08002B2CF9AE}" pid="58" name="urixGuid">
    <vt:lpwstr>{BC482706-9A83-4EA6-947D-332495F2D0B9}</vt:lpwstr>
  </property>
</Properties>
</file>