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167" w:rsidRPr="00631167" w:rsidRDefault="00631167">
      <w:pPr>
        <w:pStyle w:val="Hemstlrubrik"/>
      </w:pPr>
      <w:r w:rsidRPr="00631167">
        <w:t>Förslag till riksdagsbeslut</w:t>
      </w:r>
    </w:p>
    <w:p w:rsidR="00631167" w:rsidRPr="00631167" w:rsidRDefault="00631167">
      <w:pPr>
        <w:pStyle w:val="Hemstlatt"/>
        <w:ind w:left="0"/>
      </w:pPr>
      <w:r w:rsidRPr="00631167">
        <w:t>Riksdagen tillkännager för regeringen som sin mening vad som anförs i motionen om åtgärder för att främja tillkomsten av fler f</w:t>
      </w:r>
      <w:r w:rsidRPr="00631167">
        <w:t>a</w:t>
      </w:r>
      <w:r w:rsidRPr="00631167">
        <w:t>miljehem.</w:t>
      </w:r>
    </w:p>
    <w:p w:rsidR="00631167" w:rsidRPr="00631167" w:rsidRDefault="00631167">
      <w:pPr>
        <w:pStyle w:val="Rubrik1"/>
      </w:pPr>
      <w:r w:rsidRPr="00631167">
        <w:t>Motivering</w:t>
      </w:r>
    </w:p>
    <w:p w:rsidR="00631167" w:rsidRPr="00631167" w:rsidRDefault="00631167">
      <w:r w:rsidRPr="00631167">
        <w:t>Familjehem finns till för barn och ungdomar som av olika skäl inte kan bo hos sina föräldrar. Att få bo i ett familjehem är ofta en bättre lösning för barn och ungdomar än att placeras på en institution, och är en viktig del av det sociala skyddsnätet.</w:t>
      </w:r>
    </w:p>
    <w:p w:rsidR="00631167" w:rsidRPr="00631167" w:rsidRDefault="00631167">
      <w:pPr>
        <w:pStyle w:val="Normaltindrag"/>
      </w:pPr>
      <w:r w:rsidRPr="00631167">
        <w:t>Det är ett stort ansvar och inte alltid lätt att vara familjehemsföräldrar. Det är viktigt att samhället ställer upp med det stöd som behövs för dessa familjer. Många aktörer är inblandade: barn, biologiska föräldrar, socialtjänst, skola. Det är viktigt med en god kontakt mellan dessa.</w:t>
      </w:r>
    </w:p>
    <w:p w:rsidR="00631167" w:rsidRPr="00631167" w:rsidRDefault="00631167">
      <w:pPr>
        <w:pStyle w:val="Normaltindrag"/>
      </w:pPr>
      <w:r w:rsidRPr="00631167">
        <w:t>Trots ett stort behov råder det idag en stor brist på familjehem i Sverige. För att underlätta rekrytering av familjehem behövs goda förutsättningar. Förutom att samhället ska finnas med som stöd för att underlätta för familj</w:t>
      </w:r>
      <w:r w:rsidRPr="00631167">
        <w:t>e</w:t>
      </w:r>
      <w:r w:rsidRPr="00631167">
        <w:t>hemmen, behövs också ekonomiska incitament. De jobbskatteavdrag som under de senaste åren förbättrat mångas ekonomi, har förbättrat förutsättnin</w:t>
      </w:r>
      <w:r w:rsidRPr="00631167">
        <w:t>g</w:t>
      </w:r>
      <w:r w:rsidRPr="00631167">
        <w:t>arna n</w:t>
      </w:r>
      <w:r w:rsidRPr="00631167">
        <w:t>å</w:t>
      </w:r>
      <w:r w:rsidRPr="00631167">
        <w:t>got. Fortfarande kvarstår dock det faktum att ett extra barn i familjen ökar utgifterna. Påverkas familjesituationen negativt av detta finns det en risk att det kommer vara ännu svårare att rekrytera familjehem. Omkostnadse</w:t>
      </w:r>
      <w:r w:rsidRPr="00631167">
        <w:t>r</w:t>
      </w:r>
      <w:r w:rsidRPr="00631167">
        <w:t xml:space="preserve">sättningen ska täcka utgifter för de placerade barnen och ungdomarna, men så är ofta inte fallet. Ofta betalar familjehemmen därutöver </w:t>
      </w:r>
      <w:r w:rsidRPr="00631167">
        <w:t>betydande belopp för resor, kläder, idrottsaktiviteter m.m.</w:t>
      </w:r>
    </w:p>
    <w:p w:rsidR="00631167" w:rsidRPr="00631167" w:rsidRDefault="00631167">
      <w:pPr>
        <w:pStyle w:val="Normaltindrag"/>
      </w:pPr>
      <w:r w:rsidRPr="00631167">
        <w:t xml:space="preserve">De ekonomiska förutsättningarna för familjehem har ändrats i och med förändringen i beskattning av omkostnadsersättning. Gränsen för avdrag har förändrats från att förr ha varit 1 000 kronor till att idag vara 5 000 kronor, dagbarnvårdare är undantagna detta. Konsekvensen för flertalet familjehem </w:t>
      </w:r>
      <w:r w:rsidRPr="00631167">
        <w:lastRenderedPageBreak/>
        <w:t>blir att hela deras kostnadsersättning kommer att beskattas. Detta betyder att de därmed inte kommer att få sina omkostnader ersatta. Risken är stor att försämringarna försvårar rekrytering av familjehem. Alla familjehemsplac</w:t>
      </w:r>
      <w:r w:rsidRPr="00631167">
        <w:t>e</w:t>
      </w:r>
      <w:r w:rsidRPr="00631167">
        <w:t>rade barn och ungdomar ska kunna få en guldkant på sin tillvaro. Den övriga familjen ska inte behöva sänka sin egen standard för att man tagit på sig det stora ansvar det innebär att vara ett familjehem.</w:t>
      </w:r>
    </w:p>
    <w:p w:rsidR="00631167" w:rsidRPr="00631167" w:rsidRDefault="00631167">
      <w:pPr>
        <w:pStyle w:val="Normaltindrag"/>
      </w:pPr>
      <w:r w:rsidRPr="00631167">
        <w:rPr>
          <w:spacing w:val="4"/>
        </w:rPr>
        <w:t>Regeringen bör mot bakgrund av ovanstående se över möjligheten att un</w:t>
      </w:r>
      <w:r w:rsidRPr="00631167">
        <w:t>danta även familjehem från höjningen av gränsen för avdrag vid omkos</w:t>
      </w:r>
      <w:r w:rsidRPr="00631167">
        <w:t>t</w:t>
      </w:r>
      <w:r w:rsidRPr="00631167">
        <w:t>nadsersättning.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1167">
        <w:trPr>
          <w:cantSplit/>
        </w:trPr>
        <w:tc>
          <w:tcPr>
            <w:tcW w:w="3046" w:type="dxa"/>
          </w:tcPr>
          <w:p w:rsidR="00631167" w:rsidRPr="00631167" w:rsidRDefault="00631167">
            <w:pPr>
              <w:pStyle w:val="UnderskriftDatum"/>
              <w:spacing w:before="240"/>
            </w:pPr>
            <w:r w:rsidRPr="00631167">
              <w:t>Stockholm den 23 september 2009</w:t>
            </w:r>
          </w:p>
        </w:tc>
        <w:tc>
          <w:tcPr>
            <w:tcW w:w="3047" w:type="dxa"/>
          </w:tcPr>
          <w:p w:rsidR="00631167" w:rsidRPr="00631167" w:rsidRDefault="00631167">
            <w:pPr>
              <w:pStyle w:val="Underskrifter"/>
              <w:spacing w:before="240"/>
            </w:pPr>
          </w:p>
        </w:tc>
      </w:tr>
      <w:tr w:rsidR="00000000" w:rsidRPr="00631167">
        <w:trPr>
          <w:cantSplit/>
        </w:trPr>
        <w:tc>
          <w:tcPr>
            <w:tcW w:w="3046" w:type="dxa"/>
          </w:tcPr>
          <w:p w:rsidR="00631167" w:rsidRPr="00631167" w:rsidRDefault="00631167">
            <w:pPr>
              <w:pStyle w:val="Underskrifter"/>
            </w:pPr>
            <w:r w:rsidRPr="00631167">
              <w:t>Gunilla Tjernberg (kd)</w:t>
            </w:r>
          </w:p>
        </w:tc>
        <w:tc>
          <w:tcPr>
            <w:tcW w:w="3046" w:type="dxa"/>
          </w:tcPr>
          <w:p w:rsidR="00631167" w:rsidRPr="00631167" w:rsidRDefault="00631167">
            <w:pPr>
              <w:pStyle w:val="Underskrifter"/>
            </w:pPr>
            <w:r w:rsidRPr="00631167">
              <w:t>Jan Erik Ågren ()</w:t>
            </w:r>
          </w:p>
        </w:tc>
      </w:tr>
    </w:tbl>
    <w:p w:rsidR="00631167" w:rsidRPr="00631167" w:rsidRDefault="00631167">
      <w:pPr>
        <w:pStyle w:val="Normaltindrag"/>
      </w:pPr>
    </w:p>
    <w:sectPr w:rsidR="00000000" w:rsidRPr="006311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167" w:rsidRPr="00631167" w:rsidRDefault="00631167">
      <w:r w:rsidRPr="00631167">
        <w:separator/>
      </w:r>
    </w:p>
  </w:endnote>
  <w:endnote w:type="continuationSeparator" w:id="0">
    <w:p w:rsidR="00631167" w:rsidRPr="00631167" w:rsidRDefault="00631167">
      <w:r w:rsidRPr="006311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167" w:rsidRPr="00631167" w:rsidRDefault="00631167">
    <w:pPr>
      <w:pStyle w:val="Sidfot"/>
    </w:pPr>
    <w:r w:rsidRPr="006311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86643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167" w:rsidRDefault="006311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1167" w:rsidRDefault="006311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167" w:rsidRPr="00631167" w:rsidRDefault="00631167">
    <w:pPr>
      <w:pStyle w:val="Sidfot"/>
    </w:pPr>
    <w:r w:rsidRPr="006311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4859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167" w:rsidRDefault="006311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1167" w:rsidRDefault="006311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167" w:rsidRPr="00631167" w:rsidRDefault="00631167">
    <w:pPr>
      <w:pStyle w:val="Sidfot"/>
    </w:pPr>
    <w:r w:rsidRPr="006311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4801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167" w:rsidRDefault="006311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1167" w:rsidRDefault="006311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167" w:rsidRPr="00631167" w:rsidRDefault="00631167">
      <w:r w:rsidRPr="00631167">
        <w:separator/>
      </w:r>
    </w:p>
  </w:footnote>
  <w:footnote w:type="continuationSeparator" w:id="0">
    <w:p w:rsidR="00631167" w:rsidRPr="00631167" w:rsidRDefault="00631167">
      <w:r w:rsidRPr="006311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167" w:rsidRPr="00631167" w:rsidRDefault="00631167">
    <w:pPr>
      <w:pStyle w:val="Sidhuvud"/>
    </w:pPr>
    <w:r w:rsidRPr="006311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7717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167" w:rsidRDefault="006311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1167" w:rsidRDefault="006311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167" w:rsidRPr="00631167" w:rsidRDefault="00631167">
    <w:pPr>
      <w:pStyle w:val="Sidhuvud"/>
    </w:pPr>
    <w:r w:rsidRPr="006311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9281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167" w:rsidRDefault="006311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1167" w:rsidRDefault="006311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167" w:rsidRPr="00631167" w:rsidRDefault="00631167">
    <w:pPr>
      <w:pStyle w:val="FSHNormal"/>
      <w:tabs>
        <w:tab w:val="right" w:pos="5840"/>
      </w:tabs>
    </w:pPr>
    <w:r w:rsidRPr="00631167">
      <w:br/>
    </w:r>
    <w:r w:rsidRPr="00631167">
      <w:fldChar w:fldCharType="begin" w:fldLock="1"/>
    </w:r>
    <w:r w:rsidRPr="00631167">
      <w:instrText xml:space="preserve"> DOCPROPERTY</w:instrText>
    </w:r>
    <w:r w:rsidRPr="00631167">
      <w:rPr>
        <w:sz w:val="18"/>
      </w:rPr>
      <w:instrText xml:space="preserve"> "YearUser" *\charformat </w:instrText>
    </w:r>
    <w:r w:rsidRPr="00631167">
      <w:fldChar w:fldCharType="separate"/>
    </w:r>
    <w:r w:rsidRPr="00631167">
      <w:t>2009/10</w:t>
    </w:r>
    <w:r w:rsidRPr="00631167">
      <w:fldChar w:fldCharType="end"/>
    </w:r>
    <w:r w:rsidRPr="00631167">
      <w:t xml:space="preserve"> </w:t>
    </w:r>
    <w:r w:rsidRPr="00631167">
      <w:tab/>
      <w:t xml:space="preserve">mnr: </w:t>
    </w:r>
    <w:r w:rsidRPr="00631167">
      <w:fldChar w:fldCharType="begin" w:fldLock="1"/>
    </w:r>
    <w:r w:rsidRPr="00631167">
      <w:instrText xml:space="preserve"> DOCPROPERTY</w:instrText>
    </w:r>
    <w:r w:rsidRPr="00631167">
      <w:rPr>
        <w:sz w:val="18"/>
      </w:rPr>
      <w:instrText xml:space="preserve"> "Motionsnummer" *\charformat </w:instrText>
    </w:r>
    <w:r w:rsidRPr="00631167">
      <w:fldChar w:fldCharType="separate"/>
    </w:r>
    <w:r w:rsidRPr="00631167">
      <w:t>Sk215</w:t>
    </w:r>
    <w:r w:rsidRPr="00631167">
      <w:fldChar w:fldCharType="end"/>
    </w:r>
    <w:r w:rsidRPr="00631167">
      <w:br/>
    </w:r>
    <w:r w:rsidRPr="00631167">
      <w:fldChar w:fldCharType="begin" w:fldLock="1"/>
    </w:r>
    <w:r w:rsidRPr="00631167">
      <w:instrText xml:space="preserve"> DOCPROPERTY</w:instrText>
    </w:r>
    <w:r w:rsidRPr="00631167">
      <w:rPr>
        <w:sz w:val="18"/>
      </w:rPr>
      <w:instrText xml:space="preserve"> "Samling" *\charformat </w:instrText>
    </w:r>
    <w:r w:rsidRPr="00631167">
      <w:fldChar w:fldCharType="end"/>
    </w:r>
    <w:r w:rsidRPr="00631167">
      <w:tab/>
      <w:t xml:space="preserve">pnr: </w:t>
    </w:r>
    <w:r w:rsidRPr="00631167">
      <w:fldChar w:fldCharType="begin" w:fldLock="1"/>
    </w:r>
    <w:r w:rsidRPr="00631167">
      <w:instrText xml:space="preserve"> DOCPROPERTY</w:instrText>
    </w:r>
    <w:r w:rsidRPr="00631167">
      <w:rPr>
        <w:sz w:val="18"/>
      </w:rPr>
      <w:instrText xml:space="preserve"> "Partinummer" *\charformat </w:instrText>
    </w:r>
    <w:r w:rsidRPr="00631167">
      <w:fldChar w:fldCharType="separate"/>
    </w:r>
    <w:r w:rsidRPr="00631167">
      <w:t>kd537</w:t>
    </w:r>
    <w:r w:rsidRPr="00631167">
      <w:fldChar w:fldCharType="end"/>
    </w:r>
  </w:p>
  <w:p w:rsidR="00631167" w:rsidRPr="00631167" w:rsidRDefault="00631167">
    <w:pPr>
      <w:pStyle w:val="FSHRub1"/>
    </w:pPr>
    <w:r w:rsidRPr="00631167">
      <w:t>Motion till riksdagen</w:t>
    </w:r>
    <w:r w:rsidRPr="00631167">
      <w:br/>
    </w:r>
    <w:r w:rsidRPr="00631167">
      <w:fldChar w:fldCharType="begin" w:fldLock="1"/>
    </w:r>
    <w:r w:rsidRPr="00631167">
      <w:instrText xml:space="preserve"> DOCPROPERTY "YearUser" *\charformat </w:instrText>
    </w:r>
    <w:r w:rsidRPr="00631167">
      <w:fldChar w:fldCharType="separate"/>
    </w:r>
    <w:r w:rsidRPr="00631167">
      <w:t>2009/10</w:t>
    </w:r>
    <w:r w:rsidRPr="00631167">
      <w:fldChar w:fldCharType="end"/>
    </w:r>
    <w:r w:rsidRPr="00631167">
      <w:t>:</w:t>
    </w:r>
    <w:r w:rsidRPr="00631167">
      <w:fldChar w:fldCharType="begin" w:fldLock="1"/>
    </w:r>
    <w:r w:rsidRPr="00631167">
      <w:instrText xml:space="preserve"> DOCPROPERTY "Motionsnummer" *\charformat </w:instrText>
    </w:r>
    <w:r w:rsidRPr="00631167">
      <w:fldChar w:fldCharType="separate"/>
    </w:r>
    <w:r w:rsidRPr="00631167">
      <w:t>Sk215</w:t>
    </w:r>
    <w:r w:rsidRPr="00631167">
      <w:fldChar w:fldCharType="end"/>
    </w:r>
  </w:p>
  <w:p w:rsidR="00631167" w:rsidRPr="00631167" w:rsidRDefault="00631167">
    <w:pPr>
      <w:pStyle w:val="FSHNormalS5"/>
    </w:pPr>
    <w:r w:rsidRPr="00631167">
      <w:fldChar w:fldCharType="begin" w:fldLock="1"/>
    </w:r>
    <w:r w:rsidRPr="00631167">
      <w:instrText xml:space="preserve"> DOCPROPERTY "MotionarText" *\charformat </w:instrText>
    </w:r>
    <w:r w:rsidRPr="00631167">
      <w:fldChar w:fldCharType="separate"/>
    </w:r>
    <w:r w:rsidRPr="00631167">
      <w:t>av Gunilla Tjernberg och Jan Erik Ågren (kd)</w:t>
    </w:r>
    <w:r w:rsidRPr="00631167">
      <w:fldChar w:fldCharType="end"/>
    </w:r>
    <w:r w:rsidRPr="00631167">
      <w:br/>
    </w:r>
    <w:r w:rsidRPr="00631167">
      <w:fldChar w:fldCharType="begin" w:fldLock="1"/>
    </w:r>
    <w:r w:rsidRPr="00631167">
      <w:instrText xml:space="preserve"> DOCPROPERTY "SvarFrasKort" *\charformat </w:instrText>
    </w:r>
    <w:r w:rsidRPr="00631167">
      <w:fldChar w:fldCharType="end"/>
    </w:r>
  </w:p>
  <w:p w:rsidR="00631167" w:rsidRPr="00631167" w:rsidRDefault="00631167">
    <w:pPr>
      <w:pStyle w:val="FSHTitel"/>
    </w:pPr>
    <w:r w:rsidRPr="00631167">
      <w:fldChar w:fldCharType="begin" w:fldLock="1"/>
    </w:r>
    <w:r w:rsidRPr="00631167">
      <w:instrText xml:space="preserve"> DOCPROPERTY</w:instrText>
    </w:r>
    <w:r w:rsidRPr="00631167">
      <w:rPr>
        <w:sz w:val="18"/>
      </w:rPr>
      <w:instrText xml:space="preserve"> "RubrikSvar" *\charformat </w:instrText>
    </w:r>
    <w:r w:rsidRPr="00631167">
      <w:fldChar w:fldCharType="separate"/>
    </w:r>
    <w:r w:rsidRPr="00631167">
      <w:t>Skatteavdrag för familjehem</w:t>
    </w:r>
    <w:r w:rsidRPr="00631167">
      <w:fldChar w:fldCharType="end"/>
    </w:r>
  </w:p>
  <w:p w:rsidR="00631167" w:rsidRPr="00631167" w:rsidRDefault="00631167">
    <w:pPr>
      <w:pStyle w:val="Normal00"/>
    </w:pPr>
  </w:p>
  <w:p w:rsidR="00631167" w:rsidRPr="00631167" w:rsidRDefault="006311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9790455">
    <w:abstractNumId w:val="8"/>
  </w:num>
  <w:num w:numId="2" w16cid:durableId="79764166">
    <w:abstractNumId w:val="9"/>
  </w:num>
  <w:num w:numId="3" w16cid:durableId="1373848984">
    <w:abstractNumId w:val="8"/>
  </w:num>
  <w:num w:numId="4" w16cid:durableId="734746794">
    <w:abstractNumId w:val="9"/>
  </w:num>
  <w:num w:numId="5" w16cid:durableId="1049569886">
    <w:abstractNumId w:val="13"/>
  </w:num>
  <w:num w:numId="6" w16cid:durableId="416054297">
    <w:abstractNumId w:val="10"/>
  </w:num>
  <w:num w:numId="7" w16cid:durableId="531919711">
    <w:abstractNumId w:val="11"/>
  </w:num>
  <w:num w:numId="8" w16cid:durableId="1164131209">
    <w:abstractNumId w:val="12"/>
  </w:num>
  <w:num w:numId="9" w16cid:durableId="609894105">
    <w:abstractNumId w:val="8"/>
  </w:num>
  <w:num w:numId="10" w16cid:durableId="1444227071">
    <w:abstractNumId w:val="3"/>
  </w:num>
  <w:num w:numId="11" w16cid:durableId="634793340">
    <w:abstractNumId w:val="2"/>
  </w:num>
  <w:num w:numId="12" w16cid:durableId="408236210">
    <w:abstractNumId w:val="1"/>
  </w:num>
  <w:num w:numId="13" w16cid:durableId="1341390899">
    <w:abstractNumId w:val="0"/>
  </w:num>
  <w:num w:numId="14" w16cid:durableId="1664698799">
    <w:abstractNumId w:val="9"/>
  </w:num>
  <w:num w:numId="15" w16cid:durableId="166598381">
    <w:abstractNumId w:val="7"/>
  </w:num>
  <w:num w:numId="16" w16cid:durableId="824469991">
    <w:abstractNumId w:val="6"/>
  </w:num>
  <w:num w:numId="17" w16cid:durableId="426073248">
    <w:abstractNumId w:val="5"/>
  </w:num>
  <w:num w:numId="18" w16cid:durableId="808976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9C0A2CA9-2272-4684-8D43-214FD338AE7C},{D7C31CE6-83E4-11D4-AE60-0050040C9B55}"/>
  </w:docVars>
  <w:rsids>
    <w:rsidRoot w:val="00BF3C8D"/>
    <w:rsid w:val="00631167"/>
    <w:rsid w:val="00BF3C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022CB70-8384-41FE-8F29-1ECF585F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2100</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2009-10-24T10:17:00Z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Skatteavdrag för 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Tjernberg och Jan Erik Ågren (kd)</vt:lpwstr>
  </property>
  <property fmtid="{D5CDD505-2E9C-101B-9397-08002B2CF9AE}" pid="26" name="MotionarLista">
    <vt:lpwstr>Tjernberg, Gunilla (kd)\Ågren, Jan Erik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Jan Erik Ågren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20092010000001070100000005370069</vt:lpwstr>
  </property>
  <property fmtid="{D5CDD505-2E9C-101B-9397-08002B2CF9AE}" pid="47" name="datum">
    <vt:lpwstr>090923</vt:lpwstr>
  </property>
  <property fmtid="{D5CDD505-2E9C-101B-9397-08002B2CF9AE}" pid="48" name="avsändar-e-post">
    <vt:lpwstr>jonathan.lindgren@riksdagen.se</vt:lpwstr>
  </property>
  <property fmtid="{D5CDD505-2E9C-101B-9397-08002B2CF9AE}" pid="49" name="id">
    <vt:lpwstr>20092010000001070100000005370069</vt:lpwstr>
  </property>
  <property fmtid="{D5CDD505-2E9C-101B-9397-08002B2CF9AE}" pid="50" name="nummer">
    <vt:lpwstr>215</vt:lpwstr>
  </property>
  <property fmtid="{D5CDD505-2E9C-101B-9397-08002B2CF9AE}" pid="51" name="utskottsbeteckning">
    <vt:lpwstr>Sk</vt:lpwstr>
  </property>
  <property fmtid="{D5CDD505-2E9C-101B-9397-08002B2CF9AE}" pid="52" name="GlobalUID">
    <vt:lpwstr>{064552E0-DE49-44BE-A63A-C14D117B769F}</vt:lpwstr>
  </property>
  <property fmtid="{D5CDD505-2E9C-101B-9397-08002B2CF9AE}" pid="53" name="Överföringar">
    <vt:i4>0</vt:i4>
  </property>
  <property fmtid="{D5CDD505-2E9C-101B-9397-08002B2CF9AE}" pid="54" name="Checksum">
    <vt:lpwstr>*1009866943987*</vt:lpwstr>
  </property>
  <property fmtid="{D5CDD505-2E9C-101B-9397-08002B2CF9AE}" pid="55" name="skuggnummer">
    <vt:lpwstr>137</vt:lpwstr>
  </property>
  <property fmtid="{D5CDD505-2E9C-101B-9397-08002B2CF9AE}" pid="56" name="urixVersion">
    <vt:lpwstr>4.0.0.9</vt:lpwstr>
  </property>
  <property fmtid="{D5CDD505-2E9C-101B-9397-08002B2CF9AE}" pid="57" name="urixOrigin">
    <vt:lpwstr>091024 12:17:46.777</vt:lpwstr>
  </property>
  <property fmtid="{D5CDD505-2E9C-101B-9397-08002B2CF9AE}" pid="58" name="urixGuid">
    <vt:lpwstr>{505F3475-FF36-4C71-9DCF-7D89704CAF67}</vt:lpwstr>
  </property>
</Properties>
</file>