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07C" w:rsidRPr="0083307C" w:rsidRDefault="0083307C">
      <w:pPr>
        <w:pStyle w:val="Frslagsrubrik"/>
      </w:pPr>
      <w:r w:rsidRPr="0083307C">
        <w:t>Förslag till riksdagsbeslut</w:t>
      </w:r>
    </w:p>
    <w:p w:rsidR="0083307C" w:rsidRPr="0083307C" w:rsidRDefault="0083307C">
      <w:pPr>
        <w:pStyle w:val="Hemstlatt"/>
      </w:pPr>
      <w:r w:rsidRPr="0083307C">
        <w:t>Riksdagen tillkännager för regeringen som sin mening vad som anförs i motionen om att undersöka möjligheterna att ändra rege</w:t>
      </w:r>
      <w:r w:rsidRPr="0083307C">
        <w:t>l</w:t>
      </w:r>
      <w:r w:rsidRPr="0083307C">
        <w:t>verken i syfte att underlätta för mobila slakterier.</w:t>
      </w:r>
    </w:p>
    <w:p w:rsidR="0083307C" w:rsidRPr="0083307C" w:rsidRDefault="0083307C">
      <w:pPr>
        <w:pStyle w:val="Rubrik1"/>
      </w:pPr>
      <w:r w:rsidRPr="0083307C">
        <w:t>Motivering</w:t>
      </w:r>
    </w:p>
    <w:p w:rsidR="0083307C" w:rsidRPr="0083307C" w:rsidRDefault="0083307C">
      <w:r w:rsidRPr="0083307C">
        <w:t>Intresset för närproducerad mat från välmående djur ökar i dagens samhälle. Missförhållanden från transporter av slaktdjur har uppmärksammats och sk</w:t>
      </w:r>
      <w:r w:rsidRPr="0083307C">
        <w:t>a</w:t>
      </w:r>
      <w:r w:rsidRPr="0083307C">
        <w:t>pat medvetenhet. Allt fler är angelägna om djurens välfärd men även om matens kvalitet, dess ursprung och den miljöpåverkan som långa transporter vållar.</w:t>
      </w:r>
    </w:p>
    <w:p w:rsidR="0083307C" w:rsidRPr="0083307C" w:rsidRDefault="0083307C">
      <w:pPr>
        <w:pStyle w:val="Normaltindrag"/>
      </w:pPr>
      <w:r w:rsidRPr="0083307C">
        <w:t>Fördelarna med mobila slakterier som alternativ slaktmetod är många i jämförelse med konventionell slakt, ur djurskyddssynpunkt, miljöhänsyn samt för de småskaliga och lokala producenternas utvecklingsmöjligheter. Slakter</w:t>
      </w:r>
      <w:r w:rsidRPr="0083307C">
        <w:t>i</w:t>
      </w:r>
      <w:r w:rsidRPr="0083307C">
        <w:t>et kommer till gården, vilket minskar antalet transporter av levande djur och kan reducera miljöpåverkan. När slakten sker vid den invanda miljön blir djuren mindre stressade. Detta ger en bättre kvalitet på köttet.</w:t>
      </w:r>
    </w:p>
    <w:p w:rsidR="0083307C" w:rsidRPr="0083307C" w:rsidRDefault="0083307C">
      <w:pPr>
        <w:pStyle w:val="Normaltindrag"/>
      </w:pPr>
      <w:r w:rsidRPr="0083307C">
        <w:t>Vid konventionell slakt tillåts djur från olika besättningar att blandas, vi</w:t>
      </w:r>
      <w:r w:rsidRPr="0083307C">
        <w:t>l</w:t>
      </w:r>
      <w:r w:rsidRPr="0083307C">
        <w:t>ket kan leda till ökad smittspridning mellan gårdarna. Vid mobila slakterier minskas risken eftersom utrustningen måste rengöras efter varje gårdsbesök. Den egna gårdens slaktdjur kan enkelt identifieras, i motsats till vid konve</w:t>
      </w:r>
      <w:r w:rsidRPr="0083307C">
        <w:t>n</w:t>
      </w:r>
      <w:r w:rsidRPr="0083307C">
        <w:t>tionella slakterier.</w:t>
      </w:r>
    </w:p>
    <w:p w:rsidR="0083307C" w:rsidRPr="0083307C" w:rsidRDefault="0083307C">
      <w:pPr>
        <w:pStyle w:val="Normaltindrag"/>
      </w:pPr>
      <w:r w:rsidRPr="0083307C">
        <w:t>Utvecklingen går mot färre storskaliga gårdar samtidigt som vi ser exe</w:t>
      </w:r>
      <w:r w:rsidRPr="0083307C">
        <w:t>m</w:t>
      </w:r>
      <w:r w:rsidRPr="0083307C">
        <w:t>pel på stora och centraliserade slakterier som skalar ned. Kapaciteten vid mobila slakterier kan vara likställig eller högre än den vid små och gårdsnära slakterier. En mer gårdsnära slakt är del i den logistiska lösning som kan ge en bättre tillgång till närproducerad mat, med färre transporter och från mer välmående djur.</w:t>
      </w:r>
    </w:p>
    <w:p w:rsidR="0083307C" w:rsidRPr="0083307C" w:rsidRDefault="0083307C">
      <w:pPr>
        <w:pStyle w:val="Normaltindrag"/>
      </w:pPr>
      <w:r w:rsidRPr="0083307C">
        <w:lastRenderedPageBreak/>
        <w:t>I dag används mobil slakt i Sverige endast för ren. Det finns flera modeller och idéer för vidareutveckling av mobila slakterier. I övriga världen finns det mobila slakterier för nöt, f</w:t>
      </w:r>
      <w:r w:rsidRPr="0083307C">
        <w:t>år och höns i bruk. Det finns inga lagar i Sverige som gäller specifikt för mobil slakt. De lagar som finns gäller all form av slakt, och dessa hittas hos Jordbruksverket och Livsmedelsverket. Med spec</w:t>
      </w:r>
      <w:r w:rsidRPr="0083307C">
        <w:t>i</w:t>
      </w:r>
      <w:r w:rsidRPr="0083307C">
        <w:t>fika lagar rörande mobil slakt skulle det bli tydligare och enklare vid starta</w:t>
      </w:r>
      <w:r w:rsidRPr="0083307C">
        <w:t>n</w:t>
      </w:r>
      <w:r w:rsidRPr="0083307C">
        <w:t>det av mobila slakterier.</w:t>
      </w:r>
    </w:p>
    <w:p w:rsidR="0083307C" w:rsidRPr="0083307C" w:rsidRDefault="0083307C">
      <w:pPr>
        <w:pStyle w:val="Normaltindrag"/>
      </w:pPr>
      <w:r w:rsidRPr="0083307C">
        <w:t>För att driva frågan vidare om mobila slakterier är det viktigt att göra det tydligt och enkelt att starta ett mobilt slakteri. De små och gårdsnära slakter</w:t>
      </w:r>
      <w:r w:rsidRPr="0083307C">
        <w:t>i</w:t>
      </w:r>
      <w:r w:rsidRPr="0083307C">
        <w:t xml:space="preserve">erna i landet kan också i högre utsträckning nyttjas. Det handlar om djurens välmående och en värdigare hantering. Fler mobila slakteriföretag skapar också ett värde för oss konsumenter, landsbygdens möjligheter och samhället i stort. Därför bör vi undersöka möjligheterna att ändra regelverken i syfte att underlätta för mobila slakterier.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07C">
        <w:trPr>
          <w:cantSplit/>
        </w:trPr>
        <w:tc>
          <w:tcPr>
            <w:tcW w:w="3046" w:type="dxa"/>
          </w:tcPr>
          <w:p w:rsidR="0083307C" w:rsidRPr="0083307C" w:rsidRDefault="0083307C">
            <w:pPr>
              <w:pStyle w:val="UnderskriftDatum"/>
              <w:spacing w:before="240"/>
            </w:pPr>
            <w:r w:rsidRPr="0083307C">
              <w:t>Stockholm den 23 september 2009</w:t>
            </w:r>
          </w:p>
        </w:tc>
        <w:tc>
          <w:tcPr>
            <w:tcW w:w="3047" w:type="dxa"/>
          </w:tcPr>
          <w:p w:rsidR="0083307C" w:rsidRPr="0083307C" w:rsidRDefault="0083307C">
            <w:pPr>
              <w:pStyle w:val="Underskrifter"/>
              <w:spacing w:before="240"/>
            </w:pPr>
          </w:p>
        </w:tc>
      </w:tr>
      <w:tr w:rsidR="00000000" w:rsidRPr="0083307C">
        <w:trPr>
          <w:cantSplit/>
        </w:trPr>
        <w:tc>
          <w:tcPr>
            <w:tcW w:w="3046" w:type="dxa"/>
          </w:tcPr>
          <w:p w:rsidR="0083307C" w:rsidRPr="0083307C" w:rsidRDefault="0083307C">
            <w:pPr>
              <w:pStyle w:val="Underskrifter"/>
            </w:pPr>
            <w:r w:rsidRPr="0083307C">
              <w:t>Maria Plass (m)</w:t>
            </w:r>
          </w:p>
        </w:tc>
        <w:tc>
          <w:tcPr>
            <w:tcW w:w="3046" w:type="dxa"/>
          </w:tcPr>
          <w:p w:rsidR="0083307C" w:rsidRPr="0083307C" w:rsidRDefault="0083307C">
            <w:pPr>
              <w:pStyle w:val="Underskrifter"/>
            </w:pPr>
          </w:p>
        </w:tc>
      </w:tr>
    </w:tbl>
    <w:p w:rsidR="0083307C" w:rsidRPr="0083307C" w:rsidRDefault="0083307C">
      <w:pPr>
        <w:pStyle w:val="Normaltindrag"/>
      </w:pPr>
    </w:p>
    <w:sectPr w:rsidR="00000000" w:rsidRPr="008330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07C" w:rsidRPr="0083307C" w:rsidRDefault="0083307C">
      <w:r w:rsidRPr="0083307C">
        <w:separator/>
      </w:r>
    </w:p>
  </w:endnote>
  <w:endnote w:type="continuationSeparator" w:id="0">
    <w:p w:rsidR="0083307C" w:rsidRPr="0083307C" w:rsidRDefault="0083307C">
      <w:r w:rsidRPr="008330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629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07C" w:rsidRDefault="008330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154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fot"/>
    </w:pPr>
    <w:r w:rsidRPr="008330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70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07C" w:rsidRDefault="00833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07C" w:rsidRPr="0083307C" w:rsidRDefault="0083307C">
      <w:r w:rsidRPr="0083307C">
        <w:separator/>
      </w:r>
    </w:p>
  </w:footnote>
  <w:footnote w:type="continuationSeparator" w:id="0">
    <w:p w:rsidR="0083307C" w:rsidRPr="0083307C" w:rsidRDefault="0083307C">
      <w:r w:rsidRPr="008330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huvud"/>
    </w:pPr>
    <w:r w:rsidRPr="008330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269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07C" w:rsidRDefault="008330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Sidhuvud"/>
    </w:pPr>
    <w:r w:rsidRPr="008330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7515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07C" w:rsidRDefault="008330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07C" w:rsidRDefault="008330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Pr="0083307C" w:rsidRDefault="0083307C">
    <w:pPr>
      <w:pStyle w:val="FSHNormal"/>
      <w:tabs>
        <w:tab w:val="right" w:pos="5840"/>
      </w:tabs>
    </w:pPr>
    <w:r w:rsidRPr="0083307C">
      <w:br/>
    </w:r>
    <w:r w:rsidRPr="0083307C">
      <w:fldChar w:fldCharType="begin" w:fldLock="1"/>
    </w:r>
    <w:r w:rsidRPr="0083307C">
      <w:instrText xml:space="preserve"> DOCPROPERTY</w:instrText>
    </w:r>
    <w:r w:rsidRPr="0083307C">
      <w:rPr>
        <w:sz w:val="18"/>
      </w:rPr>
      <w:instrText xml:space="preserve"> "YearUser" *\charformat </w:instrText>
    </w:r>
    <w:r w:rsidRPr="0083307C">
      <w:fldChar w:fldCharType="separate"/>
    </w:r>
    <w:r w:rsidRPr="0083307C">
      <w:t>2009/10</w:t>
    </w:r>
    <w:r w:rsidRPr="0083307C">
      <w:fldChar w:fldCharType="end"/>
    </w:r>
    <w:r w:rsidRPr="0083307C">
      <w:t xml:space="preserve"> </w:t>
    </w:r>
    <w:r w:rsidRPr="0083307C">
      <w:tab/>
      <w:t xml:space="preserve">mnr: </w:t>
    </w:r>
    <w:r w:rsidRPr="0083307C">
      <w:fldChar w:fldCharType="begin" w:fldLock="1"/>
    </w:r>
    <w:r w:rsidRPr="0083307C">
      <w:instrText xml:space="preserve"> DOCPROPERTY</w:instrText>
    </w:r>
    <w:r w:rsidRPr="0083307C">
      <w:rPr>
        <w:sz w:val="18"/>
      </w:rPr>
      <w:instrText xml:space="preserve"> "Motionsnummer" *\charformat </w:instrText>
    </w:r>
    <w:r w:rsidRPr="0083307C">
      <w:fldChar w:fldCharType="separate"/>
    </w:r>
    <w:r w:rsidRPr="0083307C">
      <w:t>MJ212</w:t>
    </w:r>
    <w:r w:rsidRPr="0083307C">
      <w:fldChar w:fldCharType="end"/>
    </w:r>
    <w:r w:rsidRPr="0083307C">
      <w:br/>
    </w:r>
    <w:r w:rsidRPr="0083307C">
      <w:fldChar w:fldCharType="begin" w:fldLock="1"/>
    </w:r>
    <w:r w:rsidRPr="0083307C">
      <w:instrText xml:space="preserve"> DOCPROPERTY</w:instrText>
    </w:r>
    <w:r w:rsidRPr="0083307C">
      <w:rPr>
        <w:sz w:val="18"/>
      </w:rPr>
      <w:instrText xml:space="preserve"> "Samling" *\charformat </w:instrText>
    </w:r>
    <w:r w:rsidRPr="0083307C">
      <w:fldChar w:fldCharType="end"/>
    </w:r>
    <w:r w:rsidRPr="0083307C">
      <w:tab/>
      <w:t xml:space="preserve">pnr: </w:t>
    </w:r>
    <w:r w:rsidRPr="0083307C">
      <w:fldChar w:fldCharType="begin" w:fldLock="1"/>
    </w:r>
    <w:r w:rsidRPr="0083307C">
      <w:instrText xml:space="preserve"> DOCPROPERTY</w:instrText>
    </w:r>
    <w:r w:rsidRPr="0083307C">
      <w:rPr>
        <w:sz w:val="18"/>
      </w:rPr>
      <w:instrText xml:space="preserve"> "Partinummer" *\charformat </w:instrText>
    </w:r>
    <w:r w:rsidRPr="0083307C">
      <w:fldChar w:fldCharType="separate"/>
    </w:r>
    <w:r w:rsidRPr="0083307C">
      <w:t>m1182</w:t>
    </w:r>
    <w:r w:rsidRPr="0083307C">
      <w:fldChar w:fldCharType="end"/>
    </w:r>
  </w:p>
  <w:p w:rsidR="0083307C" w:rsidRPr="0083307C" w:rsidRDefault="0083307C">
    <w:pPr>
      <w:pStyle w:val="FSHRub1"/>
    </w:pPr>
    <w:r w:rsidRPr="0083307C">
      <w:t>Motion till riksdagen</w:t>
    </w:r>
    <w:r w:rsidRPr="0083307C">
      <w:br/>
    </w:r>
    <w:r w:rsidRPr="0083307C">
      <w:fldChar w:fldCharType="begin" w:fldLock="1"/>
    </w:r>
    <w:r w:rsidRPr="0083307C">
      <w:instrText xml:space="preserve"> DOCPROPERTY "YearUser" *\charformat </w:instrText>
    </w:r>
    <w:r w:rsidRPr="0083307C">
      <w:fldChar w:fldCharType="separate"/>
    </w:r>
    <w:r w:rsidRPr="0083307C">
      <w:t>2009/10</w:t>
    </w:r>
    <w:r w:rsidRPr="0083307C">
      <w:fldChar w:fldCharType="end"/>
    </w:r>
    <w:r w:rsidRPr="0083307C">
      <w:t>:</w:t>
    </w:r>
    <w:r w:rsidRPr="0083307C">
      <w:fldChar w:fldCharType="begin" w:fldLock="1"/>
    </w:r>
    <w:r w:rsidRPr="0083307C">
      <w:instrText xml:space="preserve"> DOCPROPERTY "Motionsnummer" *\charformat </w:instrText>
    </w:r>
    <w:r w:rsidRPr="0083307C">
      <w:fldChar w:fldCharType="separate"/>
    </w:r>
    <w:r w:rsidRPr="0083307C">
      <w:t>MJ212</w:t>
    </w:r>
    <w:r w:rsidRPr="0083307C">
      <w:fldChar w:fldCharType="end"/>
    </w:r>
  </w:p>
  <w:p w:rsidR="0083307C" w:rsidRPr="0083307C" w:rsidRDefault="0083307C">
    <w:pPr>
      <w:pStyle w:val="FSHNormalS5"/>
    </w:pPr>
    <w:r w:rsidRPr="0083307C">
      <w:fldChar w:fldCharType="begin" w:fldLock="1"/>
    </w:r>
    <w:r w:rsidRPr="0083307C">
      <w:instrText xml:space="preserve"> DOCPROPERTY "MotionarText" *\charformat </w:instrText>
    </w:r>
    <w:r w:rsidRPr="0083307C">
      <w:fldChar w:fldCharType="separate"/>
    </w:r>
    <w:r w:rsidRPr="0083307C">
      <w:t>av Maria Plass (m)</w:t>
    </w:r>
    <w:r w:rsidRPr="0083307C">
      <w:fldChar w:fldCharType="end"/>
    </w:r>
    <w:r w:rsidRPr="0083307C">
      <w:br/>
    </w:r>
    <w:r w:rsidRPr="0083307C">
      <w:fldChar w:fldCharType="begin" w:fldLock="1"/>
    </w:r>
    <w:r w:rsidRPr="0083307C">
      <w:instrText xml:space="preserve"> DOCPROPERTY "SvarFrasKort" *\charformat </w:instrText>
    </w:r>
    <w:r w:rsidRPr="0083307C">
      <w:fldChar w:fldCharType="end"/>
    </w:r>
  </w:p>
  <w:p w:rsidR="0083307C" w:rsidRPr="0083307C" w:rsidRDefault="0083307C">
    <w:pPr>
      <w:pStyle w:val="FSHTitel"/>
    </w:pPr>
    <w:r w:rsidRPr="0083307C">
      <w:fldChar w:fldCharType="begin" w:fldLock="1"/>
    </w:r>
    <w:r w:rsidRPr="0083307C">
      <w:instrText xml:space="preserve"> DOCPROPERTY</w:instrText>
    </w:r>
    <w:r w:rsidRPr="0083307C">
      <w:rPr>
        <w:sz w:val="18"/>
      </w:rPr>
      <w:instrText xml:space="preserve"> "RubrikSvar" *\charformat </w:instrText>
    </w:r>
    <w:r w:rsidRPr="0083307C">
      <w:fldChar w:fldCharType="separate"/>
    </w:r>
    <w:r w:rsidRPr="0083307C">
      <w:t>Mobila slakterier</w:t>
    </w:r>
    <w:r w:rsidRPr="0083307C">
      <w:fldChar w:fldCharType="end"/>
    </w:r>
  </w:p>
  <w:p w:rsidR="0083307C" w:rsidRPr="0083307C" w:rsidRDefault="0083307C">
    <w:pPr>
      <w:pStyle w:val="Normal00"/>
    </w:pPr>
  </w:p>
  <w:p w:rsidR="0083307C" w:rsidRPr="0083307C" w:rsidRDefault="00833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3751596">
    <w:abstractNumId w:val="8"/>
  </w:num>
  <w:num w:numId="2" w16cid:durableId="1690988767">
    <w:abstractNumId w:val="9"/>
  </w:num>
  <w:num w:numId="3" w16cid:durableId="1638996434">
    <w:abstractNumId w:val="8"/>
  </w:num>
  <w:num w:numId="4" w16cid:durableId="947783672">
    <w:abstractNumId w:val="9"/>
  </w:num>
  <w:num w:numId="5" w16cid:durableId="1953436217">
    <w:abstractNumId w:val="13"/>
  </w:num>
  <w:num w:numId="6" w16cid:durableId="990212496">
    <w:abstractNumId w:val="10"/>
  </w:num>
  <w:num w:numId="7" w16cid:durableId="12269543">
    <w:abstractNumId w:val="11"/>
  </w:num>
  <w:num w:numId="8" w16cid:durableId="1490974190">
    <w:abstractNumId w:val="12"/>
  </w:num>
  <w:num w:numId="9" w16cid:durableId="2097243696">
    <w:abstractNumId w:val="8"/>
  </w:num>
  <w:num w:numId="10" w16cid:durableId="200289381">
    <w:abstractNumId w:val="3"/>
  </w:num>
  <w:num w:numId="11" w16cid:durableId="1622763673">
    <w:abstractNumId w:val="2"/>
  </w:num>
  <w:num w:numId="12" w16cid:durableId="42407206">
    <w:abstractNumId w:val="1"/>
  </w:num>
  <w:num w:numId="13" w16cid:durableId="176434115">
    <w:abstractNumId w:val="0"/>
  </w:num>
  <w:num w:numId="14" w16cid:durableId="154152849">
    <w:abstractNumId w:val="9"/>
  </w:num>
  <w:num w:numId="15" w16cid:durableId="2016565167">
    <w:abstractNumId w:val="7"/>
  </w:num>
  <w:num w:numId="16" w16cid:durableId="250163930">
    <w:abstractNumId w:val="6"/>
  </w:num>
  <w:num w:numId="17" w16cid:durableId="105397078">
    <w:abstractNumId w:val="5"/>
  </w:num>
  <w:num w:numId="18" w16cid:durableId="148130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E11C0B4B-C3A6-4506-BE4E-CB6E034BEDA7}"/>
  </w:docVars>
  <w:rsids>
    <w:rsidRoot w:val="004000C7"/>
    <w:rsid w:val="004000C7"/>
    <w:rsid w:val="008330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5413E5-75E0-49DF-9451-29FF7470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2328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m1182</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m1182</dc:title>
  <dc:subject>m1182</dc:subject>
  <dc:creator>Riksdagen</dc:creator>
  <cp:keywords>Riksdagen</cp:keywords>
  <dc:description>Nya formatmallshantering för förslag</dc:description>
  <cp:lastModifiedBy>Lars Brink</cp:lastModifiedBy>
  <cp:revision>2</cp:revision>
  <cp:lastPrinted>2009-10-21T11:00:00Z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Mobila slakterier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 slakterier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20092010000000000109000011820069</vt:lpwstr>
  </property>
  <property fmtid="{D5CDD505-2E9C-101B-9397-08002B2CF9AE}" pid="47" name="datum">
    <vt:lpwstr>090923</vt:lpwstr>
  </property>
  <property fmtid="{D5CDD505-2E9C-101B-9397-08002B2CF9AE}" pid="48" name="avsändar-e-post">
    <vt:lpwstr>christina.heikel@riksdagen.se</vt:lpwstr>
  </property>
  <property fmtid="{D5CDD505-2E9C-101B-9397-08002B2CF9AE}" pid="49" name="id">
    <vt:lpwstr>20092010000000000109000011820069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{DC4979D0-81E9-41CD-9BE6-CBE0658F823C}</vt:lpwstr>
  </property>
  <property fmtid="{D5CDD505-2E9C-101B-9397-08002B2CF9AE}" pid="53" name="Överföringar">
    <vt:i4>0</vt:i4>
  </property>
  <property fmtid="{D5CDD505-2E9C-101B-9397-08002B2CF9AE}" pid="54" name="Checksum">
    <vt:lpwstr>*0004962098402*</vt:lpwstr>
  </property>
  <property fmtid="{D5CDD505-2E9C-101B-9397-08002B2CF9AE}" pid="55" name="skuggnummer">
    <vt:lpwstr>145</vt:lpwstr>
  </property>
  <property fmtid="{D5CDD505-2E9C-101B-9397-08002B2CF9AE}" pid="56" name="urixVersion">
    <vt:lpwstr>4.0.0.9</vt:lpwstr>
  </property>
  <property fmtid="{D5CDD505-2E9C-101B-9397-08002B2CF9AE}" pid="57" name="urixOrigin">
    <vt:lpwstr>091021 13:01:06.177</vt:lpwstr>
  </property>
  <property fmtid="{D5CDD505-2E9C-101B-9397-08002B2CF9AE}" pid="58" name="urixGuid">
    <vt:lpwstr>{9A004C8F-CA5D-41DA-815A-7C06CBDA6229}</vt:lpwstr>
  </property>
</Properties>
</file>