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6ED" w:rsidRPr="00DD26ED" w:rsidRDefault="00DD26ED">
      <w:pPr>
        <w:pStyle w:val="Frslagsrubrik"/>
      </w:pPr>
      <w:r w:rsidRPr="00DD26ED">
        <w:t>Förslag till riksdagsbeslut</w:t>
      </w:r>
    </w:p>
    <w:p w:rsidR="00DD26ED" w:rsidRPr="00DD26ED" w:rsidRDefault="00DD26ED">
      <w:pPr>
        <w:pStyle w:val="Hemstlatt"/>
        <w:ind w:left="0"/>
      </w:pPr>
      <w:r w:rsidRPr="00DD26ED">
        <w:t>Riksdagen tillkännager för regeringen som sin mening vad som anförs i motionen om att ansvaret för att förhindra överutnyttjande av den tillfälliga föräldrapenningen bör ligga hos Försäkringska</w:t>
      </w:r>
      <w:r w:rsidRPr="00DD26ED">
        <w:t>s</w:t>
      </w:r>
      <w:r w:rsidRPr="00DD26ED">
        <w:t>san.</w:t>
      </w:r>
    </w:p>
    <w:p w:rsidR="00DD26ED" w:rsidRPr="00DD26ED" w:rsidRDefault="00DD26ED">
      <w:pPr>
        <w:pStyle w:val="Rubrik1"/>
      </w:pPr>
      <w:r w:rsidRPr="00DD26ED">
        <w:t>Motivering</w:t>
      </w:r>
    </w:p>
    <w:p w:rsidR="00DD26ED" w:rsidRPr="00DD26ED" w:rsidRDefault="00DD26ED">
      <w:r w:rsidRPr="00DD26ED">
        <w:t>Från och med den 1 juli 2008 ska föräldrars begäran om tillfällig föräldrape</w:t>
      </w:r>
      <w:r w:rsidRPr="00DD26ED">
        <w:t>n</w:t>
      </w:r>
      <w:r w:rsidRPr="00DD26ED">
        <w:t>ning för vård av barn som vistas på en förskola, fritidshem eller skola styrkas av dess personal.</w:t>
      </w:r>
    </w:p>
    <w:p w:rsidR="00DD26ED" w:rsidRPr="00DD26ED" w:rsidRDefault="00DD26ED">
      <w:pPr>
        <w:pStyle w:val="Normaltindrag"/>
      </w:pPr>
      <w:r w:rsidRPr="00DD26ED">
        <w:t>Det är föräldern själv som ska fylla i uppgifterna på intyget och begära att den berörda förskolan, familjedaghemmet, fritidshemmet eller skolan unde</w:t>
      </w:r>
      <w:r w:rsidRPr="00DD26ED">
        <w:t>r</w:t>
      </w:r>
      <w:r w:rsidRPr="00DD26ED">
        <w:t>tecknar intyget. Den berörda verksamheten är skyldig att kontrollera uppgi</w:t>
      </w:r>
      <w:r w:rsidRPr="00DD26ED">
        <w:t>f</w:t>
      </w:r>
      <w:r w:rsidRPr="00DD26ED">
        <w:t>terna och underteckna intyget. Ansvaret ligger alltså på personalen att intyga att barnet ej har vistats inom omsorgen.</w:t>
      </w:r>
    </w:p>
    <w:p w:rsidR="00DD26ED" w:rsidRPr="00DD26ED" w:rsidRDefault="00DD26ED">
      <w:pPr>
        <w:pStyle w:val="Normaltindrag"/>
      </w:pPr>
      <w:r w:rsidRPr="00DD26ED">
        <w:t>Mellan personal och föräldrar handlar mycket om att skapa förtroende och tillit, och att då låta personalen ha rollen som kontrollanter är inte lyckosamt. Personalens nya uppgift stjäl tid från barnen och den stjäl tid från det som är förskolans och skolans främsta uppgift, att ge god omsorg, skapa förutsät</w:t>
      </w:r>
      <w:r w:rsidRPr="00DD26ED">
        <w:t>t</w:t>
      </w:r>
      <w:r w:rsidRPr="00DD26ED">
        <w:t>ningar för lärande och se till att barnen får stimulans och utveckling. Försk</w:t>
      </w:r>
      <w:r w:rsidRPr="00DD26ED">
        <w:t>o</w:t>
      </w:r>
      <w:r w:rsidRPr="00DD26ED">
        <w:t>lan, skolan och fritidshemmen finns till för barnens skull, inte för att kontro</w:t>
      </w:r>
      <w:r w:rsidRPr="00DD26ED">
        <w:t>l</w:t>
      </w:r>
      <w:r w:rsidRPr="00DD26ED">
        <w:t>lera föräldrarnas uttag av tillfällig föräldrapenning. Ansvaret och kontrollen för att undersöka om någon överutnyttjar den tillfälliga föräldrapenningen bör därför ligga på Försäkringskassan.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26ED">
        <w:trPr>
          <w:cantSplit/>
        </w:trPr>
        <w:tc>
          <w:tcPr>
            <w:tcW w:w="3046" w:type="dxa"/>
          </w:tcPr>
          <w:p w:rsidR="00DD26ED" w:rsidRPr="00DD26ED" w:rsidRDefault="00DD26ED">
            <w:pPr>
              <w:pStyle w:val="UnderskriftDatum"/>
              <w:spacing w:before="240"/>
            </w:pPr>
            <w:r w:rsidRPr="00DD26ED">
              <w:t>Stockholm den 28 september 2009</w:t>
            </w:r>
          </w:p>
        </w:tc>
        <w:tc>
          <w:tcPr>
            <w:tcW w:w="3047" w:type="dxa"/>
          </w:tcPr>
          <w:p w:rsidR="00DD26ED" w:rsidRPr="00DD26ED" w:rsidRDefault="00DD26ED">
            <w:pPr>
              <w:pStyle w:val="Underskrifter"/>
              <w:spacing w:before="240"/>
            </w:pPr>
          </w:p>
        </w:tc>
      </w:tr>
      <w:tr w:rsidR="00000000" w:rsidRPr="00DD26ED">
        <w:trPr>
          <w:cantSplit/>
        </w:trPr>
        <w:tc>
          <w:tcPr>
            <w:tcW w:w="3046" w:type="dxa"/>
          </w:tcPr>
          <w:p w:rsidR="00DD26ED" w:rsidRPr="00DD26ED" w:rsidRDefault="00DD26ED">
            <w:pPr>
              <w:pStyle w:val="Underskrifter"/>
            </w:pPr>
            <w:r w:rsidRPr="00DD26ED">
              <w:t>Ann-Christin Ahlberg (s)</w:t>
            </w:r>
          </w:p>
        </w:tc>
        <w:tc>
          <w:tcPr>
            <w:tcW w:w="3046" w:type="dxa"/>
          </w:tcPr>
          <w:p w:rsidR="00DD26ED" w:rsidRPr="00DD26ED" w:rsidRDefault="00DD26ED">
            <w:pPr>
              <w:pStyle w:val="Underskrifter"/>
            </w:pPr>
          </w:p>
        </w:tc>
      </w:tr>
    </w:tbl>
    <w:p w:rsidR="00DD26ED" w:rsidRPr="00DD26ED" w:rsidRDefault="00DD26ED">
      <w:pPr>
        <w:pStyle w:val="Normaltindrag"/>
      </w:pPr>
    </w:p>
    <w:sectPr w:rsidR="00000000" w:rsidRPr="00DD26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6ED" w:rsidRPr="00DD26ED" w:rsidRDefault="00DD26ED">
      <w:r w:rsidRPr="00DD26ED">
        <w:separator/>
      </w:r>
    </w:p>
  </w:endnote>
  <w:endnote w:type="continuationSeparator" w:id="0">
    <w:p w:rsidR="00DD26ED" w:rsidRPr="00DD26ED" w:rsidRDefault="00DD26ED">
      <w:r w:rsidRPr="00DD26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6ED" w:rsidRPr="00DD26ED" w:rsidRDefault="00DD26ED">
    <w:pPr>
      <w:pStyle w:val="Sidfot"/>
    </w:pPr>
    <w:r w:rsidRPr="00DD26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6017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6ED" w:rsidRDefault="00DD26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6ED" w:rsidRDefault="00DD26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6ED" w:rsidRPr="00DD26ED" w:rsidRDefault="00DD26ED">
    <w:pPr>
      <w:pStyle w:val="Sidfot"/>
    </w:pPr>
    <w:r w:rsidRPr="00DD26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1783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6ED" w:rsidRDefault="00DD26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6ED" w:rsidRDefault="00DD26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6ED" w:rsidRPr="00DD26ED" w:rsidRDefault="00DD26ED">
    <w:pPr>
      <w:pStyle w:val="Sidfot"/>
    </w:pPr>
    <w:r w:rsidRPr="00DD26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926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6ED" w:rsidRDefault="00DD26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6ED" w:rsidRDefault="00DD26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6ED" w:rsidRPr="00DD26ED" w:rsidRDefault="00DD26ED">
      <w:r w:rsidRPr="00DD26ED">
        <w:separator/>
      </w:r>
    </w:p>
  </w:footnote>
  <w:footnote w:type="continuationSeparator" w:id="0">
    <w:p w:rsidR="00DD26ED" w:rsidRPr="00DD26ED" w:rsidRDefault="00DD26ED">
      <w:r w:rsidRPr="00DD26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6ED" w:rsidRPr="00DD26ED" w:rsidRDefault="00DD26ED">
    <w:pPr>
      <w:pStyle w:val="Sidhuvud"/>
    </w:pPr>
    <w:r w:rsidRPr="00DD26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1220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6ED" w:rsidRDefault="00DD26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6ED" w:rsidRDefault="00DD26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6ED" w:rsidRPr="00DD26ED" w:rsidRDefault="00DD26ED">
    <w:pPr>
      <w:pStyle w:val="Sidhuvud"/>
    </w:pPr>
    <w:r w:rsidRPr="00DD26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0931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6ED" w:rsidRDefault="00DD26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6ED" w:rsidRDefault="00DD26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6ED" w:rsidRPr="00DD26ED" w:rsidRDefault="00DD26ED">
    <w:pPr>
      <w:pStyle w:val="FSHNormal"/>
      <w:tabs>
        <w:tab w:val="right" w:pos="5840"/>
      </w:tabs>
    </w:pPr>
    <w:r w:rsidRPr="00DD26ED">
      <w:br/>
    </w:r>
    <w:r w:rsidRPr="00DD26ED">
      <w:fldChar w:fldCharType="begin" w:fldLock="1"/>
    </w:r>
    <w:r w:rsidRPr="00DD26ED">
      <w:instrText xml:space="preserve"> DOCPROPERTY</w:instrText>
    </w:r>
    <w:r w:rsidRPr="00DD26ED">
      <w:rPr>
        <w:sz w:val="18"/>
      </w:rPr>
      <w:instrText xml:space="preserve"> "YearUser" *\charformat </w:instrText>
    </w:r>
    <w:r w:rsidRPr="00DD26ED">
      <w:fldChar w:fldCharType="separate"/>
    </w:r>
    <w:r w:rsidRPr="00DD26ED">
      <w:t>2009/10</w:t>
    </w:r>
    <w:r w:rsidRPr="00DD26ED">
      <w:fldChar w:fldCharType="end"/>
    </w:r>
    <w:r w:rsidRPr="00DD26ED">
      <w:t xml:space="preserve"> </w:t>
    </w:r>
    <w:r w:rsidRPr="00DD26ED">
      <w:tab/>
      <w:t xml:space="preserve">mnr: </w:t>
    </w:r>
    <w:r w:rsidRPr="00DD26ED">
      <w:fldChar w:fldCharType="begin" w:fldLock="1"/>
    </w:r>
    <w:r w:rsidRPr="00DD26ED">
      <w:instrText xml:space="preserve"> DOCPROPERTY</w:instrText>
    </w:r>
    <w:r w:rsidRPr="00DD26ED">
      <w:rPr>
        <w:sz w:val="18"/>
      </w:rPr>
      <w:instrText xml:space="preserve"> "Motionsnummer" *\charformat </w:instrText>
    </w:r>
    <w:r w:rsidRPr="00DD26ED">
      <w:fldChar w:fldCharType="separate"/>
    </w:r>
    <w:r w:rsidRPr="00DD26ED">
      <w:t>Sf224</w:t>
    </w:r>
    <w:r w:rsidRPr="00DD26ED">
      <w:fldChar w:fldCharType="end"/>
    </w:r>
    <w:r w:rsidRPr="00DD26ED">
      <w:br/>
    </w:r>
    <w:r w:rsidRPr="00DD26ED">
      <w:fldChar w:fldCharType="begin" w:fldLock="1"/>
    </w:r>
    <w:r w:rsidRPr="00DD26ED">
      <w:instrText xml:space="preserve"> DOCPROPERTY</w:instrText>
    </w:r>
    <w:r w:rsidRPr="00DD26ED">
      <w:rPr>
        <w:sz w:val="18"/>
      </w:rPr>
      <w:instrText xml:space="preserve"> "Samling" *\charformat </w:instrText>
    </w:r>
    <w:r w:rsidRPr="00DD26ED">
      <w:fldChar w:fldCharType="end"/>
    </w:r>
    <w:r w:rsidRPr="00DD26ED">
      <w:tab/>
      <w:t xml:space="preserve">pnr: </w:t>
    </w:r>
    <w:r w:rsidRPr="00DD26ED">
      <w:fldChar w:fldCharType="begin" w:fldLock="1"/>
    </w:r>
    <w:r w:rsidRPr="00DD26ED">
      <w:instrText xml:space="preserve"> DOCPROPERTY</w:instrText>
    </w:r>
    <w:r w:rsidRPr="00DD26ED">
      <w:rPr>
        <w:sz w:val="18"/>
      </w:rPr>
      <w:instrText xml:space="preserve"> "Partinummer" *\charformat </w:instrText>
    </w:r>
    <w:r w:rsidRPr="00DD26ED">
      <w:fldChar w:fldCharType="separate"/>
    </w:r>
    <w:r w:rsidRPr="00DD26ED">
      <w:t>s38029</w:t>
    </w:r>
    <w:r w:rsidRPr="00DD26ED">
      <w:fldChar w:fldCharType="end"/>
    </w:r>
  </w:p>
  <w:p w:rsidR="00DD26ED" w:rsidRPr="00DD26ED" w:rsidRDefault="00DD26ED">
    <w:pPr>
      <w:pStyle w:val="FSHRub1"/>
    </w:pPr>
    <w:r w:rsidRPr="00DD26ED">
      <w:t>Motion till riksdagen</w:t>
    </w:r>
    <w:r w:rsidRPr="00DD26ED">
      <w:br/>
    </w:r>
    <w:r w:rsidRPr="00DD26ED">
      <w:fldChar w:fldCharType="begin" w:fldLock="1"/>
    </w:r>
    <w:r w:rsidRPr="00DD26ED">
      <w:instrText xml:space="preserve"> DOCPROPERTY "YearUser" *\charformat </w:instrText>
    </w:r>
    <w:r w:rsidRPr="00DD26ED">
      <w:fldChar w:fldCharType="separate"/>
    </w:r>
    <w:r w:rsidRPr="00DD26ED">
      <w:t>2009/10</w:t>
    </w:r>
    <w:r w:rsidRPr="00DD26ED">
      <w:fldChar w:fldCharType="end"/>
    </w:r>
    <w:r w:rsidRPr="00DD26ED">
      <w:t>:</w:t>
    </w:r>
    <w:r w:rsidRPr="00DD26ED">
      <w:fldChar w:fldCharType="begin" w:fldLock="1"/>
    </w:r>
    <w:r w:rsidRPr="00DD26ED">
      <w:instrText xml:space="preserve"> DOCPROPERTY "Motionsnummer" *\charformat </w:instrText>
    </w:r>
    <w:r w:rsidRPr="00DD26ED">
      <w:fldChar w:fldCharType="separate"/>
    </w:r>
    <w:r w:rsidRPr="00DD26ED">
      <w:t>Sf224</w:t>
    </w:r>
    <w:r w:rsidRPr="00DD26ED">
      <w:fldChar w:fldCharType="end"/>
    </w:r>
  </w:p>
  <w:p w:rsidR="00DD26ED" w:rsidRPr="00DD26ED" w:rsidRDefault="00DD26ED">
    <w:pPr>
      <w:pStyle w:val="FSHNormalS5"/>
    </w:pPr>
    <w:r w:rsidRPr="00DD26ED">
      <w:fldChar w:fldCharType="begin" w:fldLock="1"/>
    </w:r>
    <w:r w:rsidRPr="00DD26ED">
      <w:instrText xml:space="preserve"> DOCPROPERTY "MotionarText" *\charformat </w:instrText>
    </w:r>
    <w:r w:rsidRPr="00DD26ED">
      <w:fldChar w:fldCharType="separate"/>
    </w:r>
    <w:r w:rsidRPr="00DD26ED">
      <w:t>av Ann-Christin Ahlberg (s)</w:t>
    </w:r>
    <w:r w:rsidRPr="00DD26ED">
      <w:fldChar w:fldCharType="end"/>
    </w:r>
    <w:r w:rsidRPr="00DD26ED">
      <w:br/>
    </w:r>
    <w:r w:rsidRPr="00DD26ED">
      <w:fldChar w:fldCharType="begin" w:fldLock="1"/>
    </w:r>
    <w:r w:rsidRPr="00DD26ED">
      <w:instrText xml:space="preserve"> DOCPROPERTY "SvarFrasKort" *\charformat </w:instrText>
    </w:r>
    <w:r w:rsidRPr="00DD26ED">
      <w:fldChar w:fldCharType="end"/>
    </w:r>
  </w:p>
  <w:p w:rsidR="00DD26ED" w:rsidRPr="00DD26ED" w:rsidRDefault="00DD26ED">
    <w:pPr>
      <w:pStyle w:val="FSHTitel"/>
    </w:pPr>
    <w:r w:rsidRPr="00DD26ED">
      <w:fldChar w:fldCharType="begin" w:fldLock="1"/>
    </w:r>
    <w:r w:rsidRPr="00DD26ED">
      <w:instrText xml:space="preserve"> DOCPROPERTY</w:instrText>
    </w:r>
    <w:r w:rsidRPr="00DD26ED">
      <w:rPr>
        <w:sz w:val="18"/>
      </w:rPr>
      <w:instrText xml:space="preserve"> "RubrikSvar" *\charformat </w:instrText>
    </w:r>
    <w:r w:rsidRPr="00DD26ED">
      <w:fldChar w:fldCharType="separate"/>
    </w:r>
    <w:r w:rsidRPr="00DD26ED">
      <w:t>Tillfällig föräldrapenning</w:t>
    </w:r>
    <w:r w:rsidRPr="00DD26ED">
      <w:fldChar w:fldCharType="end"/>
    </w:r>
  </w:p>
  <w:p w:rsidR="00DD26ED" w:rsidRPr="00DD26ED" w:rsidRDefault="00DD26ED">
    <w:pPr>
      <w:pStyle w:val="Normal00"/>
    </w:pPr>
  </w:p>
  <w:p w:rsidR="00DD26ED" w:rsidRPr="00DD26ED" w:rsidRDefault="00DD26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1393692">
    <w:abstractNumId w:val="8"/>
  </w:num>
  <w:num w:numId="2" w16cid:durableId="528764228">
    <w:abstractNumId w:val="9"/>
  </w:num>
  <w:num w:numId="3" w16cid:durableId="1975795825">
    <w:abstractNumId w:val="8"/>
  </w:num>
  <w:num w:numId="4" w16cid:durableId="1846048139">
    <w:abstractNumId w:val="9"/>
  </w:num>
  <w:num w:numId="5" w16cid:durableId="819923850">
    <w:abstractNumId w:val="13"/>
  </w:num>
  <w:num w:numId="6" w16cid:durableId="1328166680">
    <w:abstractNumId w:val="10"/>
  </w:num>
  <w:num w:numId="7" w16cid:durableId="1134829784">
    <w:abstractNumId w:val="11"/>
  </w:num>
  <w:num w:numId="8" w16cid:durableId="923952710">
    <w:abstractNumId w:val="12"/>
  </w:num>
  <w:num w:numId="9" w16cid:durableId="1448543251">
    <w:abstractNumId w:val="8"/>
  </w:num>
  <w:num w:numId="10" w16cid:durableId="1801728648">
    <w:abstractNumId w:val="3"/>
  </w:num>
  <w:num w:numId="11" w16cid:durableId="1067143300">
    <w:abstractNumId w:val="2"/>
  </w:num>
  <w:num w:numId="12" w16cid:durableId="308481790">
    <w:abstractNumId w:val="1"/>
  </w:num>
  <w:num w:numId="13" w16cid:durableId="1782995450">
    <w:abstractNumId w:val="0"/>
  </w:num>
  <w:num w:numId="14" w16cid:durableId="155803484">
    <w:abstractNumId w:val="9"/>
  </w:num>
  <w:num w:numId="15" w16cid:durableId="507910033">
    <w:abstractNumId w:val="7"/>
  </w:num>
  <w:num w:numId="16" w16cid:durableId="1297487931">
    <w:abstractNumId w:val="6"/>
  </w:num>
  <w:num w:numId="17" w16cid:durableId="1318458037">
    <w:abstractNumId w:val="5"/>
  </w:num>
  <w:num w:numId="18" w16cid:durableId="1766999036">
    <w:abstractNumId w:val="4"/>
  </w:num>
  <w:num w:numId="19" w16cid:durableId="1473668309">
    <w:abstractNumId w:val="11"/>
  </w:num>
  <w:num w:numId="20" w16cid:durableId="146672049">
    <w:abstractNumId w:val="10"/>
  </w:num>
  <w:num w:numId="21" w16cid:durableId="2103064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1380886-022C-4BE4-B559-191B1A284894}"/>
  </w:docVars>
  <w:rsids>
    <w:rsidRoot w:val="00552B61"/>
    <w:rsid w:val="00552B61"/>
    <w:rsid w:val="00DD26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036E494-B44D-4084-B06C-7B9148C0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1268</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s38029</vt:lpstr>
    </vt:vector>
  </TitlesOfParts>
  <Company>Riksdagen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s38029</dc:title>
  <dc:subject>s38029</dc:subject>
  <dc:creator>Riksdagen</dc:creator>
  <cp:keywords>Riksdagen</cp:keywords>
  <dc:description>Nya formatmallshantering för förslag+urix bakåtkomp+könamn</dc:description>
  <cp:lastModifiedBy>Lars Brink</cp:lastModifiedBy>
  <cp:revision>2</cp:revision>
  <cp:lastPrinted>2010-01-21T11:32:00Z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Tillfällig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20092010000000000115000380290069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20092010000000000115000380290069</vt:lpwstr>
  </property>
  <property fmtid="{D5CDD505-2E9C-101B-9397-08002B2CF9AE}" pid="50" name="nummer">
    <vt:lpwstr>224</vt:lpwstr>
  </property>
  <property fmtid="{D5CDD505-2E9C-101B-9397-08002B2CF9AE}" pid="51" name="utskottsbeteckning">
    <vt:lpwstr>Sf</vt:lpwstr>
  </property>
  <property fmtid="{D5CDD505-2E9C-101B-9397-08002B2CF9AE}" pid="52" name="GlobalUID">
    <vt:lpwstr>{E5CCB7E7-5919-4CD8-9298-605A2340FEC4}</vt:lpwstr>
  </property>
  <property fmtid="{D5CDD505-2E9C-101B-9397-08002B2CF9AE}" pid="53" name="Överföringar">
    <vt:i4>0</vt:i4>
  </property>
  <property fmtid="{D5CDD505-2E9C-101B-9397-08002B2CF9AE}" pid="54" name="Checksum">
    <vt:lpwstr>*0001577900267*</vt:lpwstr>
  </property>
  <property fmtid="{D5CDD505-2E9C-101B-9397-08002B2CF9AE}" pid="55" name="skuggnummer">
    <vt:lpwstr>405</vt:lpwstr>
  </property>
  <property fmtid="{D5CDD505-2E9C-101B-9397-08002B2CF9AE}" pid="56" name="urixVersion">
    <vt:lpwstr>4.1.0.6</vt:lpwstr>
  </property>
  <property fmtid="{D5CDD505-2E9C-101B-9397-08002B2CF9AE}" pid="57" name="urixOrigin">
    <vt:lpwstr>100121 12:32:23.701</vt:lpwstr>
  </property>
  <property fmtid="{D5CDD505-2E9C-101B-9397-08002B2CF9AE}" pid="58" name="urixGuid">
    <vt:lpwstr>{C3A56E41-AFD5-4E50-89B3-14590F4559D6}</vt:lpwstr>
  </property>
</Properties>
</file>