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485A7D">
        <w:tblPrEx>
          <w:tblCellMar>
            <w:top w:w="0" w:type="dxa"/>
            <w:bottom w:w="0" w:type="dxa"/>
          </w:tblCellMar>
        </w:tblPrEx>
        <w:trPr>
          <w:cantSplit/>
          <w:trHeight w:val="1720"/>
        </w:trPr>
        <w:tc>
          <w:tcPr>
            <w:tcW w:w="6024" w:type="dxa"/>
            <w:gridSpan w:val="2"/>
          </w:tcPr>
          <w:p w:rsidR="000C6E9C" w:rsidRPr="00485A7D" w:rsidRDefault="00E937F1" w:rsidP="0020634B">
            <w:pPr>
              <w:pStyle w:val="HuvudRubrik"/>
            </w:pPr>
            <w:r w:rsidRPr="00485A7D">
              <w:t>Redogörelse till riksdagen</w:t>
            </w:r>
          </w:p>
          <w:p w:rsidR="000C6E9C" w:rsidRPr="00485A7D" w:rsidRDefault="00984B4A" w:rsidP="006D0187">
            <w:pPr>
              <w:pStyle w:val="HuvudRubrikRad2"/>
            </w:pPr>
            <w:bookmarkStart w:id="0" w:name="BetänkandeNr"/>
            <w:bookmarkEnd w:id="0"/>
            <w:r w:rsidRPr="00485A7D">
              <w:t>2005/06</w:t>
            </w:r>
            <w:r w:rsidR="000C6E9C" w:rsidRPr="00485A7D">
              <w:t>:</w:t>
            </w:r>
            <w:r w:rsidRPr="00485A7D">
              <w:t>RRS1</w:t>
            </w:r>
          </w:p>
        </w:tc>
        <w:tc>
          <w:tcPr>
            <w:tcW w:w="1418" w:type="dxa"/>
            <w:tcBorders>
              <w:bottom w:val="nil"/>
            </w:tcBorders>
          </w:tcPr>
          <w:p w:rsidR="000C6E9C" w:rsidRPr="00485A7D" w:rsidRDefault="00485A7D">
            <w:pPr>
              <w:spacing w:line="230" w:lineRule="auto"/>
              <w:jc w:val="center"/>
            </w:pPr>
            <w:r w:rsidRPr="00485A7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485A7D" w:rsidRDefault="000C6E9C">
            <w:pPr>
              <w:pStyle w:val="Normaltindrag"/>
              <w:jc w:val="center"/>
            </w:pPr>
          </w:p>
          <w:p w:rsidR="000C6E9C" w:rsidRPr="00485A7D" w:rsidRDefault="000C6E9C">
            <w:pPr>
              <w:pStyle w:val="StatusSida1"/>
            </w:pPr>
          </w:p>
          <w:p w:rsidR="004621A4" w:rsidRPr="00485A7D" w:rsidRDefault="004621A4">
            <w:pPr>
              <w:pStyle w:val="StatusSida1"/>
            </w:pPr>
          </w:p>
          <w:p w:rsidR="000C6E9C" w:rsidRPr="00485A7D" w:rsidRDefault="000C6E9C">
            <w:pPr>
              <w:pStyle w:val="UtskriftsdatumSida1"/>
              <w:framePr w:wrap="around"/>
            </w:pPr>
          </w:p>
        </w:tc>
      </w:tr>
      <w:tr w:rsidR="000C6E9C" w:rsidRPr="00485A7D">
        <w:tblPrEx>
          <w:tblCellMar>
            <w:top w:w="0" w:type="dxa"/>
            <w:bottom w:w="0" w:type="dxa"/>
          </w:tblCellMar>
        </w:tblPrEx>
        <w:trPr>
          <w:cantSplit/>
        </w:trPr>
        <w:tc>
          <w:tcPr>
            <w:tcW w:w="6024" w:type="dxa"/>
            <w:gridSpan w:val="2"/>
            <w:tcBorders>
              <w:bottom w:val="single" w:sz="4" w:space="0" w:color="auto"/>
            </w:tcBorders>
          </w:tcPr>
          <w:p w:rsidR="000C6E9C" w:rsidRPr="00485A7D" w:rsidRDefault="00E937F1">
            <w:pPr>
              <w:pStyle w:val="DokumentRubrik"/>
              <w:rPr>
                <w:noProof w:val="0"/>
              </w:rPr>
            </w:pPr>
            <w:bookmarkStart w:id="1" w:name="Huvudrubrik"/>
            <w:bookmarkEnd w:id="1"/>
            <w:r w:rsidRPr="00485A7D">
              <w:rPr>
                <w:noProof w:val="0"/>
              </w:rPr>
              <w:t>Riksrevisionens styrelses redogörelse angående Riksrevisionens årliga rapport 2005</w:t>
            </w:r>
          </w:p>
        </w:tc>
        <w:tc>
          <w:tcPr>
            <w:tcW w:w="1418" w:type="dxa"/>
            <w:tcBorders>
              <w:bottom w:val="nil"/>
            </w:tcBorders>
          </w:tcPr>
          <w:p w:rsidR="000C6E9C" w:rsidRPr="00485A7D" w:rsidRDefault="000C6E9C"/>
        </w:tc>
      </w:tr>
      <w:tr w:rsidR="000C6E9C" w:rsidRPr="00485A7D">
        <w:tblPrEx>
          <w:tblCellMar>
            <w:top w:w="0" w:type="dxa"/>
            <w:bottom w:w="0" w:type="dxa"/>
          </w:tblCellMar>
        </w:tblPrEx>
        <w:trPr>
          <w:cantSplit/>
          <w:trHeight w:hRule="exact" w:val="360"/>
        </w:trPr>
        <w:tc>
          <w:tcPr>
            <w:tcW w:w="3012" w:type="dxa"/>
          </w:tcPr>
          <w:p w:rsidR="000C6E9C" w:rsidRPr="00485A7D" w:rsidRDefault="000C6E9C"/>
        </w:tc>
        <w:tc>
          <w:tcPr>
            <w:tcW w:w="3012" w:type="dxa"/>
          </w:tcPr>
          <w:p w:rsidR="000C6E9C" w:rsidRPr="00485A7D" w:rsidRDefault="000C6E9C"/>
        </w:tc>
        <w:tc>
          <w:tcPr>
            <w:tcW w:w="1418" w:type="dxa"/>
          </w:tcPr>
          <w:p w:rsidR="000C6E9C" w:rsidRPr="00485A7D" w:rsidRDefault="000C6E9C"/>
        </w:tc>
      </w:tr>
    </w:tbl>
    <w:p w:rsidR="000C6E9C" w:rsidRPr="00485A7D" w:rsidRDefault="000C6E9C"/>
    <w:p w:rsidR="00E937F1" w:rsidRPr="00485A7D" w:rsidRDefault="00E937F1" w:rsidP="00E937F1">
      <w:pPr>
        <w:pStyle w:val="Rubrik1"/>
        <w:spacing w:after="180"/>
        <w:rPr>
          <w:noProof w:val="0"/>
        </w:rPr>
      </w:pPr>
      <w:bookmarkStart w:id="2" w:name="_Toc114890958"/>
      <w:r w:rsidRPr="00485A7D">
        <w:rPr>
          <w:noProof w:val="0"/>
        </w:rPr>
        <w:t>Sammanfattning</w:t>
      </w:r>
      <w:bookmarkEnd w:id="2"/>
    </w:p>
    <w:p w:rsidR="00A25273" w:rsidRPr="00485A7D" w:rsidRDefault="00010487" w:rsidP="00A25273">
      <w:bookmarkStart w:id="3" w:name="TextStart"/>
      <w:bookmarkEnd w:id="3"/>
      <w:r w:rsidRPr="00485A7D">
        <w:t>Riksrevisionens styrelse har beslutat att Riksr</w:t>
      </w:r>
      <w:r w:rsidR="00192D76" w:rsidRPr="00485A7D">
        <w:t xml:space="preserve">evisionens årliga rapport </w:t>
      </w:r>
      <w:r w:rsidR="00A25273" w:rsidRPr="00485A7D">
        <w:t xml:space="preserve">2005 </w:t>
      </w:r>
      <w:r w:rsidR="00192D76" w:rsidRPr="00485A7D">
        <w:t>ska ö</w:t>
      </w:r>
      <w:r w:rsidRPr="00485A7D">
        <w:t>verlämnas i form av en redogörelse till riksd</w:t>
      </w:r>
      <w:r w:rsidR="00192D76" w:rsidRPr="00485A7D">
        <w:t xml:space="preserve">agen. </w:t>
      </w:r>
      <w:r w:rsidR="00A25273" w:rsidRPr="00485A7D">
        <w:t>I rapporten ges en övergripande bild av de viktigaste iakttagelserna från den under året geno</w:t>
      </w:r>
      <w:r w:rsidR="00A25273" w:rsidRPr="00485A7D">
        <w:t>m</w:t>
      </w:r>
      <w:r w:rsidR="00A25273" w:rsidRPr="00485A7D">
        <w:t>förda revisionsverksamheten. Riksrevisionens syfte med rapporten har också varit att ge ett beslutsunderlag för såväl utveckling av statsförvaltnin</w:t>
      </w:r>
      <w:r w:rsidR="00A25273" w:rsidRPr="00485A7D">
        <w:t>g</w:t>
      </w:r>
      <w:r w:rsidR="00A25273" w:rsidRPr="00485A7D">
        <w:t>en som för ansvarsutkräva</w:t>
      </w:r>
      <w:r w:rsidR="00A25273" w:rsidRPr="00485A7D">
        <w:t>n</w:t>
      </w:r>
      <w:r w:rsidR="00A25273" w:rsidRPr="00485A7D">
        <w:t xml:space="preserve">de. </w:t>
      </w:r>
    </w:p>
    <w:p w:rsidR="00A25273" w:rsidRPr="00485A7D" w:rsidRDefault="00A25273" w:rsidP="00A25273">
      <w:pPr>
        <w:pStyle w:val="Normaltindrag"/>
      </w:pPr>
      <w:r w:rsidRPr="00485A7D">
        <w:t xml:space="preserve">Rapporten bifogas denna redogörelse som bilaga. </w:t>
      </w:r>
    </w:p>
    <w:p w:rsidR="00A25273" w:rsidRPr="00485A7D" w:rsidRDefault="00A25273" w:rsidP="00E937F1"/>
    <w:p w:rsidR="00E937F1" w:rsidRPr="00485A7D" w:rsidRDefault="00E937F1" w:rsidP="00E937F1">
      <w:pPr>
        <w:pStyle w:val="Normaltindrag"/>
      </w:pPr>
    </w:p>
    <w:p w:rsidR="00E937F1" w:rsidRPr="00485A7D" w:rsidRDefault="00E937F1" w:rsidP="00E937F1">
      <w:pPr>
        <w:pStyle w:val="Normaltindrag"/>
        <w:sectPr w:rsidR="00E937F1" w:rsidRPr="00485A7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937F1" w:rsidRPr="00485A7D" w:rsidRDefault="00E937F1" w:rsidP="00E937F1">
      <w:pPr>
        <w:pStyle w:val="Rubrik1"/>
        <w:rPr>
          <w:noProof w:val="0"/>
        </w:rPr>
      </w:pPr>
      <w:bookmarkStart w:id="4" w:name="_Toc114890959"/>
      <w:r w:rsidRPr="00485A7D">
        <w:rPr>
          <w:noProof w:val="0"/>
        </w:rPr>
        <w:lastRenderedPageBreak/>
        <w:t>Innehållsförteckning</w:t>
      </w:r>
      <w:bookmarkEnd w:id="4"/>
    </w:p>
    <w:p w:rsidR="00113D02" w:rsidRPr="00485A7D" w:rsidRDefault="00113D02">
      <w:pPr>
        <w:pStyle w:val="Innehll1"/>
        <w:rPr>
          <w:sz w:val="24"/>
          <w:szCs w:val="24"/>
        </w:rPr>
      </w:pPr>
      <w:r w:rsidRPr="00485A7D">
        <w:t>Sammanfattning</w:t>
      </w:r>
      <w:r w:rsidRPr="00485A7D">
        <w:tab/>
      </w:r>
      <w:r w:rsidR="005B7167" w:rsidRPr="00485A7D">
        <w:t>1</w:t>
      </w:r>
    </w:p>
    <w:p w:rsidR="00113D02" w:rsidRPr="00485A7D" w:rsidRDefault="00113D02">
      <w:pPr>
        <w:pStyle w:val="Innehll1"/>
        <w:rPr>
          <w:sz w:val="24"/>
          <w:szCs w:val="24"/>
        </w:rPr>
      </w:pPr>
      <w:r w:rsidRPr="00485A7D">
        <w:t>Innehållsförteckning</w:t>
      </w:r>
      <w:r w:rsidRPr="00485A7D">
        <w:tab/>
      </w:r>
      <w:r w:rsidR="005B7167" w:rsidRPr="00485A7D">
        <w:t>2</w:t>
      </w:r>
    </w:p>
    <w:p w:rsidR="00113D02" w:rsidRPr="00485A7D" w:rsidRDefault="00113D02">
      <w:pPr>
        <w:pStyle w:val="Innehll1"/>
        <w:rPr>
          <w:sz w:val="24"/>
          <w:szCs w:val="24"/>
        </w:rPr>
      </w:pPr>
      <w:r w:rsidRPr="00485A7D">
        <w:t>Styrelsens redogörelse</w:t>
      </w:r>
      <w:r w:rsidRPr="00485A7D">
        <w:tab/>
      </w:r>
      <w:r w:rsidR="005B7167" w:rsidRPr="00485A7D">
        <w:t>3</w:t>
      </w:r>
    </w:p>
    <w:p w:rsidR="00113D02" w:rsidRPr="00485A7D" w:rsidRDefault="00113D02">
      <w:pPr>
        <w:pStyle w:val="Innehll1"/>
        <w:rPr>
          <w:sz w:val="24"/>
          <w:szCs w:val="24"/>
        </w:rPr>
      </w:pPr>
      <w:r w:rsidRPr="00485A7D">
        <w:t>Riksrevisionens granskning</w:t>
      </w:r>
      <w:r w:rsidRPr="00485A7D">
        <w:tab/>
      </w:r>
      <w:r w:rsidR="005B7167" w:rsidRPr="00485A7D">
        <w:t>4</w:t>
      </w:r>
    </w:p>
    <w:p w:rsidR="00113D02" w:rsidRPr="00485A7D" w:rsidRDefault="00113D02">
      <w:pPr>
        <w:pStyle w:val="Innehll1"/>
        <w:rPr>
          <w:sz w:val="24"/>
          <w:szCs w:val="24"/>
        </w:rPr>
      </w:pPr>
      <w:r w:rsidRPr="00485A7D">
        <w:t>Styrelsens överväganden</w:t>
      </w:r>
      <w:r w:rsidRPr="00485A7D">
        <w:tab/>
      </w:r>
      <w:r w:rsidR="005B7167" w:rsidRPr="00485A7D">
        <w:t>5</w:t>
      </w:r>
    </w:p>
    <w:p w:rsidR="00AD0E16" w:rsidRPr="00485A7D" w:rsidRDefault="00AD0E16" w:rsidP="00AD0E16">
      <w:pPr>
        <w:pStyle w:val="Innehll1"/>
        <w:spacing w:before="125"/>
        <w:rPr>
          <w:i/>
        </w:rPr>
      </w:pPr>
      <w:r w:rsidRPr="00485A7D">
        <w:rPr>
          <w:i/>
        </w:rPr>
        <w:t>Bilaga</w:t>
      </w:r>
    </w:p>
    <w:p w:rsidR="00BD6412" w:rsidRPr="00485A7D" w:rsidRDefault="00BD6412" w:rsidP="00BD6412">
      <w:pPr>
        <w:pStyle w:val="Innehll1"/>
      </w:pPr>
      <w:r w:rsidRPr="00485A7D">
        <w:t>Riksrevisionens årliga rapport 2005</w:t>
      </w:r>
      <w:r w:rsidRPr="00485A7D">
        <w:tab/>
      </w:r>
      <w:r w:rsidR="005B7167" w:rsidRPr="00485A7D">
        <w:t>6</w:t>
      </w:r>
    </w:p>
    <w:p w:rsidR="007C4B58" w:rsidRPr="00485A7D" w:rsidRDefault="007C4B58">
      <w:pPr>
        <w:pStyle w:val="Innehll1"/>
      </w:pPr>
      <w:r w:rsidRPr="00485A7D">
        <w:t>Förord</w:t>
      </w:r>
      <w:r w:rsidRPr="00485A7D">
        <w:tab/>
        <w:t>8</w:t>
      </w:r>
    </w:p>
    <w:p w:rsidR="007C4B58" w:rsidRPr="00485A7D" w:rsidRDefault="007C4B58">
      <w:pPr>
        <w:pStyle w:val="Innehll1"/>
      </w:pPr>
      <w:r w:rsidRPr="00485A7D">
        <w:t>Sammanfattning</w:t>
      </w:r>
      <w:r w:rsidRPr="00485A7D">
        <w:tab/>
        <w:t>9</w:t>
      </w:r>
    </w:p>
    <w:p w:rsidR="00113D02" w:rsidRPr="00485A7D" w:rsidRDefault="00113D02" w:rsidP="007C4B58">
      <w:pPr>
        <w:pStyle w:val="Innehll1"/>
      </w:pPr>
      <w:r w:rsidRPr="00485A7D">
        <w:t>1 Inledning</w:t>
      </w:r>
      <w:r w:rsidRPr="00485A7D">
        <w:tab/>
        <w:t>11</w:t>
      </w:r>
    </w:p>
    <w:p w:rsidR="00113D02" w:rsidRPr="00485A7D" w:rsidRDefault="00113D02">
      <w:pPr>
        <w:pStyle w:val="Innehll2"/>
        <w:rPr>
          <w:sz w:val="24"/>
          <w:szCs w:val="24"/>
        </w:rPr>
      </w:pPr>
      <w:r w:rsidRPr="00485A7D">
        <w:t>1.1 Granskningens inriktning</w:t>
      </w:r>
      <w:r w:rsidRPr="00485A7D">
        <w:tab/>
      </w:r>
      <w:r w:rsidR="005B7167" w:rsidRPr="00485A7D">
        <w:t>10</w:t>
      </w:r>
    </w:p>
    <w:p w:rsidR="00113D02" w:rsidRPr="00485A7D" w:rsidRDefault="00113D02">
      <w:pPr>
        <w:pStyle w:val="Innehll2"/>
        <w:rPr>
          <w:sz w:val="24"/>
          <w:szCs w:val="24"/>
        </w:rPr>
      </w:pPr>
      <w:r w:rsidRPr="00485A7D">
        <w:t>1.2 Åtgärder med anledning av granskningarna</w:t>
      </w:r>
      <w:r w:rsidRPr="00485A7D">
        <w:tab/>
      </w:r>
      <w:r w:rsidR="005B7167" w:rsidRPr="00485A7D">
        <w:t>10</w:t>
      </w:r>
    </w:p>
    <w:p w:rsidR="00113D02" w:rsidRPr="00485A7D" w:rsidRDefault="00113D02">
      <w:pPr>
        <w:pStyle w:val="Innehll2"/>
        <w:rPr>
          <w:sz w:val="24"/>
          <w:szCs w:val="24"/>
        </w:rPr>
      </w:pPr>
      <w:r w:rsidRPr="00485A7D">
        <w:t>1.3 Rapportens struktur</w:t>
      </w:r>
      <w:r w:rsidRPr="00485A7D">
        <w:tab/>
      </w:r>
      <w:r w:rsidR="005B7167" w:rsidRPr="00485A7D">
        <w:t>10</w:t>
      </w:r>
    </w:p>
    <w:p w:rsidR="00240491" w:rsidRPr="00485A7D" w:rsidRDefault="00240491" w:rsidP="007C4B58">
      <w:pPr>
        <w:pStyle w:val="Innehll1"/>
      </w:pPr>
      <w:r w:rsidRPr="00485A7D">
        <w:t>2 Regeringens redovisning till riksdagen</w:t>
      </w:r>
      <w:r w:rsidRPr="00485A7D">
        <w:tab/>
        <w:t>13</w:t>
      </w:r>
    </w:p>
    <w:p w:rsidR="00113D02" w:rsidRPr="00485A7D" w:rsidRDefault="00113D02">
      <w:pPr>
        <w:pStyle w:val="Innehll2"/>
        <w:rPr>
          <w:sz w:val="24"/>
          <w:szCs w:val="24"/>
        </w:rPr>
      </w:pPr>
      <w:r w:rsidRPr="00485A7D">
        <w:t>2.1 Statsbudgetens avgränsning</w:t>
      </w:r>
      <w:r w:rsidRPr="00485A7D">
        <w:tab/>
      </w:r>
      <w:r w:rsidR="005B7167" w:rsidRPr="00485A7D">
        <w:t>12</w:t>
      </w:r>
    </w:p>
    <w:p w:rsidR="00113D02" w:rsidRPr="00485A7D" w:rsidRDefault="00113D02">
      <w:pPr>
        <w:pStyle w:val="Innehll2"/>
        <w:rPr>
          <w:sz w:val="24"/>
          <w:szCs w:val="24"/>
        </w:rPr>
      </w:pPr>
      <w:r w:rsidRPr="00485A7D">
        <w:t>2.2 Prognoser om statsbudgetens utfall</w:t>
      </w:r>
      <w:r w:rsidRPr="00485A7D">
        <w:tab/>
      </w:r>
      <w:r w:rsidR="005B7167" w:rsidRPr="00485A7D">
        <w:t>13</w:t>
      </w:r>
    </w:p>
    <w:p w:rsidR="00113D02" w:rsidRPr="00485A7D" w:rsidRDefault="00113D02">
      <w:pPr>
        <w:pStyle w:val="Innehll2"/>
        <w:rPr>
          <w:sz w:val="24"/>
          <w:szCs w:val="24"/>
        </w:rPr>
      </w:pPr>
      <w:r w:rsidRPr="00485A7D">
        <w:t>2.3 Regeringens redovisning av uppnådda resultat</w:t>
      </w:r>
      <w:r w:rsidRPr="00485A7D">
        <w:tab/>
      </w:r>
      <w:r w:rsidR="005B7167" w:rsidRPr="00485A7D">
        <w:t>14</w:t>
      </w:r>
    </w:p>
    <w:p w:rsidR="00113D02" w:rsidRPr="00485A7D" w:rsidRDefault="00113D02">
      <w:pPr>
        <w:pStyle w:val="Innehll2"/>
        <w:rPr>
          <w:sz w:val="24"/>
          <w:szCs w:val="24"/>
        </w:rPr>
      </w:pPr>
      <w:r w:rsidRPr="00485A7D">
        <w:t>2.4 Årsredovisning för staten</w:t>
      </w:r>
      <w:r w:rsidRPr="00485A7D">
        <w:tab/>
      </w:r>
      <w:r w:rsidR="005B7167" w:rsidRPr="00485A7D">
        <w:t>15</w:t>
      </w:r>
    </w:p>
    <w:p w:rsidR="00113D02" w:rsidRPr="00485A7D" w:rsidRDefault="00113D02">
      <w:pPr>
        <w:pStyle w:val="Innehll2"/>
        <w:rPr>
          <w:sz w:val="24"/>
          <w:szCs w:val="24"/>
        </w:rPr>
      </w:pPr>
      <w:r w:rsidRPr="00485A7D">
        <w:t>2.5 Slutsatser</w:t>
      </w:r>
      <w:r w:rsidRPr="00485A7D">
        <w:tab/>
      </w:r>
      <w:r w:rsidR="005B7167" w:rsidRPr="00485A7D">
        <w:t>16</w:t>
      </w:r>
    </w:p>
    <w:p w:rsidR="00240491" w:rsidRPr="00485A7D" w:rsidRDefault="00240491" w:rsidP="007C4B58">
      <w:pPr>
        <w:pStyle w:val="Innehll1"/>
      </w:pPr>
      <w:r w:rsidRPr="00485A7D">
        <w:t>3 Regeringens styrning av myndigheter och bolag</w:t>
      </w:r>
      <w:r w:rsidRPr="00485A7D">
        <w:tab/>
        <w:t xml:space="preserve">20 </w:t>
      </w:r>
    </w:p>
    <w:p w:rsidR="00113D02" w:rsidRPr="00485A7D" w:rsidRDefault="00113D02">
      <w:pPr>
        <w:pStyle w:val="Innehll2"/>
        <w:rPr>
          <w:sz w:val="24"/>
          <w:szCs w:val="24"/>
        </w:rPr>
      </w:pPr>
      <w:r w:rsidRPr="00485A7D">
        <w:t>3.1 Mål och återrapporteringskrav till myndigheterna</w:t>
      </w:r>
      <w:r w:rsidRPr="00485A7D">
        <w:tab/>
      </w:r>
      <w:r w:rsidR="005B7167" w:rsidRPr="00485A7D">
        <w:t>19</w:t>
      </w:r>
    </w:p>
    <w:p w:rsidR="00113D02" w:rsidRPr="00485A7D" w:rsidRDefault="00113D02">
      <w:pPr>
        <w:pStyle w:val="Innehll2"/>
        <w:rPr>
          <w:sz w:val="24"/>
          <w:szCs w:val="24"/>
        </w:rPr>
      </w:pPr>
      <w:r w:rsidRPr="00485A7D">
        <w:t>3.2 Utformningen av riktade bidrag</w:t>
      </w:r>
      <w:r w:rsidRPr="00485A7D">
        <w:tab/>
      </w:r>
      <w:r w:rsidR="005B7167" w:rsidRPr="00485A7D">
        <w:t>21</w:t>
      </w:r>
    </w:p>
    <w:p w:rsidR="00113D02" w:rsidRPr="00485A7D" w:rsidRDefault="00113D02">
      <w:pPr>
        <w:pStyle w:val="Innehll2"/>
        <w:rPr>
          <w:sz w:val="24"/>
          <w:szCs w:val="24"/>
        </w:rPr>
      </w:pPr>
      <w:r w:rsidRPr="00485A7D">
        <w:t>3.3 Ändrade styrsignaler till myndigheterna</w:t>
      </w:r>
      <w:r w:rsidRPr="00485A7D">
        <w:tab/>
      </w:r>
      <w:r w:rsidR="005B7167" w:rsidRPr="00485A7D">
        <w:t>22</w:t>
      </w:r>
    </w:p>
    <w:p w:rsidR="00113D02" w:rsidRPr="00485A7D" w:rsidRDefault="00113D02">
      <w:pPr>
        <w:pStyle w:val="Innehll2"/>
        <w:rPr>
          <w:sz w:val="24"/>
          <w:szCs w:val="24"/>
        </w:rPr>
      </w:pPr>
      <w:r w:rsidRPr="00485A7D">
        <w:t>3.4 Styrningen av de statliga bolagen</w:t>
      </w:r>
      <w:r w:rsidRPr="00485A7D">
        <w:tab/>
      </w:r>
      <w:r w:rsidR="005B7167" w:rsidRPr="00485A7D">
        <w:t>23</w:t>
      </w:r>
    </w:p>
    <w:p w:rsidR="00113D02" w:rsidRPr="00485A7D" w:rsidRDefault="00113D02">
      <w:pPr>
        <w:pStyle w:val="Innehll2"/>
        <w:rPr>
          <w:sz w:val="24"/>
          <w:szCs w:val="24"/>
        </w:rPr>
      </w:pPr>
      <w:r w:rsidRPr="00485A7D">
        <w:t>3.5 Slutsatser</w:t>
      </w:r>
      <w:r w:rsidRPr="00485A7D">
        <w:tab/>
      </w:r>
      <w:r w:rsidR="005B7167" w:rsidRPr="00485A7D">
        <w:t>26</w:t>
      </w:r>
    </w:p>
    <w:p w:rsidR="00240491" w:rsidRPr="00485A7D" w:rsidRDefault="00240491" w:rsidP="007C4B58">
      <w:pPr>
        <w:pStyle w:val="Innehll1"/>
      </w:pPr>
      <w:r w:rsidRPr="00485A7D">
        <w:t>4 Myndigheternas genomförande av sina uppdrag</w:t>
      </w:r>
      <w:r w:rsidR="00A6121D" w:rsidRPr="00485A7D">
        <w:tab/>
        <w:t>30</w:t>
      </w:r>
    </w:p>
    <w:p w:rsidR="00113D02" w:rsidRPr="00485A7D" w:rsidRDefault="00113D02">
      <w:pPr>
        <w:pStyle w:val="Innehll2"/>
        <w:rPr>
          <w:sz w:val="24"/>
          <w:szCs w:val="24"/>
        </w:rPr>
      </w:pPr>
      <w:r w:rsidRPr="00485A7D">
        <w:t>4.1 Myndigheternas redovisning</w:t>
      </w:r>
      <w:r w:rsidRPr="00485A7D">
        <w:tab/>
      </w:r>
      <w:r w:rsidR="005B7167" w:rsidRPr="00485A7D">
        <w:t>29</w:t>
      </w:r>
    </w:p>
    <w:p w:rsidR="00113D02" w:rsidRPr="00485A7D" w:rsidRDefault="00113D02">
      <w:pPr>
        <w:pStyle w:val="Innehll2"/>
        <w:rPr>
          <w:sz w:val="24"/>
          <w:szCs w:val="24"/>
        </w:rPr>
      </w:pPr>
      <w:r w:rsidRPr="00485A7D">
        <w:t>4.2 Likvärdig behandling av medborgarna?</w:t>
      </w:r>
      <w:r w:rsidRPr="00485A7D">
        <w:tab/>
      </w:r>
      <w:r w:rsidR="005B7167" w:rsidRPr="00485A7D">
        <w:t>31</w:t>
      </w:r>
    </w:p>
    <w:p w:rsidR="00113D02" w:rsidRPr="00485A7D" w:rsidRDefault="00113D02">
      <w:pPr>
        <w:pStyle w:val="Innehll2"/>
        <w:rPr>
          <w:sz w:val="24"/>
          <w:szCs w:val="24"/>
        </w:rPr>
      </w:pPr>
      <w:r w:rsidRPr="00485A7D">
        <w:t>4.3 Den statliga tillsynen</w:t>
      </w:r>
      <w:r w:rsidRPr="00485A7D">
        <w:tab/>
      </w:r>
      <w:r w:rsidR="005B7167" w:rsidRPr="00485A7D">
        <w:t>33</w:t>
      </w:r>
    </w:p>
    <w:p w:rsidR="00113D02" w:rsidRPr="00485A7D" w:rsidRDefault="00113D02">
      <w:pPr>
        <w:pStyle w:val="Innehll2"/>
        <w:rPr>
          <w:sz w:val="24"/>
          <w:szCs w:val="24"/>
        </w:rPr>
      </w:pPr>
      <w:r w:rsidRPr="00485A7D">
        <w:t>4.4 Myndigheternas genomförande av åtaganden</w:t>
      </w:r>
      <w:r w:rsidRPr="00485A7D">
        <w:tab/>
      </w:r>
      <w:r w:rsidR="005B7167" w:rsidRPr="00485A7D">
        <w:t>34</w:t>
      </w:r>
    </w:p>
    <w:p w:rsidR="00113D02" w:rsidRPr="00485A7D" w:rsidRDefault="00113D02">
      <w:pPr>
        <w:pStyle w:val="Innehll2"/>
        <w:rPr>
          <w:sz w:val="24"/>
          <w:szCs w:val="24"/>
        </w:rPr>
      </w:pPr>
      <w:r w:rsidRPr="00485A7D">
        <w:t>4.5 Slutsatser</w:t>
      </w:r>
      <w:r w:rsidRPr="00485A7D">
        <w:tab/>
      </w:r>
      <w:r w:rsidR="005B7167" w:rsidRPr="00485A7D">
        <w:t>35</w:t>
      </w:r>
    </w:p>
    <w:p w:rsidR="00240491" w:rsidRPr="00485A7D" w:rsidRDefault="00240491">
      <w:pPr>
        <w:pStyle w:val="Innehll1"/>
      </w:pPr>
      <w:r w:rsidRPr="00485A7D">
        <w:t xml:space="preserve">5 Riksrevisorernas slutsatser och </w:t>
      </w:r>
      <w:r w:rsidRPr="00485A7D">
        <w:rPr>
          <w:iCs/>
        </w:rPr>
        <w:t>rekommendationer</w:t>
      </w:r>
      <w:r w:rsidRPr="00485A7D">
        <w:tab/>
        <w:t>39</w:t>
      </w:r>
    </w:p>
    <w:p w:rsidR="00240491" w:rsidRPr="00485A7D" w:rsidRDefault="00240491" w:rsidP="00AD0E16">
      <w:pPr>
        <w:pStyle w:val="Innehll1"/>
        <w:spacing w:before="125"/>
        <w:rPr>
          <w:i/>
        </w:rPr>
      </w:pPr>
      <w:r w:rsidRPr="00485A7D">
        <w:rPr>
          <w:i/>
        </w:rPr>
        <w:t>Underbilaga 1</w:t>
      </w:r>
    </w:p>
    <w:p w:rsidR="00113D02" w:rsidRPr="00485A7D" w:rsidRDefault="00113D02">
      <w:pPr>
        <w:pStyle w:val="Innehll1"/>
        <w:rPr>
          <w:sz w:val="24"/>
          <w:szCs w:val="24"/>
        </w:rPr>
      </w:pPr>
      <w:r w:rsidRPr="00485A7D">
        <w:t>Sammanställning årlig revision</w:t>
      </w:r>
      <w:r w:rsidRPr="00485A7D">
        <w:tab/>
      </w:r>
      <w:r w:rsidR="005B7167" w:rsidRPr="00485A7D">
        <w:t>40</w:t>
      </w:r>
    </w:p>
    <w:p w:rsidR="00240491" w:rsidRPr="00485A7D" w:rsidRDefault="00240491" w:rsidP="00240491">
      <w:pPr>
        <w:pStyle w:val="Innehll1"/>
        <w:rPr>
          <w:i/>
        </w:rPr>
      </w:pPr>
      <w:r w:rsidRPr="00485A7D">
        <w:rPr>
          <w:i/>
        </w:rPr>
        <w:t>Underbilaga 2</w:t>
      </w:r>
    </w:p>
    <w:p w:rsidR="00113D02" w:rsidRPr="00485A7D" w:rsidRDefault="00113D02">
      <w:pPr>
        <w:pStyle w:val="Innehll1"/>
        <w:rPr>
          <w:sz w:val="24"/>
          <w:szCs w:val="24"/>
        </w:rPr>
      </w:pPr>
      <w:r w:rsidRPr="00485A7D">
        <w:t>Sammanställning effektivitetsgranskningar</w:t>
      </w:r>
      <w:r w:rsidRPr="00485A7D">
        <w:tab/>
      </w:r>
      <w:r w:rsidR="005B7167" w:rsidRPr="00485A7D">
        <w:t>41</w:t>
      </w:r>
    </w:p>
    <w:p w:rsidR="00240491" w:rsidRPr="00485A7D" w:rsidRDefault="00240491">
      <w:pPr>
        <w:pStyle w:val="Innehll1"/>
        <w:rPr>
          <w:i/>
        </w:rPr>
      </w:pPr>
      <w:r w:rsidRPr="00485A7D">
        <w:rPr>
          <w:i/>
        </w:rPr>
        <w:t>Underbilaga 3</w:t>
      </w:r>
    </w:p>
    <w:p w:rsidR="00113D02" w:rsidRPr="00485A7D" w:rsidRDefault="00113D02">
      <w:pPr>
        <w:pStyle w:val="Innehll1"/>
        <w:rPr>
          <w:sz w:val="24"/>
          <w:szCs w:val="24"/>
        </w:rPr>
      </w:pPr>
      <w:r w:rsidRPr="00485A7D">
        <w:t>Övrig rapportering från Riksrevisionen</w:t>
      </w:r>
      <w:r w:rsidRPr="00485A7D">
        <w:tab/>
      </w:r>
      <w:r w:rsidR="005B7167" w:rsidRPr="00485A7D">
        <w:t>48</w:t>
      </w:r>
    </w:p>
    <w:p w:rsidR="00113D02" w:rsidRPr="00485A7D" w:rsidRDefault="00113D02" w:rsidP="00AD0E16">
      <w:pPr>
        <w:pStyle w:val="Innehll1"/>
        <w:spacing w:before="125"/>
        <w:rPr>
          <w:sz w:val="24"/>
          <w:szCs w:val="24"/>
        </w:rPr>
      </w:pPr>
      <w:r w:rsidRPr="00485A7D">
        <w:t>Om Riksrevisionen</w:t>
      </w:r>
      <w:r w:rsidRPr="00485A7D">
        <w:tab/>
      </w:r>
      <w:r w:rsidR="005B7167" w:rsidRPr="00485A7D">
        <w:t>49</w:t>
      </w:r>
    </w:p>
    <w:p w:rsidR="00E937F1" w:rsidRPr="00485A7D" w:rsidRDefault="00E937F1" w:rsidP="00E937F1"/>
    <w:p w:rsidR="00E937F1" w:rsidRPr="00485A7D" w:rsidRDefault="00E937F1" w:rsidP="00E937F1">
      <w:pPr>
        <w:pStyle w:val="Normaltindrag"/>
        <w:sectPr w:rsidR="00E937F1" w:rsidRPr="00485A7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937F1" w:rsidRPr="00485A7D" w:rsidRDefault="00E937F1" w:rsidP="00E937F1">
      <w:pPr>
        <w:pStyle w:val="Rubrik1"/>
        <w:rPr>
          <w:noProof w:val="0"/>
        </w:rPr>
      </w:pPr>
      <w:bookmarkStart w:id="5" w:name="_Toc114890960"/>
      <w:r w:rsidRPr="00485A7D">
        <w:rPr>
          <w:noProof w:val="0"/>
        </w:rPr>
        <w:t>Styrelsens redogörelse</w:t>
      </w:r>
      <w:bookmarkEnd w:id="5"/>
    </w:p>
    <w:p w:rsidR="00010487" w:rsidRPr="00485A7D" w:rsidRDefault="00010487" w:rsidP="00010487">
      <w:r w:rsidRPr="00485A7D">
        <w:t xml:space="preserve">Riksrevisionens styrelse överlämnar denna redogörelse till riksdagen. </w:t>
      </w:r>
    </w:p>
    <w:p w:rsidR="00010487" w:rsidRPr="00485A7D" w:rsidRDefault="00010487" w:rsidP="00010487">
      <w:pPr>
        <w:pStyle w:val="Normaltindrag"/>
      </w:pPr>
    </w:p>
    <w:p w:rsidR="00010487" w:rsidRPr="00485A7D" w:rsidRDefault="00010487" w:rsidP="00010487">
      <w:r w:rsidRPr="00485A7D">
        <w:t>Stockholm den 14 september 2005</w:t>
      </w:r>
    </w:p>
    <w:p w:rsidR="00010487" w:rsidRPr="00485A7D" w:rsidRDefault="00010487" w:rsidP="00010487">
      <w:pPr>
        <w:pStyle w:val="Normaltindrag"/>
      </w:pPr>
    </w:p>
    <w:p w:rsidR="00010487" w:rsidRPr="00485A7D" w:rsidRDefault="00010487" w:rsidP="00010487">
      <w:r w:rsidRPr="00485A7D">
        <w:t>På Riksrevisionens styrelses vägnar</w:t>
      </w:r>
    </w:p>
    <w:p w:rsidR="00010487" w:rsidRPr="00485A7D" w:rsidRDefault="00010487" w:rsidP="00010487">
      <w:pPr>
        <w:pStyle w:val="Normaltindrag"/>
      </w:pPr>
    </w:p>
    <w:p w:rsidR="00010487" w:rsidRPr="00485A7D" w:rsidRDefault="00010487" w:rsidP="00010487">
      <w:pPr>
        <w:pStyle w:val="Normaltindrag"/>
      </w:pPr>
    </w:p>
    <w:p w:rsidR="00010487" w:rsidRPr="00485A7D" w:rsidRDefault="00010487" w:rsidP="00010487">
      <w:pPr>
        <w:pStyle w:val="Normaltindrag"/>
        <w:rPr>
          <w:i/>
        </w:rPr>
      </w:pPr>
    </w:p>
    <w:p w:rsidR="00010487" w:rsidRPr="00485A7D" w:rsidRDefault="00010487" w:rsidP="00EF3422">
      <w:pPr>
        <w:pStyle w:val="Normaltindrag"/>
        <w:ind w:firstLine="0"/>
        <w:rPr>
          <w:i/>
        </w:rPr>
      </w:pPr>
      <w:r w:rsidRPr="00485A7D">
        <w:rPr>
          <w:i/>
        </w:rPr>
        <w:t>Sören Lekberg</w:t>
      </w:r>
    </w:p>
    <w:p w:rsidR="00010487" w:rsidRPr="00485A7D" w:rsidRDefault="00010487" w:rsidP="00010487">
      <w:pPr>
        <w:pStyle w:val="Normaltindrag"/>
      </w:pPr>
    </w:p>
    <w:p w:rsidR="00010487" w:rsidRPr="00485A7D" w:rsidRDefault="00010487" w:rsidP="00010487">
      <w:pPr>
        <w:pStyle w:val="Normaltindrag"/>
      </w:pPr>
    </w:p>
    <w:p w:rsidR="00010487" w:rsidRPr="00485A7D" w:rsidRDefault="00010487" w:rsidP="00010487">
      <w:pPr>
        <w:pStyle w:val="Normaltindrag"/>
        <w:rPr>
          <w:i/>
        </w:rPr>
      </w:pPr>
      <w:r w:rsidRPr="00485A7D">
        <w:rPr>
          <w:i/>
        </w:rPr>
        <w:tab/>
      </w:r>
      <w:r w:rsidRPr="00485A7D">
        <w:rPr>
          <w:i/>
        </w:rPr>
        <w:tab/>
      </w:r>
      <w:r w:rsidRPr="00485A7D">
        <w:rPr>
          <w:i/>
        </w:rPr>
        <w:tab/>
        <w:t>Karin Rudberg</w:t>
      </w:r>
    </w:p>
    <w:p w:rsidR="00E937F1" w:rsidRPr="00485A7D" w:rsidRDefault="00E937F1" w:rsidP="00E937F1"/>
    <w:p w:rsidR="00010487" w:rsidRPr="00485A7D" w:rsidRDefault="00010487" w:rsidP="00010487">
      <w:pPr>
        <w:pStyle w:val="Normaltindrag"/>
      </w:pPr>
    </w:p>
    <w:p w:rsidR="00010487" w:rsidRPr="00485A7D" w:rsidRDefault="00010487" w:rsidP="00010487">
      <w:r w:rsidRPr="00485A7D">
        <w:t>Följande ledamöter har deltagit i beslutet: Sören Lekberg (s), Gunnar Axén (m), Eva Flyborg (fp),</w:t>
      </w:r>
      <w:r w:rsidR="00CF3FD3" w:rsidRPr="00485A7D">
        <w:t xml:space="preserve"> </w:t>
      </w:r>
      <w:r w:rsidRPr="00485A7D">
        <w:t>Per Rosengren (v), Rolf Ke</w:t>
      </w:r>
      <w:r w:rsidRPr="00485A7D">
        <w:t>n</w:t>
      </w:r>
      <w:r w:rsidRPr="00485A7D">
        <w:t>neryd (c), Per Lager (mp), Laila Bjurling (s), Per Erik Granst</w:t>
      </w:r>
      <w:r w:rsidR="00CF3FD3" w:rsidRPr="00485A7D">
        <w:t xml:space="preserve">röm (s), </w:t>
      </w:r>
      <w:r w:rsidRPr="00485A7D">
        <w:t>Gun</w:t>
      </w:r>
      <w:r w:rsidR="00CF3FD3" w:rsidRPr="00485A7D">
        <w:t xml:space="preserve">nar Andrén (fp), </w:t>
      </w:r>
      <w:r w:rsidR="001D157C" w:rsidRPr="00485A7D">
        <w:t xml:space="preserve">Carl Erik Hedlund (m) och </w:t>
      </w:r>
      <w:r w:rsidR="00CF3FD3" w:rsidRPr="00485A7D">
        <w:t>Tuve Skå</w:t>
      </w:r>
      <w:r w:rsidR="00CF3FD3" w:rsidRPr="00485A7D">
        <w:t>n</w:t>
      </w:r>
      <w:r w:rsidR="001D157C" w:rsidRPr="00485A7D">
        <w:t>berg (kd)</w:t>
      </w:r>
      <w:r w:rsidR="00CF3FD3" w:rsidRPr="00485A7D">
        <w:t>.</w:t>
      </w:r>
    </w:p>
    <w:p w:rsidR="00E937F1" w:rsidRPr="00485A7D" w:rsidRDefault="00E937F1" w:rsidP="00E937F1">
      <w:pPr>
        <w:pStyle w:val="Normaltindrag"/>
      </w:pPr>
      <w:bookmarkStart w:id="6" w:name="Nästa_Hpunkt"/>
      <w:bookmarkEnd w:id="6"/>
    </w:p>
    <w:p w:rsidR="00E937F1" w:rsidRPr="00485A7D" w:rsidRDefault="00E937F1" w:rsidP="00E937F1">
      <w:pPr>
        <w:pStyle w:val="Normaltindrag"/>
      </w:pPr>
    </w:p>
    <w:p w:rsidR="00E937F1" w:rsidRPr="00485A7D" w:rsidRDefault="00E937F1" w:rsidP="00E937F1">
      <w:pPr>
        <w:pStyle w:val="Normaltindrag"/>
      </w:pPr>
      <w:bookmarkStart w:id="7" w:name="Ordförande"/>
      <w:bookmarkEnd w:id="7"/>
    </w:p>
    <w:p w:rsidR="00E937F1" w:rsidRPr="00485A7D" w:rsidRDefault="00E937F1" w:rsidP="00E937F1">
      <w:pPr>
        <w:pStyle w:val="Normaltindrag"/>
      </w:pPr>
      <w:bookmarkStart w:id="8" w:name="Deltagare"/>
      <w:bookmarkEnd w:id="8"/>
    </w:p>
    <w:p w:rsidR="00E937F1" w:rsidRPr="00485A7D" w:rsidRDefault="00E937F1" w:rsidP="00E937F1">
      <w:pPr>
        <w:pStyle w:val="Normaltindrag"/>
      </w:pPr>
    </w:p>
    <w:p w:rsidR="00E937F1" w:rsidRPr="00485A7D" w:rsidRDefault="00E937F1" w:rsidP="00E937F1">
      <w:pPr>
        <w:pStyle w:val="Normaltindrag"/>
        <w:sectPr w:rsidR="00E937F1" w:rsidRPr="00485A7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937F1" w:rsidRPr="00485A7D" w:rsidRDefault="00E937F1" w:rsidP="00E937F1">
      <w:pPr>
        <w:pStyle w:val="Rubrik1"/>
        <w:rPr>
          <w:noProof w:val="0"/>
        </w:rPr>
      </w:pPr>
      <w:bookmarkStart w:id="9" w:name="_Toc114890961"/>
      <w:r w:rsidRPr="00485A7D">
        <w:rPr>
          <w:noProof w:val="0"/>
        </w:rPr>
        <w:t>Riksrevisionens granskning</w:t>
      </w:r>
      <w:bookmarkEnd w:id="9"/>
    </w:p>
    <w:p w:rsidR="00E937F1" w:rsidRPr="00485A7D" w:rsidRDefault="00010487" w:rsidP="00E937F1">
      <w:r w:rsidRPr="00485A7D">
        <w:t>I lagen (2002/1022) om revision av statlig verksamhet m.m. anges att de viktigaste iakttagelserna vid den årliga revisionen och effektivitetsrevi</w:t>
      </w:r>
      <w:r w:rsidR="004F58A2" w:rsidRPr="00485A7D">
        <w:t>sionen ska</w:t>
      </w:r>
      <w:r w:rsidRPr="00485A7D">
        <w:t xml:space="preserve"> samlas i en årlig rapport. Innehållet i den årliga rapporten har inte närm</w:t>
      </w:r>
      <w:r w:rsidRPr="00485A7D">
        <w:t>a</w:t>
      </w:r>
      <w:r w:rsidRPr="00485A7D">
        <w:t>re reglerats i lagen</w:t>
      </w:r>
      <w:r w:rsidR="003A70B7" w:rsidRPr="00485A7D">
        <w:t>, liksom inte heller tidtabellen</w:t>
      </w:r>
      <w:r w:rsidR="001D01D6" w:rsidRPr="00485A7D">
        <w:t>. Enligt lagen ska</w:t>
      </w:r>
      <w:r w:rsidRPr="00485A7D">
        <w:t xml:space="preserve"> rappo</w:t>
      </w:r>
      <w:r w:rsidRPr="00485A7D">
        <w:t>r</w:t>
      </w:r>
      <w:r w:rsidRPr="00485A7D">
        <w:t>ten lämnas till rege</w:t>
      </w:r>
      <w:r w:rsidRPr="00485A7D">
        <w:t>r</w:t>
      </w:r>
      <w:r w:rsidRPr="00485A7D">
        <w:t xml:space="preserve">ingen och riksdagen. </w:t>
      </w:r>
    </w:p>
    <w:p w:rsidR="009560F6" w:rsidRPr="00485A7D" w:rsidRDefault="0021311A" w:rsidP="009560F6">
      <w:pPr>
        <w:pStyle w:val="Normaltindrag"/>
      </w:pPr>
      <w:r w:rsidRPr="00485A7D">
        <w:t>Riksrevisionens f</w:t>
      </w:r>
      <w:r w:rsidR="009560F6" w:rsidRPr="00485A7D">
        <w:t xml:space="preserve">örsta årliga rapport beslutades av riksrevisorerna i juni 2004 och överlämnades </w:t>
      </w:r>
      <w:r w:rsidRPr="00485A7D">
        <w:t xml:space="preserve">i form av en redogörelse </w:t>
      </w:r>
      <w:r w:rsidR="009560F6" w:rsidRPr="00485A7D">
        <w:t>till riksdagen genom beslut av styrelsen den 24 a</w:t>
      </w:r>
      <w:r w:rsidR="009560F6" w:rsidRPr="00485A7D">
        <w:t>u</w:t>
      </w:r>
      <w:r w:rsidRPr="00485A7D">
        <w:t xml:space="preserve">gusti 2004 (2004/05:RRS1). </w:t>
      </w:r>
      <w:r w:rsidR="009560F6" w:rsidRPr="00485A7D">
        <w:t xml:space="preserve"> </w:t>
      </w:r>
    </w:p>
    <w:p w:rsidR="009560F6" w:rsidRPr="00485A7D" w:rsidRDefault="009560F6" w:rsidP="009560F6">
      <w:pPr>
        <w:pStyle w:val="Normaltindrag"/>
      </w:pPr>
      <w:r w:rsidRPr="00485A7D">
        <w:t xml:space="preserve">Riksrevisionens andra årliga rapport </w:t>
      </w:r>
      <w:r w:rsidR="003A70B7" w:rsidRPr="00485A7D">
        <w:t xml:space="preserve">beslutades av riksrevisorerna </w:t>
      </w:r>
      <w:r w:rsidRPr="00485A7D">
        <w:t xml:space="preserve"> </w:t>
      </w:r>
      <w:r w:rsidR="003A70B7" w:rsidRPr="00485A7D">
        <w:t xml:space="preserve">den </w:t>
      </w:r>
      <w:r w:rsidRPr="00485A7D">
        <w:t xml:space="preserve"> </w:t>
      </w:r>
      <w:r w:rsidR="003A70B7" w:rsidRPr="00485A7D">
        <w:t>8</w:t>
      </w:r>
      <w:r w:rsidR="004F58A2" w:rsidRPr="00485A7D">
        <w:t> </w:t>
      </w:r>
      <w:r w:rsidR="003A70B7" w:rsidRPr="00485A7D">
        <w:t>juni 20</w:t>
      </w:r>
      <w:r w:rsidR="001D01D6" w:rsidRPr="00485A7D">
        <w:t xml:space="preserve">05. Den </w:t>
      </w:r>
      <w:r w:rsidRPr="00485A7D">
        <w:t xml:space="preserve">ger en övergripande bild av </w:t>
      </w:r>
      <w:r w:rsidR="003A70B7" w:rsidRPr="00485A7D">
        <w:t>de viktigast</w:t>
      </w:r>
      <w:r w:rsidRPr="00485A7D">
        <w:t>e</w:t>
      </w:r>
      <w:r w:rsidR="003A70B7" w:rsidRPr="00485A7D">
        <w:t xml:space="preserve"> iakttagelserna från den revisionsverksamhet som bedrivits under det senaste året. </w:t>
      </w:r>
      <w:r w:rsidRPr="00485A7D">
        <w:t>Riksrevisi</w:t>
      </w:r>
      <w:r w:rsidRPr="00485A7D">
        <w:t>o</w:t>
      </w:r>
      <w:r w:rsidRPr="00485A7D">
        <w:t>nens syfte med rapporten har också varit att ge ett beslutsunderlag för såväl utveckling av statsförvaltningen som för ansvarsutkräva</w:t>
      </w:r>
      <w:r w:rsidRPr="00485A7D">
        <w:t>n</w:t>
      </w:r>
      <w:r w:rsidRPr="00485A7D">
        <w:t xml:space="preserve">de. </w:t>
      </w:r>
    </w:p>
    <w:p w:rsidR="003A70B7" w:rsidRPr="00485A7D" w:rsidRDefault="003A70B7" w:rsidP="003A70B7">
      <w:pPr>
        <w:pStyle w:val="Normaltindrag"/>
      </w:pPr>
      <w:r w:rsidRPr="00485A7D">
        <w:t>I jämförelse med den årliga rapporten 2004, som inte avsåg ett fullt ver</w:t>
      </w:r>
      <w:r w:rsidRPr="00485A7D">
        <w:t>k</w:t>
      </w:r>
      <w:r w:rsidRPr="00485A7D">
        <w:t xml:space="preserve">samhetsår eftersom verksamheten </w:t>
      </w:r>
      <w:r w:rsidR="009560F6" w:rsidRPr="00485A7D">
        <w:t xml:space="preserve">då </w:t>
      </w:r>
      <w:r w:rsidRPr="00485A7D">
        <w:t>befann sig i ett uppbyggnadsskede, bygger den nu föreliggande årliga rapporten på ett mera omfatta</w:t>
      </w:r>
      <w:r w:rsidRPr="00485A7D">
        <w:t>n</w:t>
      </w:r>
      <w:r w:rsidRPr="00485A7D">
        <w:t>de underlag</w:t>
      </w:r>
      <w:r w:rsidR="00F65EB9" w:rsidRPr="00485A7D">
        <w:t>.</w:t>
      </w:r>
      <w:r w:rsidRPr="00485A7D">
        <w:t xml:space="preserve"> </w:t>
      </w:r>
      <w:r w:rsidR="00DC4CBD" w:rsidRPr="00485A7D">
        <w:t>Inom effektivitetsrevisionen har ett 30-tal granskningar genomförts. Den årliga revisionen har avlämnat revisionsberä</w:t>
      </w:r>
      <w:r w:rsidR="00DC4CBD" w:rsidRPr="00485A7D">
        <w:t>t</w:t>
      </w:r>
      <w:r w:rsidR="00DC4CBD" w:rsidRPr="00485A7D">
        <w:t xml:space="preserve">telser för 286 myndigheter och andra organisationer samt </w:t>
      </w:r>
      <w:r w:rsidR="001D01D6" w:rsidRPr="00485A7D">
        <w:t xml:space="preserve">för </w:t>
      </w:r>
      <w:r w:rsidR="00DC4CBD" w:rsidRPr="00485A7D">
        <w:t>ett 60-tal stifte</w:t>
      </w:r>
      <w:r w:rsidR="00DC4CBD" w:rsidRPr="00485A7D">
        <w:t>l</w:t>
      </w:r>
      <w:r w:rsidR="00DC4CBD" w:rsidRPr="00485A7D">
        <w:t xml:space="preserve">ser och bolag. </w:t>
      </w:r>
    </w:p>
    <w:p w:rsidR="003A70B7" w:rsidRPr="00485A7D" w:rsidRDefault="003A70B7" w:rsidP="003A70B7">
      <w:pPr>
        <w:pStyle w:val="Normaltindrag"/>
      </w:pPr>
      <w:r w:rsidRPr="00485A7D">
        <w:t xml:space="preserve">Riksrevisionens årliga rapport 2005 </w:t>
      </w:r>
      <w:r w:rsidR="009560F6" w:rsidRPr="00485A7D">
        <w:t>bi</w:t>
      </w:r>
      <w:r w:rsidRPr="00485A7D">
        <w:t xml:space="preserve">fogas </w:t>
      </w:r>
      <w:r w:rsidR="009560F6" w:rsidRPr="00485A7D">
        <w:t xml:space="preserve">till </w:t>
      </w:r>
      <w:r w:rsidRPr="00485A7D">
        <w:t>denna redogörelse</w:t>
      </w:r>
      <w:r w:rsidR="00153CFB" w:rsidRPr="00485A7D">
        <w:t xml:space="preserve"> </w:t>
      </w:r>
      <w:r w:rsidR="009560F6" w:rsidRPr="00485A7D">
        <w:t xml:space="preserve">som </w:t>
      </w:r>
      <w:r w:rsidR="00153CFB" w:rsidRPr="00485A7D">
        <w:t>b</w:t>
      </w:r>
      <w:r w:rsidR="00153CFB" w:rsidRPr="00485A7D">
        <w:t>i</w:t>
      </w:r>
      <w:r w:rsidR="00153CFB" w:rsidRPr="00485A7D">
        <w:t>la</w:t>
      </w:r>
      <w:r w:rsidR="009560F6" w:rsidRPr="00485A7D">
        <w:t>ga</w:t>
      </w:r>
      <w:r w:rsidR="00153CFB" w:rsidRPr="00485A7D">
        <w:t xml:space="preserve">. </w:t>
      </w:r>
    </w:p>
    <w:p w:rsidR="00E937F1" w:rsidRPr="00485A7D" w:rsidRDefault="00E937F1" w:rsidP="00E937F1">
      <w:pPr>
        <w:pStyle w:val="Normaltindrag"/>
        <w:sectPr w:rsidR="00E937F1" w:rsidRPr="00485A7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937F1" w:rsidRPr="00485A7D" w:rsidRDefault="00E937F1" w:rsidP="00E937F1">
      <w:pPr>
        <w:pStyle w:val="Rubrik1"/>
        <w:rPr>
          <w:noProof w:val="0"/>
        </w:rPr>
      </w:pPr>
      <w:bookmarkStart w:id="10" w:name="_Toc114890962"/>
      <w:r w:rsidRPr="00485A7D">
        <w:rPr>
          <w:noProof w:val="0"/>
        </w:rPr>
        <w:t>Styrelsens överväganden</w:t>
      </w:r>
      <w:bookmarkEnd w:id="10"/>
    </w:p>
    <w:p w:rsidR="00E937F1" w:rsidRPr="00485A7D" w:rsidRDefault="00A06576" w:rsidP="00E937F1">
      <w:r w:rsidRPr="00485A7D">
        <w:t>S</w:t>
      </w:r>
      <w:r w:rsidR="00DC4CBD" w:rsidRPr="00485A7D">
        <w:t>tyrelse</w:t>
      </w:r>
      <w:r w:rsidRPr="00485A7D">
        <w:t>n</w:t>
      </w:r>
      <w:r w:rsidR="00DC4CBD" w:rsidRPr="00485A7D">
        <w:t xml:space="preserve"> beslutar att </w:t>
      </w:r>
      <w:r w:rsidRPr="00485A7D">
        <w:t>R</w:t>
      </w:r>
      <w:r w:rsidR="00DC4CBD" w:rsidRPr="00485A7D">
        <w:t>ik</w:t>
      </w:r>
      <w:r w:rsidRPr="00485A7D">
        <w:t xml:space="preserve">srevisionens årliga rapport 2005 ska överlämnas till riksdagen i form av en redogörelse. </w:t>
      </w:r>
      <w:r w:rsidR="00DC4CBD" w:rsidRPr="00485A7D">
        <w:t xml:space="preserve"> </w:t>
      </w:r>
    </w:p>
    <w:p w:rsidR="00E937F1" w:rsidRPr="00485A7D" w:rsidRDefault="00E937F1" w:rsidP="00E937F1">
      <w:pPr>
        <w:pStyle w:val="Normaltindrag"/>
      </w:pPr>
    </w:p>
    <w:p w:rsidR="00E937F1" w:rsidRPr="00485A7D" w:rsidRDefault="00E937F1" w:rsidP="00E937F1">
      <w:pPr>
        <w:pStyle w:val="Normaltindrag"/>
      </w:pPr>
    </w:p>
    <w:p w:rsidR="00B70C94" w:rsidRPr="00485A7D" w:rsidRDefault="00B70C94" w:rsidP="00B70C94"/>
    <w:p w:rsidR="00B70C94" w:rsidRPr="00485A7D" w:rsidRDefault="00B70C94" w:rsidP="00B70C94">
      <w:pPr>
        <w:pStyle w:val="Normaltindrag"/>
        <w:sectPr w:rsidR="00B70C94" w:rsidRPr="00485A7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70C94" w:rsidRPr="00485A7D" w:rsidRDefault="00984B4A" w:rsidP="00B70C94">
      <w:pPr>
        <w:pStyle w:val="Bilaga"/>
      </w:pPr>
      <w:r w:rsidRPr="00485A7D">
        <w:t>Bilaga</w:t>
      </w:r>
    </w:p>
    <w:p w:rsidR="00B70C94" w:rsidRPr="00485A7D" w:rsidRDefault="00B70C94" w:rsidP="00B70C94">
      <w:pPr>
        <w:pStyle w:val="Rubrik1"/>
        <w:rPr>
          <w:noProof w:val="0"/>
        </w:rPr>
      </w:pPr>
      <w:bookmarkStart w:id="11" w:name="_Toc114890963"/>
      <w:r w:rsidRPr="00485A7D">
        <w:rPr>
          <w:noProof w:val="0"/>
        </w:rPr>
        <w:t>Riksrevisionens årliga rapport 2005</w:t>
      </w:r>
      <w:bookmarkEnd w:id="11"/>
    </w:p>
    <w:p w:rsidR="00B70C94" w:rsidRPr="00485A7D" w:rsidRDefault="00B70C94" w:rsidP="00B70C94">
      <w:r w:rsidRPr="00485A7D">
        <w:t>Riksrevisionens årliga rapport lämnas härmed till regeringen. Enligt 12 § lagen (2002:1022) om revision av statlig verksamhet m.m. ska de vikt</w:t>
      </w:r>
      <w:r w:rsidRPr="00485A7D">
        <w:t>i</w:t>
      </w:r>
      <w:r w:rsidRPr="00485A7D">
        <w:t>gaste iakttagelserna vid effektivitetsrevisionen och den årliga revisionen samlas i en årlig rapport.</w:t>
      </w:r>
    </w:p>
    <w:p w:rsidR="00B70C94" w:rsidRPr="00485A7D" w:rsidRDefault="00C51FF7" w:rsidP="00B70C94">
      <w:pPr>
        <w:pStyle w:val="Normaltindrag"/>
      </w:pPr>
      <w:r w:rsidRPr="00485A7D">
        <w:t>Den å</w:t>
      </w:r>
      <w:r w:rsidR="00B70C94" w:rsidRPr="00485A7D">
        <w:t>rliga rapporten överlämnas samtidigt till Riksrevisionens styrelse.</w:t>
      </w:r>
    </w:p>
    <w:p w:rsidR="00B70C94" w:rsidRPr="00485A7D" w:rsidRDefault="00B70C94" w:rsidP="00B70C94">
      <w:pPr>
        <w:pStyle w:val="Normaltindrag"/>
      </w:pPr>
      <w:r w:rsidRPr="00485A7D">
        <w:t xml:space="preserve">Riksrevisorerna </w:t>
      </w:r>
      <w:r w:rsidRPr="00485A7D">
        <w:rPr>
          <w:i/>
          <w:iCs/>
        </w:rPr>
        <w:t>Lennart Grufberg</w:t>
      </w:r>
      <w:r w:rsidRPr="00485A7D">
        <w:rPr>
          <w:iCs/>
        </w:rPr>
        <w:t>,</w:t>
      </w:r>
      <w:r w:rsidRPr="00485A7D">
        <w:rPr>
          <w:i/>
          <w:iCs/>
        </w:rPr>
        <w:t xml:space="preserve"> Eva Lindström </w:t>
      </w:r>
      <w:r w:rsidRPr="00485A7D">
        <w:t xml:space="preserve">och </w:t>
      </w:r>
      <w:r w:rsidRPr="00485A7D">
        <w:rPr>
          <w:i/>
          <w:iCs/>
        </w:rPr>
        <w:t xml:space="preserve">Kjell Larsson </w:t>
      </w:r>
      <w:r w:rsidRPr="00485A7D">
        <w:t>har beslutat i detta ärende.</w:t>
      </w:r>
    </w:p>
    <w:p w:rsidR="00B70C94" w:rsidRPr="00485A7D" w:rsidRDefault="00B70C94" w:rsidP="00B70C94">
      <w:pPr>
        <w:pStyle w:val="Normaltindrag"/>
      </w:pPr>
      <w:r w:rsidRPr="00485A7D">
        <w:t xml:space="preserve">Revisionsdirektör </w:t>
      </w:r>
      <w:r w:rsidRPr="00485A7D">
        <w:rPr>
          <w:i/>
          <w:iCs/>
        </w:rPr>
        <w:t xml:space="preserve">Anders Rånlund </w:t>
      </w:r>
      <w:r w:rsidRPr="00485A7D">
        <w:t xml:space="preserve">har varit föredragande. Stabschef </w:t>
      </w:r>
      <w:r w:rsidRPr="00485A7D">
        <w:rPr>
          <w:i/>
          <w:iCs/>
        </w:rPr>
        <w:t xml:space="preserve">Dag Levin Sparr </w:t>
      </w:r>
      <w:r w:rsidRPr="00485A7D">
        <w:t>har deltagit i den slutliga handläggningen.</w:t>
      </w:r>
    </w:p>
    <w:p w:rsidR="00B70C94" w:rsidRPr="00485A7D" w:rsidRDefault="00B70C94" w:rsidP="00B70C94">
      <w:pPr>
        <w:autoSpaceDE w:val="0"/>
        <w:autoSpaceDN w:val="0"/>
        <w:adjustRightInd w:val="0"/>
        <w:spacing w:line="240" w:lineRule="auto"/>
        <w:rPr>
          <w:sz w:val="20"/>
        </w:rPr>
      </w:pPr>
    </w:p>
    <w:p w:rsidR="00B70C94" w:rsidRPr="00485A7D" w:rsidRDefault="00B70C94" w:rsidP="00B70C94">
      <w:pPr>
        <w:tabs>
          <w:tab w:val="left" w:pos="2090"/>
          <w:tab w:val="left" w:pos="4085"/>
        </w:tabs>
        <w:autoSpaceDE w:val="0"/>
        <w:autoSpaceDN w:val="0"/>
        <w:adjustRightInd w:val="0"/>
        <w:spacing w:before="187" w:line="240" w:lineRule="auto"/>
        <w:rPr>
          <w:i/>
          <w:sz w:val="20"/>
        </w:rPr>
      </w:pPr>
      <w:r w:rsidRPr="00485A7D">
        <w:rPr>
          <w:i/>
          <w:sz w:val="20"/>
        </w:rPr>
        <w:t xml:space="preserve">Lennart Grufberg </w:t>
      </w:r>
      <w:r w:rsidRPr="00485A7D">
        <w:rPr>
          <w:i/>
          <w:sz w:val="20"/>
        </w:rPr>
        <w:tab/>
        <w:t xml:space="preserve">Eva Lindström </w:t>
      </w:r>
      <w:r w:rsidRPr="00485A7D">
        <w:rPr>
          <w:i/>
          <w:sz w:val="20"/>
        </w:rPr>
        <w:tab/>
        <w:t xml:space="preserve">Kjell Larsson  </w:t>
      </w:r>
    </w:p>
    <w:p w:rsidR="00B70C94" w:rsidRPr="00485A7D" w:rsidRDefault="00B70C94" w:rsidP="00B70C94">
      <w:pPr>
        <w:tabs>
          <w:tab w:val="left" w:pos="2090"/>
          <w:tab w:val="left" w:pos="4085"/>
        </w:tabs>
        <w:autoSpaceDE w:val="0"/>
        <w:autoSpaceDN w:val="0"/>
        <w:adjustRightInd w:val="0"/>
        <w:spacing w:before="312" w:line="240" w:lineRule="auto"/>
        <w:rPr>
          <w:i/>
          <w:sz w:val="20"/>
        </w:rPr>
      </w:pPr>
      <w:r w:rsidRPr="00485A7D">
        <w:rPr>
          <w:i/>
          <w:sz w:val="20"/>
        </w:rPr>
        <w:t>Anders Rånlund</w:t>
      </w:r>
    </w:p>
    <w:p w:rsidR="00B70C94" w:rsidRPr="00485A7D" w:rsidRDefault="00B70C94" w:rsidP="00B70C94">
      <w:pPr>
        <w:pStyle w:val="R1"/>
      </w:pPr>
      <w:r w:rsidRPr="00485A7D">
        <w:br w:type="page"/>
        <w:t>Förord</w:t>
      </w:r>
    </w:p>
    <w:p w:rsidR="003347D0" w:rsidRPr="00485A7D" w:rsidRDefault="00B70C94" w:rsidP="00B70C94">
      <w:r w:rsidRPr="00485A7D">
        <w:t>Riksrevisionen är en del av riksdagens kontrollmakt. Vår uppgift är att gran</w:t>
      </w:r>
      <w:r w:rsidRPr="00485A7D">
        <w:t>s</w:t>
      </w:r>
      <w:r w:rsidRPr="00485A7D">
        <w:t>ka statens verksamhet. Den årliga rapporten för 2005 summerar det senaste årets revision. Den årliga revisionen har avlämnat rev</w:t>
      </w:r>
      <w:r w:rsidRPr="00485A7D">
        <w:t>i</w:t>
      </w:r>
      <w:r w:rsidRPr="00485A7D">
        <w:t>sionsberättelser för 286 myndigheter och andra o</w:t>
      </w:r>
      <w:r w:rsidRPr="00485A7D">
        <w:t>r</w:t>
      </w:r>
      <w:r w:rsidRPr="00485A7D">
        <w:t xml:space="preserve">ganisationer samt ett 60-tal stiftelser och bolag. Inom effektivitetsrevisionen har ett 30-tal granskningar genomförts. </w:t>
      </w:r>
    </w:p>
    <w:p w:rsidR="003347D0" w:rsidRPr="00485A7D" w:rsidRDefault="00B70C94" w:rsidP="003347D0">
      <w:pPr>
        <w:pStyle w:val="Normaltindrag"/>
      </w:pPr>
      <w:r w:rsidRPr="00485A7D">
        <w:t>En up</w:t>
      </w:r>
      <w:r w:rsidRPr="00485A7D">
        <w:t>p</w:t>
      </w:r>
      <w:r w:rsidRPr="00485A7D">
        <w:t>gift för den oberoende revisionen är att skapa demokratisk insyn i staten, det vill säga ge medborgarna möjlighet att se hur politiska beslut genomförs, hur skattemedlen a</w:t>
      </w:r>
      <w:r w:rsidRPr="00485A7D">
        <w:t>n</w:t>
      </w:r>
      <w:r w:rsidRPr="00485A7D">
        <w:t>vänds och om den statliga förvaltningen följer sina direktiv och når uppsatta mål. Revisionens uppgift är även att medverka till god r</w:t>
      </w:r>
      <w:r w:rsidRPr="00485A7D">
        <w:t>e</w:t>
      </w:r>
      <w:r w:rsidRPr="00485A7D">
        <w:t xml:space="preserve">sursanvändning och effektiv förvaltning i staten. </w:t>
      </w:r>
    </w:p>
    <w:p w:rsidR="00B70C94" w:rsidRPr="00485A7D" w:rsidRDefault="00B70C94" w:rsidP="003347D0">
      <w:pPr>
        <w:pStyle w:val="Normaltindrag"/>
      </w:pPr>
      <w:r w:rsidRPr="00485A7D">
        <w:t>Riksrevisionens granskningar bedrivs självständigt i förhållande till rik</w:t>
      </w:r>
      <w:r w:rsidRPr="00485A7D">
        <w:t>s</w:t>
      </w:r>
      <w:r w:rsidRPr="00485A7D">
        <w:t>dagen och oberoende i förhållande till den verksamhet vi granskar. Våra granskningar ska samma</w:t>
      </w:r>
      <w:r w:rsidRPr="00485A7D">
        <w:t>n</w:t>
      </w:r>
      <w:r w:rsidRPr="00485A7D">
        <w:t>taget täcka hela beslutskedjan och uppmärksamma var i denna kedja ansvaret för fel och brister finns.</w:t>
      </w:r>
    </w:p>
    <w:p w:rsidR="003347D0" w:rsidRPr="00485A7D" w:rsidRDefault="00B70C94" w:rsidP="00B70C94">
      <w:pPr>
        <w:pStyle w:val="Normaltindrag"/>
      </w:pPr>
      <w:r w:rsidRPr="00485A7D">
        <w:t xml:space="preserve">Vår revision ser såväl till detaljer som till helheten. Sammantaget ger våra iakttagelser en bild av hur statsförvaltningen fungerar. </w:t>
      </w:r>
    </w:p>
    <w:p w:rsidR="00B70C94" w:rsidRPr="00485A7D" w:rsidRDefault="00B70C94" w:rsidP="00B70C94">
      <w:pPr>
        <w:pStyle w:val="Normaltindrag"/>
      </w:pPr>
      <w:r w:rsidRPr="00485A7D">
        <w:t>Vi vill att de politiska beslutsfattarna ska ha förtroende för att förvaltnin</w:t>
      </w:r>
      <w:r w:rsidRPr="00485A7D">
        <w:t>g</w:t>
      </w:r>
      <w:r w:rsidRPr="00485A7D">
        <w:t>en i staten sker i enlighet med politiska beslut och på ett effektivt sätt. Vi vill också att allmänheten ska känna förtroende för att eventuella brister i staten upptäcks och åtgärdas. Vår förhoppning är att resultatet av våra granskningar ska användas för att utveckla statsförvaltningen men också som ett unde</w:t>
      </w:r>
      <w:r w:rsidRPr="00485A7D">
        <w:t>r</w:t>
      </w:r>
      <w:r w:rsidRPr="00485A7D">
        <w:t>lag för ansvarsutkrävande.</w:t>
      </w:r>
    </w:p>
    <w:p w:rsidR="00B70C94" w:rsidRPr="00485A7D" w:rsidRDefault="00B70C94" w:rsidP="00B70C94">
      <w:pPr>
        <w:pStyle w:val="R1"/>
      </w:pPr>
      <w:r w:rsidRPr="00485A7D">
        <w:br w:type="page"/>
        <w:t>Sammanfattning</w:t>
      </w:r>
    </w:p>
    <w:p w:rsidR="00B70C94" w:rsidRPr="00485A7D" w:rsidRDefault="00B70C94" w:rsidP="003347D0">
      <w:r w:rsidRPr="00485A7D">
        <w:t>Riksrevisionen har i granskningsplanerna för såväl 2004 som 2005 fas</w:t>
      </w:r>
      <w:r w:rsidRPr="00485A7D">
        <w:t>t</w:t>
      </w:r>
      <w:r w:rsidRPr="00485A7D">
        <w:t>ställt fyra övergripande områden mot vi</w:t>
      </w:r>
      <w:r w:rsidR="00526B07" w:rsidRPr="00485A7D">
        <w:t>lka granskningarna ska inriktas:</w:t>
      </w:r>
      <w:r w:rsidR="003347D0" w:rsidRPr="00485A7D">
        <w:t xml:space="preserve"> </w:t>
      </w:r>
      <w:r w:rsidRPr="00485A7D">
        <w:rPr>
          <w:i/>
        </w:rPr>
        <w:t>Förval</w:t>
      </w:r>
      <w:r w:rsidRPr="00485A7D">
        <w:rPr>
          <w:i/>
        </w:rPr>
        <w:t>t</w:t>
      </w:r>
      <w:r w:rsidRPr="00485A7D">
        <w:rPr>
          <w:i/>
        </w:rPr>
        <w:t>ningspolitik och statligt ägande, Medborgarnas trygghet och rätt</w:t>
      </w:r>
      <w:r w:rsidR="00526B07" w:rsidRPr="00485A7D">
        <w:rPr>
          <w:i/>
        </w:rPr>
        <w:t>s</w:t>
      </w:r>
      <w:r w:rsidRPr="00485A7D">
        <w:rPr>
          <w:i/>
        </w:rPr>
        <w:t>säkerhet, Välfärdssysteme</w:t>
      </w:r>
      <w:r w:rsidR="003347D0" w:rsidRPr="00485A7D">
        <w:rPr>
          <w:i/>
        </w:rPr>
        <w:t>t</w:t>
      </w:r>
      <w:r w:rsidRPr="00485A7D">
        <w:rPr>
          <w:i/>
        </w:rPr>
        <w:t xml:space="preserve">s robusthet </w:t>
      </w:r>
      <w:r w:rsidRPr="00485A7D">
        <w:t>samt</w:t>
      </w:r>
      <w:r w:rsidRPr="00485A7D">
        <w:rPr>
          <w:i/>
        </w:rPr>
        <w:t xml:space="preserve"> Tillväxt och utveckling</w:t>
      </w:r>
      <w:r w:rsidRPr="00485A7D">
        <w:t>. Inom ramen för dessa övergripande prioriteringar har vi arbetat tematiskt. Två viktiga teman under det gångna året har varit regeringens styrning av bolag och myndigh</w:t>
      </w:r>
      <w:r w:rsidRPr="00485A7D">
        <w:t>e</w:t>
      </w:r>
      <w:r w:rsidRPr="00485A7D">
        <w:t>ter samt regeringens rapportering till riksdagen.</w:t>
      </w:r>
    </w:p>
    <w:p w:rsidR="00B70C94" w:rsidRPr="00485A7D" w:rsidRDefault="00B70C94" w:rsidP="00B70C94">
      <w:pPr>
        <w:pStyle w:val="Normaltindrag"/>
        <w:rPr>
          <w:i/>
          <w:iCs/>
        </w:rPr>
      </w:pPr>
      <w:r w:rsidRPr="00485A7D">
        <w:t xml:space="preserve">Sammantaget har ett </w:t>
      </w:r>
      <w:r w:rsidR="00526B07" w:rsidRPr="00485A7D">
        <w:t>30-tal</w:t>
      </w:r>
      <w:r w:rsidRPr="00485A7D">
        <w:t xml:space="preserve"> effektivitetsgranskningar</w:t>
      </w:r>
      <w:r w:rsidRPr="00485A7D">
        <w:rPr>
          <w:i/>
          <w:iCs/>
        </w:rPr>
        <w:t xml:space="preserve"> </w:t>
      </w:r>
      <w:r w:rsidRPr="00485A7D">
        <w:t>genomförts. Vi har också inom ramen för</w:t>
      </w:r>
      <w:r w:rsidRPr="00485A7D">
        <w:rPr>
          <w:i/>
          <w:iCs/>
        </w:rPr>
        <w:t xml:space="preserve"> </w:t>
      </w:r>
      <w:r w:rsidRPr="00485A7D">
        <w:t>den årliga revisionen granskat 286 myndigheter</w:t>
      </w:r>
      <w:r w:rsidRPr="00485A7D">
        <w:rPr>
          <w:i/>
          <w:iCs/>
        </w:rPr>
        <w:t xml:space="preserve"> </w:t>
      </w:r>
      <w:r w:rsidRPr="00485A7D">
        <w:t>och andra organisationer samt ett 60-tal bolag</w:t>
      </w:r>
      <w:r w:rsidRPr="00485A7D">
        <w:rPr>
          <w:i/>
          <w:iCs/>
        </w:rPr>
        <w:t xml:space="preserve"> </w:t>
      </w:r>
      <w:r w:rsidRPr="00485A7D">
        <w:t>och stiftelser. Gransknin</w:t>
      </w:r>
      <w:r w:rsidRPr="00485A7D">
        <w:t>g</w:t>
      </w:r>
      <w:r w:rsidRPr="00485A7D">
        <w:t>arna har berört i princip</w:t>
      </w:r>
      <w:r w:rsidRPr="00485A7D">
        <w:rPr>
          <w:i/>
          <w:iCs/>
        </w:rPr>
        <w:t xml:space="preserve"> </w:t>
      </w:r>
      <w:r w:rsidRPr="00485A7D">
        <w:t>samtliga riksdagsutskotts verksamhetsområden.</w:t>
      </w:r>
      <w:r w:rsidRPr="00485A7D">
        <w:rPr>
          <w:i/>
          <w:iCs/>
        </w:rPr>
        <w:t xml:space="preserve"> </w:t>
      </w:r>
    </w:p>
    <w:p w:rsidR="00B70C94" w:rsidRPr="00485A7D" w:rsidRDefault="00B70C94" w:rsidP="00B70C94">
      <w:pPr>
        <w:pStyle w:val="Normaltindrag"/>
        <w:rPr>
          <w:i/>
          <w:iCs/>
        </w:rPr>
      </w:pPr>
      <w:r w:rsidRPr="00485A7D">
        <w:t>Ett sätt att presentera resultaten skulle kunna vara</w:t>
      </w:r>
      <w:r w:rsidRPr="00485A7D">
        <w:rPr>
          <w:i/>
          <w:iCs/>
        </w:rPr>
        <w:t xml:space="preserve"> </w:t>
      </w:r>
      <w:r w:rsidRPr="00485A7D">
        <w:t>utskottens indelning och ansvarsområden. Vi har</w:t>
      </w:r>
      <w:r w:rsidRPr="00485A7D">
        <w:rPr>
          <w:i/>
          <w:iCs/>
        </w:rPr>
        <w:t xml:space="preserve"> </w:t>
      </w:r>
      <w:r w:rsidRPr="00485A7D">
        <w:t>i</w:t>
      </w:r>
      <w:r w:rsidR="00526B07" w:rsidRPr="00485A7D">
        <w:t xml:space="preserve"> </w:t>
      </w:r>
      <w:r w:rsidRPr="00485A7D">
        <w:t>stället valt att utgå från ett ansvarsperspe</w:t>
      </w:r>
      <w:r w:rsidRPr="00485A7D">
        <w:t>k</w:t>
      </w:r>
      <w:r w:rsidRPr="00485A7D">
        <w:t>tiv.</w:t>
      </w:r>
      <w:r w:rsidRPr="00485A7D">
        <w:rPr>
          <w:i/>
          <w:iCs/>
        </w:rPr>
        <w:t xml:space="preserve"> </w:t>
      </w:r>
      <w:r w:rsidRPr="00485A7D">
        <w:t>Syftet har varit att ge riksdagen och våra övriga</w:t>
      </w:r>
      <w:r w:rsidRPr="00485A7D">
        <w:rPr>
          <w:i/>
          <w:iCs/>
        </w:rPr>
        <w:t xml:space="preserve"> </w:t>
      </w:r>
      <w:r w:rsidRPr="00485A7D">
        <w:t>avnämare en öve</w:t>
      </w:r>
      <w:r w:rsidRPr="00485A7D">
        <w:t>r</w:t>
      </w:r>
      <w:r w:rsidRPr="00485A7D">
        <w:t>gripande bild av våra viktigaste</w:t>
      </w:r>
      <w:r w:rsidRPr="00485A7D">
        <w:rPr>
          <w:i/>
          <w:iCs/>
        </w:rPr>
        <w:t xml:space="preserve"> </w:t>
      </w:r>
      <w:r w:rsidRPr="00485A7D">
        <w:t>iakttagelser, men också ett beslutsunderlag för såväl</w:t>
      </w:r>
      <w:r w:rsidRPr="00485A7D">
        <w:rPr>
          <w:i/>
          <w:iCs/>
        </w:rPr>
        <w:t xml:space="preserve"> </w:t>
      </w:r>
      <w:r w:rsidRPr="00485A7D">
        <w:t>utvec</w:t>
      </w:r>
      <w:r w:rsidRPr="00485A7D">
        <w:t>k</w:t>
      </w:r>
      <w:r w:rsidRPr="00485A7D">
        <w:t>ling av statsförvaltningen som för ansvarsutkrävande.</w:t>
      </w:r>
    </w:p>
    <w:p w:rsidR="00B70C94" w:rsidRPr="00485A7D" w:rsidRDefault="00B70C94" w:rsidP="00B70C94">
      <w:pPr>
        <w:pStyle w:val="Rubrik2"/>
      </w:pPr>
      <w:bookmarkStart w:id="12" w:name="_Toc114633189"/>
      <w:bookmarkStart w:id="13" w:name="_Toc114890964"/>
      <w:r w:rsidRPr="00485A7D">
        <w:t>Regeringens redovisning till riksdagen</w:t>
      </w:r>
      <w:bookmarkEnd w:id="12"/>
      <w:bookmarkEnd w:id="13"/>
    </w:p>
    <w:p w:rsidR="00B70C94" w:rsidRPr="00485A7D" w:rsidRDefault="00B70C94" w:rsidP="00B70C94">
      <w:r w:rsidRPr="00485A7D">
        <w:t>Riksrevisionen har uppmärksammat ett antal brister i regeringens red</w:t>
      </w:r>
      <w:r w:rsidRPr="00485A7D">
        <w:t>o</w:t>
      </w:r>
      <w:r w:rsidRPr="00485A7D">
        <w:t>visning till riksdagen. Utgångspunkterna för budgetlagen är transparens, kostnadsko</w:t>
      </w:r>
      <w:r w:rsidRPr="00485A7D">
        <w:t>n</w:t>
      </w:r>
      <w:r w:rsidRPr="00485A7D">
        <w:t>troll och budgetdisciplin. Tillämpningen av budgetlagen, bland annat vad gäller principen om bruttoredovisning, behovet av ful</w:t>
      </w:r>
      <w:r w:rsidRPr="00485A7D">
        <w:t>l</w:t>
      </w:r>
      <w:r w:rsidRPr="00485A7D">
        <w:t>ständighet samt kravet på tillförlitliga prognoser, har inneburit avvikelser från dessa övergripande principer. Därutöver har regeringens information till riksdagen om vilka effekter och resultat som uppnåtts inom olika o</w:t>
      </w:r>
      <w:r w:rsidRPr="00485A7D">
        <w:t>m</w:t>
      </w:r>
      <w:r w:rsidRPr="00485A7D">
        <w:t>råden varit bristfällig.</w:t>
      </w:r>
    </w:p>
    <w:p w:rsidR="00B70C94" w:rsidRPr="00485A7D" w:rsidRDefault="00B70C94" w:rsidP="00B70C94">
      <w:pPr>
        <w:pStyle w:val="Rubrik2"/>
      </w:pPr>
      <w:bookmarkStart w:id="14" w:name="_Toc114633190"/>
      <w:bookmarkStart w:id="15" w:name="_Toc114890965"/>
      <w:r w:rsidRPr="00485A7D">
        <w:t>Regeringens styrning av myndigheter och bolag</w:t>
      </w:r>
      <w:bookmarkEnd w:id="14"/>
      <w:bookmarkEnd w:id="15"/>
    </w:p>
    <w:p w:rsidR="00B70C94" w:rsidRPr="00485A7D" w:rsidRDefault="00B70C94" w:rsidP="00B70C94">
      <w:r w:rsidRPr="00485A7D">
        <w:t>Regeringen styr riket och har till sitt förfogande ett antal styrmedel. Vi har under det gångna året särskilt granskat resultatstyrningen. En viktig iakttage</w:t>
      </w:r>
      <w:r w:rsidRPr="00485A7D">
        <w:t>l</w:t>
      </w:r>
      <w:r w:rsidRPr="00485A7D">
        <w:t>se i flera av våra granskningar är att de mål som regeringen fo</w:t>
      </w:r>
      <w:r w:rsidRPr="00485A7D">
        <w:t>r</w:t>
      </w:r>
      <w:r w:rsidRPr="00485A7D">
        <w:t>mulerar är alltför otydliga och svåra att följa upp. De ger begränsad vägledning till my</w:t>
      </w:r>
      <w:r w:rsidRPr="00485A7D">
        <w:t>n</w:t>
      </w:r>
      <w:r w:rsidRPr="00485A7D">
        <w:t>digheterna om vilka aktiv</w:t>
      </w:r>
      <w:r w:rsidR="00526B07" w:rsidRPr="00485A7D">
        <w:t>it</w:t>
      </w:r>
      <w:r w:rsidRPr="00485A7D">
        <w:t>eter som är prioriterade. Flera beslut fattas också sent under året, vilket skapar en ryckighet i myndigh</w:t>
      </w:r>
      <w:r w:rsidRPr="00485A7D">
        <w:t>e</w:t>
      </w:r>
      <w:r w:rsidRPr="00485A7D">
        <w:t>ternas förutsättningar. Otydliga återrapporteringskrav försvårar för rege</w:t>
      </w:r>
      <w:r w:rsidRPr="00485A7D">
        <w:t>r</w:t>
      </w:r>
      <w:r w:rsidRPr="00485A7D">
        <w:t xml:space="preserve">ingen, och i förlängningen även för riksdagen, att bedöma verksamhetens resultat. </w:t>
      </w:r>
    </w:p>
    <w:p w:rsidR="00B70C94" w:rsidRPr="00485A7D" w:rsidRDefault="00B70C94" w:rsidP="00B70C94">
      <w:pPr>
        <w:pStyle w:val="Normaltindrag"/>
      </w:pPr>
      <w:r w:rsidRPr="00485A7D">
        <w:t>När det gäller regeringens styrning av de statliga bolagen har Riksrevisi</w:t>
      </w:r>
      <w:r w:rsidRPr="00485A7D">
        <w:t>o</w:t>
      </w:r>
      <w:r w:rsidRPr="00485A7D">
        <w:t>nen pekat på brister i insyn och transparens som en följd av formlös sty</w:t>
      </w:r>
      <w:r w:rsidRPr="00485A7D">
        <w:t>r</w:t>
      </w:r>
      <w:r w:rsidRPr="00485A7D">
        <w:t>ning inklusive bristfällig dokumentation av underlag inför beslut. Vidare har rege</w:t>
      </w:r>
      <w:r w:rsidRPr="00485A7D">
        <w:t>r</w:t>
      </w:r>
      <w:r w:rsidRPr="00485A7D">
        <w:t>ingen i många fall inte konkretiserat kraven kring särskilda samhällsintre</w:t>
      </w:r>
      <w:r w:rsidRPr="00485A7D">
        <w:t>s</w:t>
      </w:r>
      <w:r w:rsidRPr="00485A7D">
        <w:t>sen,</w:t>
      </w:r>
      <w:r w:rsidR="00526B07" w:rsidRPr="00485A7D">
        <w:t xml:space="preserve"> </w:t>
      </w:r>
      <w:r w:rsidRPr="00485A7D">
        <w:t>och hur dessa ska avvägas mot kraven på affärsmässighet. Otydliga ansvar</w:t>
      </w:r>
      <w:r w:rsidRPr="00485A7D">
        <w:t>s</w:t>
      </w:r>
      <w:r w:rsidRPr="00485A7D">
        <w:t>förhållanden mellan regeringen och styrelserna samt avsaknad av bolag</w:t>
      </w:r>
      <w:r w:rsidRPr="00485A7D">
        <w:t>s</w:t>
      </w:r>
      <w:r w:rsidRPr="00485A7D">
        <w:t>stämmobeslut underminerar förutsättningarna att u</w:t>
      </w:r>
      <w:r w:rsidRPr="00485A7D">
        <w:t>t</w:t>
      </w:r>
      <w:r w:rsidRPr="00485A7D">
        <w:t>kräva ansvar från bolagen.</w:t>
      </w:r>
    </w:p>
    <w:p w:rsidR="00B70C94" w:rsidRPr="00485A7D" w:rsidRDefault="00B70C94" w:rsidP="00B70C94">
      <w:pPr>
        <w:pStyle w:val="Rubrik2"/>
      </w:pPr>
      <w:bookmarkStart w:id="16" w:name="_Toc114633191"/>
      <w:bookmarkStart w:id="17" w:name="_Toc114890966"/>
      <w:r w:rsidRPr="00485A7D">
        <w:t>Myndigheternas genomförande av sina uppdrag</w:t>
      </w:r>
      <w:bookmarkEnd w:id="16"/>
      <w:bookmarkEnd w:id="17"/>
    </w:p>
    <w:p w:rsidR="00B70C94" w:rsidRPr="00485A7D" w:rsidRDefault="00B70C94" w:rsidP="00B70C94">
      <w:r w:rsidRPr="00485A7D">
        <w:t xml:space="preserve">Den svenska förvaltningsmodellen innebär bland annat att myndigheterna är självständiga under lagen. Myndigheterna har också stora möjligheter och ett stort mandat att själva agera och påverka sin situation. </w:t>
      </w:r>
    </w:p>
    <w:p w:rsidR="00B70C94" w:rsidRPr="00485A7D" w:rsidRDefault="00B70C94" w:rsidP="00B70C94">
      <w:pPr>
        <w:pStyle w:val="Normaltindrag"/>
      </w:pPr>
      <w:r w:rsidRPr="00485A7D">
        <w:t>Den årliga revisionen har visat att myndigheternas ekonomiska redovi</w:t>
      </w:r>
      <w:r w:rsidRPr="00485A7D">
        <w:t>s</w:t>
      </w:r>
      <w:r w:rsidRPr="00485A7D">
        <w:t>ning, med några få undantag, ger en i allt väsentligt rättvisande bild. U</w:t>
      </w:r>
      <w:r w:rsidRPr="00485A7D">
        <w:t>n</w:t>
      </w:r>
      <w:r w:rsidRPr="00485A7D">
        <w:t>der året har Riksrevisionen för några myndigheter noterat åtgärder som tycks syfta till att kringgå regeringens beslut att undandra anslagsspara</w:t>
      </w:r>
      <w:r w:rsidRPr="00485A7D">
        <w:t>n</w:t>
      </w:r>
      <w:r w:rsidRPr="00485A7D">
        <w:t>det. När det gäller myndigheternas bemyndiganden att ingå åtaganden om framtida utgi</w:t>
      </w:r>
      <w:r w:rsidRPr="00485A7D">
        <w:t>f</w:t>
      </w:r>
      <w:r w:rsidRPr="00485A7D">
        <w:t>ter, finns problem av olika karaktär på relativt många my</w:t>
      </w:r>
      <w:r w:rsidRPr="00485A7D">
        <w:t>n</w:t>
      </w:r>
      <w:r w:rsidRPr="00485A7D">
        <w:t>digheter. I några fall har myndigheter fått invändning i revisionsberätte</w:t>
      </w:r>
      <w:r w:rsidRPr="00485A7D">
        <w:t>l</w:t>
      </w:r>
      <w:r w:rsidRPr="00485A7D">
        <w:t xml:space="preserve">sen av detta skäl. </w:t>
      </w:r>
    </w:p>
    <w:p w:rsidR="00B70C94" w:rsidRPr="00485A7D" w:rsidRDefault="00B70C94" w:rsidP="00526B07">
      <w:pPr>
        <w:pStyle w:val="Normaltindrag"/>
        <w:rPr>
          <w:sz w:val="20"/>
        </w:rPr>
      </w:pPr>
      <w:r w:rsidRPr="00485A7D">
        <w:t>Riksrevisionen har i flera granskningar uppmärksammat problem med att myndigheter och organisationer inte behandlar medborgarna på ett likvä</w:t>
      </w:r>
      <w:r w:rsidRPr="00485A7D">
        <w:t>r</w:t>
      </w:r>
      <w:r w:rsidRPr="00485A7D">
        <w:t>digt</w:t>
      </w:r>
      <w:r w:rsidR="00526B07" w:rsidRPr="00485A7D">
        <w:t xml:space="preserve"> </w:t>
      </w:r>
      <w:r w:rsidRPr="00485A7D">
        <w:rPr>
          <w:sz w:val="20"/>
        </w:rPr>
        <w:t>sätt. Även när det gäller regelefterlevnad och förmåga att leverera gjorda åtaganden har Riksrevisionen konstaterat brister inom enskilda myndigh</w:t>
      </w:r>
      <w:r w:rsidRPr="00485A7D">
        <w:rPr>
          <w:sz w:val="20"/>
        </w:rPr>
        <w:t>e</w:t>
      </w:r>
      <w:r w:rsidRPr="00485A7D">
        <w:rPr>
          <w:sz w:val="20"/>
        </w:rPr>
        <w:t>ter.</w:t>
      </w:r>
    </w:p>
    <w:p w:rsidR="00B70C94" w:rsidRPr="00485A7D" w:rsidRDefault="00B70C94" w:rsidP="00B70C94">
      <w:pPr>
        <w:pStyle w:val="Normaltindrag"/>
      </w:pPr>
      <w:r w:rsidRPr="00485A7D">
        <w:t>Tillsynsverksamheten är ett viktigt instrument för att garantera bland annat likabehandling och regelefterlevnad. Riksrevisionen har dock i flera grans</w:t>
      </w:r>
      <w:r w:rsidRPr="00485A7D">
        <w:t>k</w:t>
      </w:r>
      <w:r w:rsidRPr="00485A7D">
        <w:t>ningar visat att tillsynen inte lever upp till kraven; att omfattningen i vissa fall är för liten, att planeringen brister och att prioriteringen av inriktningen inte görs effektivt.</w:t>
      </w:r>
    </w:p>
    <w:p w:rsidR="00B70C94" w:rsidRPr="00485A7D" w:rsidRDefault="00B70C94" w:rsidP="00B70C94">
      <w:pPr>
        <w:pStyle w:val="Rubrik2"/>
      </w:pPr>
      <w:bookmarkStart w:id="18" w:name="_Toc114633192"/>
      <w:bookmarkStart w:id="19" w:name="_Toc114890967"/>
      <w:r w:rsidRPr="00485A7D">
        <w:t>Riksrevisorernas slutsatser</w:t>
      </w:r>
      <w:bookmarkEnd w:id="18"/>
      <w:bookmarkEnd w:id="19"/>
    </w:p>
    <w:p w:rsidR="00B70C94" w:rsidRPr="00485A7D" w:rsidRDefault="00B70C94" w:rsidP="00B70C94">
      <w:r w:rsidRPr="00485A7D">
        <w:t>Den årliga rapporten redovisar våra viktigaste iakttagelser från det gångna året. En första övergripande slutsats är att de budgetdokument som rege</w:t>
      </w:r>
      <w:r w:rsidRPr="00485A7D">
        <w:t>r</w:t>
      </w:r>
      <w:r w:rsidRPr="00485A7D">
        <w:t>ingen lämnar till riksdagen behöver vara tydligare och ge en bättre he</w:t>
      </w:r>
      <w:r w:rsidRPr="00485A7D">
        <w:t>l</w:t>
      </w:r>
      <w:r w:rsidRPr="00485A7D">
        <w:t>hetsbild av såväl finanser som verksamhet. Riksrevisionens bedömning är att det behövs en striktare tillämpning av budgetlagen. En andra öve</w:t>
      </w:r>
      <w:r w:rsidRPr="00485A7D">
        <w:t>r</w:t>
      </w:r>
      <w:r w:rsidRPr="00485A7D">
        <w:t>gripande slutsats är att resultatstyrningen behöver utvecklas. Myndigh</w:t>
      </w:r>
      <w:r w:rsidRPr="00485A7D">
        <w:t>e</w:t>
      </w:r>
      <w:r w:rsidRPr="00485A7D">
        <w:t>terna behöver tydliga och stabila villkor, i form av ekonomiska förutsät</w:t>
      </w:r>
      <w:r w:rsidRPr="00485A7D">
        <w:t>t</w:t>
      </w:r>
      <w:r w:rsidRPr="00485A7D">
        <w:t>ningar och krav på resultat. En tredje slutsats är att styrningen av de sta</w:t>
      </w:r>
      <w:r w:rsidRPr="00485A7D">
        <w:t>t</w:t>
      </w:r>
      <w:r w:rsidRPr="00485A7D">
        <w:t>liga bolagen behöver stramas upp, så att riksdagens målsättningar om särskilda samhällsintressen ska kunna up</w:t>
      </w:r>
      <w:r w:rsidRPr="00485A7D">
        <w:t>p</w:t>
      </w:r>
      <w:r w:rsidRPr="00485A7D">
        <w:t>nås. Den interna kontrollen av relationen mellan regeringen och Regering</w:t>
      </w:r>
      <w:r w:rsidRPr="00485A7D">
        <w:t>s</w:t>
      </w:r>
      <w:r w:rsidRPr="00485A7D">
        <w:t>kansliet och de statliga bol</w:t>
      </w:r>
      <w:r w:rsidRPr="00485A7D">
        <w:t>a</w:t>
      </w:r>
      <w:r w:rsidRPr="00485A7D">
        <w:t>gen bör förstärkas.</w:t>
      </w:r>
    </w:p>
    <w:p w:rsidR="00B70C94" w:rsidRPr="00485A7D" w:rsidRDefault="00B70C94" w:rsidP="00B70C94">
      <w:pPr>
        <w:pStyle w:val="R1"/>
      </w:pPr>
      <w:r w:rsidRPr="00485A7D">
        <w:br w:type="page"/>
        <w:t>1 Inledning</w:t>
      </w:r>
    </w:p>
    <w:p w:rsidR="00B70C94" w:rsidRPr="00485A7D" w:rsidRDefault="00B70C94" w:rsidP="00B70C94">
      <w:r w:rsidRPr="00485A7D">
        <w:t>Riksrevisionen är en del av riksdagens kontrollmakt. Uppdraget är att göra en fortlöpande granskning av hela verkställighetskedjan i den statliga förval</w:t>
      </w:r>
      <w:r w:rsidRPr="00485A7D">
        <w:t>t</w:t>
      </w:r>
      <w:r w:rsidRPr="00485A7D">
        <w:t>ningen.</w:t>
      </w:r>
    </w:p>
    <w:p w:rsidR="00B70C94" w:rsidRPr="00485A7D" w:rsidRDefault="00B70C94" w:rsidP="00B70C94">
      <w:pPr>
        <w:pStyle w:val="Rubrik2"/>
      </w:pPr>
      <w:bookmarkStart w:id="20" w:name="_Toc114633193"/>
      <w:bookmarkStart w:id="21" w:name="_Toc114890968"/>
      <w:r w:rsidRPr="00485A7D">
        <w:t>1.1 Granskningens inriktning</w:t>
      </w:r>
      <w:bookmarkEnd w:id="20"/>
      <w:bookmarkEnd w:id="21"/>
    </w:p>
    <w:p w:rsidR="00B70C94" w:rsidRPr="00485A7D" w:rsidRDefault="00B70C94" w:rsidP="00B70C94">
      <w:r w:rsidRPr="00485A7D">
        <w:t>Effektivitetsrevisionen granskar hela verkställighetskedjan inom statlig fö</w:t>
      </w:r>
      <w:r w:rsidRPr="00485A7D">
        <w:t>r</w:t>
      </w:r>
      <w:r w:rsidRPr="00485A7D">
        <w:t>valtning. Regeringens roll är i detta perspektiv central för möjlighete</w:t>
      </w:r>
      <w:r w:rsidRPr="00485A7D">
        <w:t>r</w:t>
      </w:r>
      <w:r w:rsidRPr="00485A7D">
        <w:t>na att åstadkomma god hushållning och hög effektivitet i de statliga insa</w:t>
      </w:r>
      <w:r w:rsidRPr="00485A7D">
        <w:t>t</w:t>
      </w:r>
      <w:r w:rsidRPr="00485A7D">
        <w:t>serna.</w:t>
      </w:r>
    </w:p>
    <w:p w:rsidR="00B70C94" w:rsidRPr="00485A7D" w:rsidRDefault="00B70C94" w:rsidP="00B70C94">
      <w:pPr>
        <w:pStyle w:val="Normaltindrag"/>
      </w:pPr>
      <w:r w:rsidRPr="00485A7D">
        <w:t>Till skillnad från effektivitetsrevisionen är den årliga revisionen i första hand inriktad på förhållanden i den enskilda myndigheten, bolaget eller sti</w:t>
      </w:r>
      <w:r w:rsidRPr="00485A7D">
        <w:t>f</w:t>
      </w:r>
      <w:r w:rsidRPr="00485A7D">
        <w:t>telsen. Uppgiften består i att granska organisationernas årsredovi</w:t>
      </w:r>
      <w:r w:rsidRPr="00485A7D">
        <w:t>s</w:t>
      </w:r>
      <w:r w:rsidRPr="00485A7D">
        <w:t>ningar i syfte att bedöma om dessa är rättvisande och om ledningen följt för verksa</w:t>
      </w:r>
      <w:r w:rsidRPr="00485A7D">
        <w:t>m</w:t>
      </w:r>
      <w:r w:rsidRPr="00485A7D">
        <w:t>heten tillämpliga föreskrifter och beslut. Den årliga revisionen omfattar i princip samtliga aktörer inom statsförvaltningen.</w:t>
      </w:r>
    </w:p>
    <w:p w:rsidR="00B70C94" w:rsidRPr="00485A7D" w:rsidRDefault="00B70C94" w:rsidP="00B70C94">
      <w:pPr>
        <w:pStyle w:val="Normaltindrag"/>
      </w:pPr>
      <w:r w:rsidRPr="00485A7D">
        <w:t>Revisionsgrenarnas delvis olika inriktningar möjliggör effektivare och mer målinriktade revisionsinsatser.</w:t>
      </w:r>
    </w:p>
    <w:p w:rsidR="00B70C94" w:rsidRPr="00485A7D" w:rsidRDefault="00B70C94" w:rsidP="00B70C94">
      <w:pPr>
        <w:pStyle w:val="Rubrik2"/>
      </w:pPr>
      <w:bookmarkStart w:id="22" w:name="_Toc114633194"/>
      <w:bookmarkStart w:id="23" w:name="_Toc114890969"/>
      <w:r w:rsidRPr="00485A7D">
        <w:t>1.2 Åtgärder med anledning av granskningarna</w:t>
      </w:r>
      <w:bookmarkEnd w:id="22"/>
      <w:bookmarkEnd w:id="23"/>
    </w:p>
    <w:p w:rsidR="00B70C94" w:rsidRPr="00485A7D" w:rsidRDefault="00B70C94" w:rsidP="00B70C94">
      <w:r w:rsidRPr="00485A7D">
        <w:t>Riksrevisorerna beslutar om granskningsrapporterna. Riksrevisionens styrelse avgör om den ska vända sig till riksdagen med framställningar eller redog</w:t>
      </w:r>
      <w:r w:rsidRPr="00485A7D">
        <w:t>ö</w:t>
      </w:r>
      <w:r w:rsidRPr="00485A7D">
        <w:t>relser med anledning av rapporterna. Av de 30 ärenden som styrelsen öve</w:t>
      </w:r>
      <w:r w:rsidRPr="00485A7D">
        <w:t>r</w:t>
      </w:r>
      <w:r w:rsidRPr="00485A7D">
        <w:t>lämnat till riksdagen har 17 slutbehandlats. Enligt budgetl</w:t>
      </w:r>
      <w:r w:rsidRPr="00485A7D">
        <w:t>a</w:t>
      </w:r>
      <w:r w:rsidRPr="00485A7D">
        <w:t>gen ska regeringen årligen redovisa vilka åtgärder man vidtagit med a</w:t>
      </w:r>
      <w:r w:rsidRPr="00485A7D">
        <w:t>n</w:t>
      </w:r>
      <w:r w:rsidRPr="00485A7D">
        <w:t>ledning av revisionens iakttagelser. Det gjordes första gången i budge</w:t>
      </w:r>
      <w:r w:rsidRPr="00485A7D">
        <w:t>t</w:t>
      </w:r>
      <w:r w:rsidRPr="00485A7D">
        <w:t>propositionen för år 2005. Riksrevisionen konstaterar att granskningsra</w:t>
      </w:r>
      <w:r w:rsidRPr="00485A7D">
        <w:t>p</w:t>
      </w:r>
      <w:r w:rsidRPr="00485A7D">
        <w:t>porterna ofta refereras i stället för att kommenteras och i allt väsentligt saknas beskrivningar av åtgärder. Riksrevisionen anser det viktigt att regeringens framtida redovisningar tydl</w:t>
      </w:r>
      <w:r w:rsidRPr="00485A7D">
        <w:t>i</w:t>
      </w:r>
      <w:r w:rsidRPr="00485A7D">
        <w:t>gare beskriver åtgärder och stäl</w:t>
      </w:r>
      <w:r w:rsidRPr="00485A7D">
        <w:t>l</w:t>
      </w:r>
      <w:r w:rsidRPr="00485A7D">
        <w:t>ningstaganden.</w:t>
      </w:r>
    </w:p>
    <w:p w:rsidR="00B70C94" w:rsidRPr="00485A7D" w:rsidRDefault="00B70C94" w:rsidP="00B70C94">
      <w:pPr>
        <w:pStyle w:val="Rubrik2"/>
      </w:pPr>
      <w:bookmarkStart w:id="24" w:name="_Toc114633195"/>
      <w:bookmarkStart w:id="25" w:name="_Toc114890970"/>
      <w:r w:rsidRPr="00485A7D">
        <w:t>1.3 Rapportens struktur</w:t>
      </w:r>
      <w:bookmarkEnd w:id="24"/>
      <w:bookmarkEnd w:id="25"/>
    </w:p>
    <w:p w:rsidR="00B70C94" w:rsidRPr="00485A7D" w:rsidRDefault="00B70C94" w:rsidP="00B70C94">
      <w:r w:rsidRPr="00485A7D">
        <w:t>Riksrevisionens verksamhet baseras på den av riksdagen fastställda utgång</w:t>
      </w:r>
      <w:r w:rsidRPr="00485A7D">
        <w:t>s</w:t>
      </w:r>
      <w:r w:rsidRPr="00485A7D">
        <w:t>punkten att all statlig verksamhet ska vara underkastad en oberoe</w:t>
      </w:r>
      <w:r w:rsidRPr="00485A7D">
        <w:t>n</w:t>
      </w:r>
      <w:r w:rsidRPr="00485A7D">
        <w:t>de revision. Revisionen ska täcka hela beslutskedjan inom den verkstä</w:t>
      </w:r>
      <w:r w:rsidRPr="00485A7D">
        <w:t>l</w:t>
      </w:r>
      <w:r w:rsidRPr="00485A7D">
        <w:t>lande makten. Den övergripande inriktningen beslutas årligen av riksrevisorerna i en grans</w:t>
      </w:r>
      <w:r w:rsidRPr="00485A7D">
        <w:t>k</w:t>
      </w:r>
      <w:r w:rsidRPr="00485A7D">
        <w:t>ningsplan. Det senaste året har fyra inriktningar varit vägledande för grans</w:t>
      </w:r>
      <w:r w:rsidRPr="00485A7D">
        <w:t>k</w:t>
      </w:r>
      <w:r w:rsidRPr="00485A7D">
        <w:t xml:space="preserve">ningarna. Dessa är </w:t>
      </w:r>
      <w:r w:rsidRPr="00485A7D">
        <w:rPr>
          <w:i/>
          <w:iCs/>
        </w:rPr>
        <w:t>Förvaltningspolitik och statligt ägande</w:t>
      </w:r>
      <w:r w:rsidRPr="00485A7D">
        <w:t xml:space="preserve">, </w:t>
      </w:r>
      <w:r w:rsidRPr="00485A7D">
        <w:rPr>
          <w:i/>
          <w:iCs/>
        </w:rPr>
        <w:t>Medborgarnas trygghet och rättssäkerhet</w:t>
      </w:r>
      <w:r w:rsidRPr="00485A7D">
        <w:t xml:space="preserve">, </w:t>
      </w:r>
      <w:r w:rsidRPr="00485A7D">
        <w:rPr>
          <w:i/>
          <w:iCs/>
        </w:rPr>
        <w:t>Välfärdssystemets</w:t>
      </w:r>
      <w:r w:rsidRPr="00485A7D">
        <w:t xml:space="preserve"> </w:t>
      </w:r>
      <w:r w:rsidRPr="00485A7D">
        <w:rPr>
          <w:i/>
          <w:iCs/>
        </w:rPr>
        <w:t xml:space="preserve">robusthet </w:t>
      </w:r>
      <w:r w:rsidRPr="00485A7D">
        <w:t xml:space="preserve">samt </w:t>
      </w:r>
      <w:r w:rsidRPr="00485A7D">
        <w:rPr>
          <w:i/>
          <w:iCs/>
        </w:rPr>
        <w:t>Tillväxt och utveckling</w:t>
      </w:r>
      <w:r w:rsidRPr="00485A7D">
        <w:t>. Det senaste årets granskningar har även bedrivits utifrån olika tematiska inriktningar. I årets årliga rapport redovisas iakttagelser kopplade till fyra av dessa teman: regeringens sty</w:t>
      </w:r>
      <w:r w:rsidRPr="00485A7D">
        <w:t>r</w:t>
      </w:r>
      <w:r w:rsidRPr="00485A7D">
        <w:t xml:space="preserve">ning av myndigheter och bolag, regeringens rapportering till riksdagen, specialdestinerade statsbidrag samt rättssäkerhet. </w:t>
      </w:r>
    </w:p>
    <w:p w:rsidR="00B70C94" w:rsidRPr="00485A7D" w:rsidRDefault="00B70C94" w:rsidP="00B70C94">
      <w:pPr>
        <w:pStyle w:val="Normaltindrag"/>
      </w:pPr>
      <w:r w:rsidRPr="00485A7D">
        <w:t>Strukturen i årets årliga rapport utgår från ett ansvarsperspektiv. Det inn</w:t>
      </w:r>
      <w:r w:rsidRPr="00485A7D">
        <w:t>e</w:t>
      </w:r>
      <w:r w:rsidRPr="00485A7D">
        <w:t>bär att de iakttagelser och slutsatser från granskningarna som redovisas gäller såväl regeringens ansvar för att styra förvaltningen som myndigh</w:t>
      </w:r>
      <w:r w:rsidRPr="00485A7D">
        <w:t>e</w:t>
      </w:r>
      <w:r w:rsidRPr="00485A7D">
        <w:t>ternas ansvar att utföra sina uppdrag. Den styrning som riksdagen och regeringen utövar sker till stor del genom resultatstyrning. För att riksd</w:t>
      </w:r>
      <w:r w:rsidRPr="00485A7D">
        <w:t>a</w:t>
      </w:r>
      <w:r w:rsidRPr="00485A7D">
        <w:t>gen ska kunna pröva och kontrollera den statliga verksamheten krävs en tydlig uppföljning och återrapportering från regeringen. Ett kapitel i rapporten ägnas åt regerin</w:t>
      </w:r>
      <w:r w:rsidRPr="00485A7D">
        <w:t>g</w:t>
      </w:r>
      <w:r w:rsidRPr="00485A7D">
        <w:t>ens redovisning till riksdagen. Det gäller bland annat regeringens tillämpning av budgetlagen, såsom statsbudgetens avgränsning, prognoser om statsbudg</w:t>
      </w:r>
      <w:r w:rsidRPr="00485A7D">
        <w:t>e</w:t>
      </w:r>
      <w:r w:rsidRPr="00485A7D">
        <w:t>tens utfall och information till riksd</w:t>
      </w:r>
      <w:r w:rsidRPr="00485A7D">
        <w:t>a</w:t>
      </w:r>
      <w:r w:rsidRPr="00485A7D">
        <w:t>gen.</w:t>
      </w:r>
    </w:p>
    <w:p w:rsidR="00B70C94" w:rsidRPr="00485A7D" w:rsidRDefault="00B70C94" w:rsidP="00B70C94">
      <w:pPr>
        <w:pStyle w:val="R1"/>
        <w:rPr>
          <w:rFonts w:ascii="ScalaSans-Italic" w:hAnsi="ScalaSans-Italic" w:cs="ScalaSans-Italic"/>
          <w:color w:val="000000"/>
        </w:rPr>
      </w:pPr>
      <w:r w:rsidRPr="00485A7D">
        <w:br w:type="page"/>
        <w:t>2 Regeringens redovisning till riksdagen</w:t>
      </w:r>
    </w:p>
    <w:p w:rsidR="00B70C94" w:rsidRPr="00485A7D" w:rsidRDefault="00B70C94" w:rsidP="00B70C94">
      <w:r w:rsidRPr="00485A7D">
        <w:t xml:space="preserve">I regeringsformen regleras riksdagens finansmakt. Finansmakten avser rätten att bestämma om statens inkomster och att förfoga över statens tillgångar. Finansmakten utövas främst i budgetprocessen där bland annat statens utgifter fastställs. Budgetlagen, lag </w:t>
      </w:r>
      <w:r w:rsidR="00526B07" w:rsidRPr="00485A7D">
        <w:rPr>
          <w:iCs/>
        </w:rPr>
        <w:t>(</w:t>
      </w:r>
      <w:r w:rsidRPr="00485A7D">
        <w:rPr>
          <w:i/>
          <w:iCs/>
        </w:rPr>
        <w:t>1996:1059</w:t>
      </w:r>
      <w:r w:rsidR="00526B07" w:rsidRPr="00485A7D">
        <w:rPr>
          <w:iCs/>
        </w:rPr>
        <w:t>)</w:t>
      </w:r>
      <w:r w:rsidRPr="00485A7D">
        <w:rPr>
          <w:i/>
          <w:iCs/>
        </w:rPr>
        <w:t xml:space="preserve"> </w:t>
      </w:r>
      <w:r w:rsidRPr="00485A7D">
        <w:t>om statsbudgeten, innehåller framför allt preciseringar och kompletteringar till regering</w:t>
      </w:r>
      <w:r w:rsidRPr="00485A7D">
        <w:t>s</w:t>
      </w:r>
      <w:r w:rsidRPr="00485A7D">
        <w:t>formens kortfattade och översiktliga bestämmelser om finansmakten och statsbudgeten. Framför</w:t>
      </w:r>
      <w:r w:rsidR="00526B07" w:rsidRPr="00485A7D">
        <w:t xml:space="preserve"> </w:t>
      </w:r>
      <w:r w:rsidRPr="00485A7D">
        <w:t>allt regleras regeringens befogenheter och skyldi</w:t>
      </w:r>
      <w:r w:rsidRPr="00485A7D">
        <w:t>g</w:t>
      </w:r>
      <w:r w:rsidRPr="00485A7D">
        <w:t>heter.</w:t>
      </w:r>
    </w:p>
    <w:p w:rsidR="008A65D3" w:rsidRPr="00485A7D" w:rsidRDefault="00B70C94" w:rsidP="00B70C94">
      <w:pPr>
        <w:pStyle w:val="Normaltindrag"/>
      </w:pPr>
      <w:r w:rsidRPr="00485A7D">
        <w:t>Budgetlagen ska bidra till en väl fungerande budgetprocess och en god budgetdisciplin. I lagen finns bland annat bestämmelser om regeringens sky</w:t>
      </w:r>
      <w:r w:rsidRPr="00485A7D">
        <w:t>l</w:t>
      </w:r>
      <w:r w:rsidRPr="00485A7D">
        <w:t>dighet att till riksdagen redovisa mål och resultat, statsbudgetens avgränsning, prognoser samt utgiftstak och utgiftsramar. Reglerna syftar till att förbättra riksdagens kontrollmöjligheter.</w:t>
      </w:r>
    </w:p>
    <w:p w:rsidR="00B70C94" w:rsidRPr="00485A7D" w:rsidRDefault="00B70C94" w:rsidP="00B70C94">
      <w:pPr>
        <w:pStyle w:val="Normaltindrag"/>
      </w:pPr>
      <w:r w:rsidRPr="00485A7D">
        <w:t>För riksdagens möjligheter att följa och värdera resultaten i de verksamh</w:t>
      </w:r>
      <w:r w:rsidRPr="00485A7D">
        <w:t>e</w:t>
      </w:r>
      <w:r w:rsidRPr="00485A7D">
        <w:t>ter den beslutat om är framför</w:t>
      </w:r>
      <w:r w:rsidR="002F5402" w:rsidRPr="00485A7D">
        <w:t xml:space="preserve"> </w:t>
      </w:r>
      <w:r w:rsidRPr="00485A7D">
        <w:t>allt regeringens redovisning av stor vikt. Av förarbetena till bu</w:t>
      </w:r>
      <w:r w:rsidRPr="00485A7D">
        <w:t>d</w:t>
      </w:r>
      <w:r w:rsidRPr="00485A7D">
        <w:t xml:space="preserve">getlagen </w:t>
      </w:r>
      <w:r w:rsidR="00526B07" w:rsidRPr="00485A7D">
        <w:rPr>
          <w:iCs/>
        </w:rPr>
        <w:t>(</w:t>
      </w:r>
      <w:r w:rsidRPr="00485A7D">
        <w:rPr>
          <w:i/>
          <w:iCs/>
        </w:rPr>
        <w:t>prop. 1995/96:220</w:t>
      </w:r>
      <w:r w:rsidR="00526B07" w:rsidRPr="00485A7D">
        <w:rPr>
          <w:iCs/>
        </w:rPr>
        <w:t>)</w:t>
      </w:r>
      <w:r w:rsidRPr="00485A7D">
        <w:t xml:space="preserve"> framgår att när riksdagen ska fatta beslut bör riksdagen ha tillgång till info</w:t>
      </w:r>
      <w:r w:rsidRPr="00485A7D">
        <w:t>r</w:t>
      </w:r>
      <w:r w:rsidRPr="00485A7D">
        <w:t>mation om de resultat som hittills up</w:t>
      </w:r>
      <w:r w:rsidRPr="00485A7D">
        <w:t>p</w:t>
      </w:r>
      <w:r w:rsidRPr="00485A7D">
        <w:t>nåtts och de mål som förväntas uppnås.</w:t>
      </w:r>
    </w:p>
    <w:p w:rsidR="00B70C94" w:rsidRPr="00485A7D" w:rsidRDefault="00B70C94" w:rsidP="00B70C94">
      <w:pPr>
        <w:pStyle w:val="Normaltindrag"/>
      </w:pPr>
      <w:r w:rsidRPr="00485A7D">
        <w:t>Regeringens tillämpning av budgetlagens krav, inte minst regeringens r</w:t>
      </w:r>
      <w:r w:rsidRPr="00485A7D">
        <w:t>e</w:t>
      </w:r>
      <w:r w:rsidRPr="00485A7D">
        <w:t>dovisning av resultat till riksdagen, är en naturlig del av Riksrevisionens granskningar. I flera granskningar har Riksrevisionen gjort iakttagelser som berör budgetlagens regler, såsom statsbudgetens avgränsning (fullständi</w:t>
      </w:r>
      <w:r w:rsidRPr="00485A7D">
        <w:t>g</w:t>
      </w:r>
      <w:r w:rsidRPr="00485A7D">
        <w:t>hetsprincipen respektive bruttoprincipen), prognoser om statsbu</w:t>
      </w:r>
      <w:r w:rsidRPr="00485A7D">
        <w:t>d</w:t>
      </w:r>
      <w:r w:rsidRPr="00485A7D">
        <w:t>getens utfall och redovisningen till riksdagen.</w:t>
      </w:r>
    </w:p>
    <w:p w:rsidR="00B70C94" w:rsidRPr="00485A7D" w:rsidRDefault="00B70C94" w:rsidP="00B70C94">
      <w:pPr>
        <w:pStyle w:val="Rubrik2"/>
      </w:pPr>
      <w:bookmarkStart w:id="26" w:name="_Toc114633196"/>
      <w:bookmarkStart w:id="27" w:name="_Toc114890971"/>
      <w:r w:rsidRPr="00485A7D">
        <w:t>2.1 Statsbudgetens avgränsning</w:t>
      </w:r>
      <w:bookmarkEnd w:id="26"/>
      <w:bookmarkEnd w:id="27"/>
    </w:p>
    <w:p w:rsidR="00B70C94" w:rsidRPr="00485A7D" w:rsidRDefault="00B70C94" w:rsidP="00B70C94">
      <w:r w:rsidRPr="00485A7D">
        <w:t>Budgetlagens reglering av fullständighetsprincipen innebär att regerin</w:t>
      </w:r>
      <w:r w:rsidRPr="00485A7D">
        <w:t>g</w:t>
      </w:r>
      <w:r w:rsidRPr="00485A7D">
        <w:t>ens förslag till statsbudget ska omfatta alla inkomster och utgifter, med vissa undantag. Bruttoprincipen innebär att statens inkomster och utgifter ska tas upp var för sig på statsbudgeten och redovisas brutto, det vill säga att inkom</w:t>
      </w:r>
      <w:r w:rsidRPr="00485A7D">
        <w:t>s</w:t>
      </w:r>
      <w:r w:rsidRPr="00485A7D">
        <w:t>ter redovisas på inkomstsidan och utgifter redovisas på utgift</w:t>
      </w:r>
      <w:r w:rsidRPr="00485A7D">
        <w:t>s</w:t>
      </w:r>
      <w:r w:rsidRPr="00485A7D">
        <w:t>sidan. Avsikten med dessa principer är att ge en tydlig bild av den statliga verksamheten och att därmed underlätta förståelsen för statsbudgeten.</w:t>
      </w:r>
    </w:p>
    <w:p w:rsidR="00B70C94" w:rsidRPr="00485A7D" w:rsidRDefault="00B70C94" w:rsidP="00B70C94">
      <w:pPr>
        <w:pStyle w:val="Rubrik3"/>
        <w:rPr>
          <w:noProof w:val="0"/>
        </w:rPr>
      </w:pPr>
      <w:bookmarkStart w:id="28" w:name="_Toc114633197"/>
      <w:bookmarkStart w:id="29" w:name="_Toc114890972"/>
      <w:r w:rsidRPr="00485A7D">
        <w:rPr>
          <w:noProof w:val="0"/>
        </w:rPr>
        <w:t>Iakttagelser</w:t>
      </w:r>
      <w:bookmarkEnd w:id="28"/>
      <w:bookmarkEnd w:id="29"/>
    </w:p>
    <w:p w:rsidR="00B70C94" w:rsidRPr="00485A7D" w:rsidRDefault="00B70C94" w:rsidP="00B70C94">
      <w:r w:rsidRPr="00485A7D">
        <w:t xml:space="preserve">I granskningen av statsbidragen till idrottsrörelsen och folkbildningen </w:t>
      </w:r>
      <w:r w:rsidR="00526B07" w:rsidRPr="00485A7D">
        <w:rPr>
          <w:iCs/>
        </w:rPr>
        <w:t>(</w:t>
      </w:r>
      <w:r w:rsidRPr="00485A7D">
        <w:rPr>
          <w:i/>
          <w:iCs/>
        </w:rPr>
        <w:t>RiR 2004:15</w:t>
      </w:r>
      <w:r w:rsidR="00526B07" w:rsidRPr="00485A7D">
        <w:rPr>
          <w:iCs/>
        </w:rPr>
        <w:t>)</w:t>
      </w:r>
      <w:r w:rsidRPr="00485A7D">
        <w:rPr>
          <w:i/>
          <w:iCs/>
        </w:rPr>
        <w:t xml:space="preserve"> </w:t>
      </w:r>
      <w:r w:rsidRPr="00485A7D">
        <w:t>noterar Riksrevisionen att statens bidrag till idrottsrörelsen till stor del består av årliga bidrag från AB Svenska Spel. År 2004 mo</w:t>
      </w:r>
      <w:r w:rsidRPr="00485A7D">
        <w:t>t</w:t>
      </w:r>
      <w:r w:rsidRPr="00485A7D">
        <w:t>svarade sådana bidrag drygt 60 procent, eller 867 miljoner kronor, av statens stöd till idrott</w:t>
      </w:r>
      <w:r w:rsidRPr="00485A7D">
        <w:t>s</w:t>
      </w:r>
      <w:r w:rsidRPr="00485A7D">
        <w:t>rörelsen. I rapporten konstateras att Svenska Spels årliga bidrag till idrottsr</w:t>
      </w:r>
      <w:r w:rsidRPr="00485A7D">
        <w:t>ö</w:t>
      </w:r>
      <w:r w:rsidRPr="00485A7D">
        <w:t>relsen inte redovisas på statsbudgeten och därför inte omfattas av utgiftstaket. Detta leder bland annat till att nivån på stödet inte blir föremål för årlig bu</w:t>
      </w:r>
      <w:r w:rsidRPr="00485A7D">
        <w:t>d</w:t>
      </w:r>
      <w:r w:rsidRPr="00485A7D">
        <w:t>getprövning.</w:t>
      </w:r>
    </w:p>
    <w:p w:rsidR="00B70C94" w:rsidRPr="00485A7D" w:rsidRDefault="00B70C94" w:rsidP="00B70C94">
      <w:pPr>
        <w:pStyle w:val="Normaltindrag"/>
      </w:pPr>
      <w:r w:rsidRPr="00485A7D">
        <w:t>Riksrevisionen har även granskat myndigheternas uttag av tvingande a</w:t>
      </w:r>
      <w:r w:rsidRPr="00485A7D">
        <w:t>v</w:t>
      </w:r>
      <w:r w:rsidRPr="00485A7D">
        <w:t>gifter (</w:t>
      </w:r>
      <w:r w:rsidRPr="00485A7D">
        <w:rPr>
          <w:i/>
          <w:iCs/>
        </w:rPr>
        <w:t>RiR 2004:17</w:t>
      </w:r>
      <w:r w:rsidRPr="00485A7D">
        <w:t>). Av granskningen framgår bland annat att riksd</w:t>
      </w:r>
      <w:r w:rsidRPr="00485A7D">
        <w:t>a</w:t>
      </w:r>
      <w:r w:rsidRPr="00485A7D">
        <w:t>gen och regeringen, från 1998 och framåt, låtit myndigheterna disponera en allt större del av sina intäkter från tvingande avgifter. Numera disponerar myndighete</w:t>
      </w:r>
      <w:r w:rsidRPr="00485A7D">
        <w:t>r</w:t>
      </w:r>
      <w:r w:rsidRPr="00485A7D">
        <w:t>na mer än hälften av intäkterna från dessa avgifter. Fler än hundra myndigh</w:t>
      </w:r>
      <w:r w:rsidRPr="00485A7D">
        <w:t>e</w:t>
      </w:r>
      <w:r w:rsidRPr="00485A7D">
        <w:t>ter tar årligen in sammanlagt drygt 11 miljarder kronor i form av tvingande avgifter.</w:t>
      </w:r>
    </w:p>
    <w:p w:rsidR="00B70C94" w:rsidRPr="00485A7D" w:rsidRDefault="00B70C94" w:rsidP="00B70C94">
      <w:pPr>
        <w:pStyle w:val="Normaltindrag"/>
      </w:pPr>
      <w:r w:rsidRPr="00485A7D">
        <w:t>När en myndighet förfogar över intäkterna från avgifter innebär det att den avgiftsbelagda verksamheten inte redovisas på statsbudgeten. Följden blir att den avgiftsbelagda verksamheten inte underkastas samma budge</w:t>
      </w:r>
      <w:r w:rsidRPr="00485A7D">
        <w:t>t</w:t>
      </w:r>
      <w:r w:rsidRPr="00485A7D">
        <w:t xml:space="preserve">prövning som anslagsfinansierad verksamhet. Våra iakttagelser visar på fyra fall då myndigheter fick disponera avgiftsintäkter i syfte att förstärka sina resurser, utan att utgiftstaket justerades. Myndigheternas intäkter från dessa avgifter uppgick sammanlagt till drygt 700 miljoner kronor. </w:t>
      </w:r>
    </w:p>
    <w:p w:rsidR="00B70C94" w:rsidRPr="00485A7D" w:rsidRDefault="00B70C94" w:rsidP="00B70C94">
      <w:pPr>
        <w:pStyle w:val="Normaltindrag"/>
      </w:pPr>
      <w:r w:rsidRPr="00485A7D">
        <w:t xml:space="preserve">I Riksrevisionens granskning av regeringens hantering av det tillfälliga sysselsättningsstödet </w:t>
      </w:r>
      <w:r w:rsidR="00526B07" w:rsidRPr="00485A7D">
        <w:rPr>
          <w:iCs/>
        </w:rPr>
        <w:t>(</w:t>
      </w:r>
      <w:r w:rsidRPr="00485A7D">
        <w:rPr>
          <w:i/>
          <w:iCs/>
        </w:rPr>
        <w:t>RiR</w:t>
      </w:r>
      <w:r w:rsidR="002F5402" w:rsidRPr="00485A7D">
        <w:rPr>
          <w:i/>
          <w:iCs/>
        </w:rPr>
        <w:t xml:space="preserve"> </w:t>
      </w:r>
      <w:r w:rsidRPr="00485A7D">
        <w:rPr>
          <w:i/>
          <w:iCs/>
        </w:rPr>
        <w:t>2004:26</w:t>
      </w:r>
      <w:r w:rsidR="00526B07" w:rsidRPr="00485A7D">
        <w:rPr>
          <w:iCs/>
        </w:rPr>
        <w:t>)</w:t>
      </w:r>
      <w:r w:rsidRPr="00485A7D">
        <w:rPr>
          <w:i/>
          <w:iCs/>
        </w:rPr>
        <w:t xml:space="preserve"> </w:t>
      </w:r>
      <w:r w:rsidRPr="00485A7D">
        <w:t>konstateras att detta stöd utformats som en skattekreditering. Det innebär att stödet redovisas som ett avdrag på stat</w:t>
      </w:r>
      <w:r w:rsidRPr="00485A7D">
        <w:t>s</w:t>
      </w:r>
      <w:r w:rsidRPr="00485A7D">
        <w:t>budgetens inkomstsida. Skattekrediteringar av samma slag som sysselsät</w:t>
      </w:r>
      <w:r w:rsidRPr="00485A7D">
        <w:t>t</w:t>
      </w:r>
      <w:r w:rsidRPr="00485A7D">
        <w:t>ningsstödet har mer än tredubblats sedan år 2002 och var för år 2005 budget</w:t>
      </w:r>
      <w:r w:rsidRPr="00485A7D">
        <w:t>e</w:t>
      </w:r>
      <w:r w:rsidRPr="00485A7D">
        <w:t>rade till drygt 13 miljarder kronor. I rapporten framhålls att en utgift som avräknas direkt mot en inkomsttitel inte påverkar budgetens utgiftssida och därför heller inte omfattas av utgiftstaket.</w:t>
      </w:r>
    </w:p>
    <w:p w:rsidR="00B70C94" w:rsidRPr="00485A7D" w:rsidRDefault="00B70C94" w:rsidP="00B70C94">
      <w:pPr>
        <w:pStyle w:val="Rubrik2"/>
      </w:pPr>
      <w:bookmarkStart w:id="30" w:name="_Toc114633198"/>
      <w:bookmarkStart w:id="31" w:name="_Toc114890973"/>
      <w:r w:rsidRPr="00485A7D">
        <w:t>2.2 Prognoser om statsbudgetens utfall</w:t>
      </w:r>
      <w:bookmarkEnd w:id="30"/>
      <w:bookmarkEnd w:id="31"/>
    </w:p>
    <w:p w:rsidR="00B70C94" w:rsidRPr="00485A7D" w:rsidRDefault="00B70C94" w:rsidP="00B70C94">
      <w:r w:rsidRPr="00485A7D">
        <w:t>Enligt budgetlagen ska regeringen vid minst två tillfällen under budge</w:t>
      </w:r>
      <w:r w:rsidRPr="00485A7D">
        <w:t>t</w:t>
      </w:r>
      <w:r w:rsidRPr="00485A7D">
        <w:t>året för riksdagen redovisa prognoser över utfallet av statens inkomster och utgifter samt storleken av statens lånebehov. Prognoser för hur statsbudgetens i</w:t>
      </w:r>
      <w:r w:rsidRPr="00485A7D">
        <w:t>n</w:t>
      </w:r>
      <w:r w:rsidRPr="00485A7D">
        <w:t>komster och utgifter utvecklas är dels av betydelse för uppföljning av budg</w:t>
      </w:r>
      <w:r w:rsidRPr="00485A7D">
        <w:t>e</w:t>
      </w:r>
      <w:r w:rsidRPr="00485A7D">
        <w:t>ten och bedömning av nya åtgärder som det kan finnas behov av, dels ett viktigt underlag för beredning av kommande års budget. Enligt samma b</w:t>
      </w:r>
      <w:r w:rsidRPr="00485A7D">
        <w:t>e</w:t>
      </w:r>
      <w:r w:rsidRPr="00485A7D">
        <w:t>stämmelse ska regeringen även förklara väsentliga skillnader mellan budget</w:t>
      </w:r>
      <w:r w:rsidRPr="00485A7D">
        <w:t>e</w:t>
      </w:r>
      <w:r w:rsidRPr="00485A7D">
        <w:t>rade belopp och det beräknade utfallet. Sådana förklaringar ska bidra till att öka prognosernas informationsvärde.</w:t>
      </w:r>
    </w:p>
    <w:p w:rsidR="00B70C94" w:rsidRPr="00485A7D" w:rsidRDefault="00B70C94" w:rsidP="00B70C94">
      <w:pPr>
        <w:pStyle w:val="Rubrik3"/>
        <w:rPr>
          <w:noProof w:val="0"/>
        </w:rPr>
      </w:pPr>
      <w:bookmarkStart w:id="32" w:name="_Toc114633199"/>
      <w:bookmarkStart w:id="33" w:name="_Toc114890974"/>
      <w:r w:rsidRPr="00485A7D">
        <w:rPr>
          <w:noProof w:val="0"/>
        </w:rPr>
        <w:t>Iakttagelser</w:t>
      </w:r>
      <w:bookmarkEnd w:id="32"/>
      <w:bookmarkEnd w:id="33"/>
    </w:p>
    <w:p w:rsidR="00B70C94" w:rsidRPr="00485A7D" w:rsidRDefault="00B70C94" w:rsidP="00B70C94">
      <w:r w:rsidRPr="00485A7D">
        <w:t xml:space="preserve">I granskningen av det tillfälliga sysselsättningsstödet </w:t>
      </w:r>
      <w:r w:rsidR="00526B07" w:rsidRPr="00485A7D">
        <w:rPr>
          <w:iCs/>
        </w:rPr>
        <w:t>(</w:t>
      </w:r>
      <w:r w:rsidRPr="00485A7D">
        <w:rPr>
          <w:i/>
          <w:iCs/>
        </w:rPr>
        <w:t>RiR 2004:26</w:t>
      </w:r>
      <w:r w:rsidR="00526B07" w:rsidRPr="00485A7D">
        <w:rPr>
          <w:iCs/>
        </w:rPr>
        <w:t>)</w:t>
      </w:r>
      <w:r w:rsidRPr="00485A7D">
        <w:rPr>
          <w:i/>
          <w:iCs/>
        </w:rPr>
        <w:t xml:space="preserve"> </w:t>
      </w:r>
      <w:r w:rsidRPr="00485A7D">
        <w:t>konstat</w:t>
      </w:r>
      <w:r w:rsidRPr="00485A7D">
        <w:t>e</w:t>
      </w:r>
      <w:r w:rsidRPr="00485A7D">
        <w:t>rar Riksrevisionen att regeringens prognoser varit missvisande både vid inf</w:t>
      </w:r>
      <w:r w:rsidRPr="00485A7D">
        <w:t>ö</w:t>
      </w:r>
      <w:r w:rsidRPr="00485A7D">
        <w:t>randet och i samband med den första förlängningen av stödet. Under åren 2002</w:t>
      </w:r>
      <w:r w:rsidR="002F5402" w:rsidRPr="00485A7D">
        <w:t>–</w:t>
      </w:r>
      <w:r w:rsidRPr="00485A7D">
        <w:t xml:space="preserve">2004 har de totala budgeterade medlen på 9,5 miljarder kronor överskridits med drygt 2,5 miljarder kronor. </w:t>
      </w:r>
    </w:p>
    <w:p w:rsidR="00B70C94" w:rsidRPr="00485A7D" w:rsidRDefault="00B70C94" w:rsidP="00B70C94">
      <w:pPr>
        <w:pStyle w:val="Normaltindrag"/>
      </w:pPr>
      <w:r w:rsidRPr="00485A7D">
        <w:t>Riksrevisionens granskning visar att de prognoser som presenterades för riksdagen i propositionen om införande av sysselsättningsstödet inte baser</w:t>
      </w:r>
      <w:r w:rsidRPr="00485A7D">
        <w:t>a</w:t>
      </w:r>
      <w:r w:rsidRPr="00485A7D">
        <w:t>des på någon närmare analys av de statsfinansiella konsekvenserna. Rege</w:t>
      </w:r>
      <w:r w:rsidRPr="00485A7D">
        <w:t>r</w:t>
      </w:r>
      <w:r w:rsidRPr="00485A7D">
        <w:t>ingen har inte förklarat avvikelser mellan prognoserna för det tillfälliga sy</w:t>
      </w:r>
      <w:r w:rsidRPr="00485A7D">
        <w:t>s</w:t>
      </w:r>
      <w:r w:rsidRPr="00485A7D">
        <w:t>selsättningsstödet och de budgeterade beloppen. Det är också tveksamt om regeringen har försett riksdagen med prognoser under bu</w:t>
      </w:r>
      <w:r w:rsidRPr="00485A7D">
        <w:t>d</w:t>
      </w:r>
      <w:r w:rsidRPr="00485A7D">
        <w:t>getåret på det sätt som budgetlagen föreskriver, eftersom det i flera fall endast är det budgeter</w:t>
      </w:r>
      <w:r w:rsidRPr="00485A7D">
        <w:t>a</w:t>
      </w:r>
      <w:r w:rsidRPr="00485A7D">
        <w:t xml:space="preserve">de beloppet som, utan kommentar, återupprepas. </w:t>
      </w:r>
    </w:p>
    <w:p w:rsidR="00B70C94" w:rsidRPr="00485A7D" w:rsidRDefault="00B70C94" w:rsidP="00B70C94">
      <w:pPr>
        <w:pStyle w:val="Normaltindrag"/>
      </w:pPr>
      <w:r w:rsidRPr="00485A7D">
        <w:t>Regeringens prognoser uppmärksammas också i Riksrevisionens grans</w:t>
      </w:r>
      <w:r w:rsidRPr="00485A7D">
        <w:t>k</w:t>
      </w:r>
      <w:r w:rsidRPr="00485A7D">
        <w:t>ning av den stegrande utgi</w:t>
      </w:r>
      <w:r w:rsidR="00B24FB8" w:rsidRPr="00485A7D">
        <w:t>ftsutvecklingen för sjukpenning</w:t>
      </w:r>
      <w:r w:rsidRPr="00485A7D">
        <w:t xml:space="preserve">anslaget </w:t>
      </w:r>
      <w:r w:rsidR="00526B07" w:rsidRPr="00485A7D">
        <w:rPr>
          <w:iCs/>
        </w:rPr>
        <w:t>(</w:t>
      </w:r>
      <w:r w:rsidRPr="00485A7D">
        <w:rPr>
          <w:i/>
          <w:iCs/>
        </w:rPr>
        <w:t>RiR</w:t>
      </w:r>
      <w:r w:rsidRPr="00485A7D">
        <w:t xml:space="preserve"> </w:t>
      </w:r>
      <w:r w:rsidRPr="00485A7D">
        <w:rPr>
          <w:i/>
          <w:iCs/>
        </w:rPr>
        <w:t>2004:25</w:t>
      </w:r>
      <w:r w:rsidR="00526B07" w:rsidRPr="00485A7D">
        <w:rPr>
          <w:iCs/>
        </w:rPr>
        <w:t>)</w:t>
      </w:r>
      <w:r w:rsidRPr="00485A7D">
        <w:t>. I rapporten konstateras att regeringen felbedömt utgifterna för sjukpenningen under ett antal år. Anslaget har ökat kraftigt, från 16 mi</w:t>
      </w:r>
      <w:r w:rsidRPr="00485A7D">
        <w:t>l</w:t>
      </w:r>
      <w:r w:rsidRPr="00485A7D">
        <w:t>jarder kronor år 1997 till 44 miljarder kronor år 2004. Riksrevisionens iakttagelser visar att regeringen lämnar utgiftsprognoser för sjukpenninganslaget i enli</w:t>
      </w:r>
      <w:r w:rsidRPr="00485A7D">
        <w:t>g</w:t>
      </w:r>
      <w:r w:rsidRPr="00485A7D">
        <w:t>het med budgetlagen. Däremot har regeringens förklarin</w:t>
      </w:r>
      <w:r w:rsidRPr="00485A7D">
        <w:t>g</w:t>
      </w:r>
      <w:r w:rsidRPr="00485A7D">
        <w:t>ar till skillnaderna mellan utgiftsprognoserna och det budgeterade ansl</w:t>
      </w:r>
      <w:r w:rsidRPr="00485A7D">
        <w:t>a</w:t>
      </w:r>
      <w:r w:rsidRPr="00485A7D">
        <w:t>get varit knapphändiga.</w:t>
      </w:r>
    </w:p>
    <w:p w:rsidR="00B70C94" w:rsidRPr="00485A7D" w:rsidRDefault="00B70C94" w:rsidP="00B70C94">
      <w:pPr>
        <w:pStyle w:val="Rubrik2"/>
      </w:pPr>
      <w:bookmarkStart w:id="34" w:name="_Toc114633200"/>
      <w:bookmarkStart w:id="35" w:name="_Toc114890975"/>
      <w:r w:rsidRPr="00485A7D">
        <w:t>2.3 Regeringens redovisning av uppnådda resultat</w:t>
      </w:r>
      <w:bookmarkEnd w:id="34"/>
      <w:bookmarkEnd w:id="35"/>
    </w:p>
    <w:p w:rsidR="00B70C94" w:rsidRPr="00485A7D" w:rsidRDefault="00B70C94" w:rsidP="00B70C94">
      <w:r w:rsidRPr="00485A7D">
        <w:t>För att riksdagen ska ha möjlighet att följa upp, kontrollera och ompröva den statliga verksamheten behöver riksdagen information som är rät</w:t>
      </w:r>
      <w:r w:rsidRPr="00485A7D">
        <w:t>t</w:t>
      </w:r>
      <w:r w:rsidRPr="00485A7D">
        <w:t>visande. För sådan information är riksdagen till stor del beroende av r</w:t>
      </w:r>
      <w:r w:rsidRPr="00485A7D">
        <w:t>e</w:t>
      </w:r>
      <w:r w:rsidRPr="00485A7D">
        <w:t>dovisning från regeringen. Regeringens redovisning till riksdagen regleras främst i budgetl</w:t>
      </w:r>
      <w:r w:rsidRPr="00485A7D">
        <w:t>a</w:t>
      </w:r>
      <w:r w:rsidRPr="00485A7D">
        <w:t>gen. Enligt budgetlagen ska regeringen redovisa de mål som åsyftas och de resultat som uppnåtts inom olika verksamhetsomr</w:t>
      </w:r>
      <w:r w:rsidRPr="00485A7D">
        <w:t>å</w:t>
      </w:r>
      <w:r w:rsidRPr="00485A7D">
        <w:t>den.</w:t>
      </w:r>
    </w:p>
    <w:p w:rsidR="00B70C94" w:rsidRPr="00485A7D" w:rsidRDefault="00B70C94" w:rsidP="00B70C94">
      <w:pPr>
        <w:pStyle w:val="Rubrik3"/>
        <w:rPr>
          <w:noProof w:val="0"/>
        </w:rPr>
      </w:pPr>
      <w:bookmarkStart w:id="36" w:name="_Toc114633201"/>
      <w:bookmarkStart w:id="37" w:name="_Toc114890976"/>
      <w:r w:rsidRPr="00485A7D">
        <w:rPr>
          <w:noProof w:val="0"/>
        </w:rPr>
        <w:t>Iakttagelser</w:t>
      </w:r>
      <w:bookmarkEnd w:id="36"/>
      <w:bookmarkEnd w:id="37"/>
    </w:p>
    <w:p w:rsidR="00B70C94" w:rsidRPr="00485A7D" w:rsidRDefault="00B70C94" w:rsidP="00B70C94">
      <w:r w:rsidRPr="00485A7D">
        <w:t>I granskningen om införandet av elektronisk förvaltning i staten (</w:t>
      </w:r>
      <w:r w:rsidRPr="00485A7D">
        <w:rPr>
          <w:i/>
          <w:iCs/>
        </w:rPr>
        <w:t>RiR 2004:19</w:t>
      </w:r>
      <w:r w:rsidRPr="00485A7D">
        <w:t>) konstaterar Riksrevisionen att regeringen lämnat bristfällig inform</w:t>
      </w:r>
      <w:r w:rsidRPr="00485A7D">
        <w:t>a</w:t>
      </w:r>
      <w:r w:rsidRPr="00485A7D">
        <w:t>tion till riksdagen om hur myndigheterna ska tillhandahålla i</w:t>
      </w:r>
      <w:r w:rsidRPr="00485A7D">
        <w:t>n</w:t>
      </w:r>
      <w:r w:rsidRPr="00485A7D">
        <w:t>formation och service elektroniskt till bland annat medborgare och för</w:t>
      </w:r>
      <w:r w:rsidRPr="00485A7D">
        <w:t>e</w:t>
      </w:r>
      <w:r w:rsidRPr="00485A7D">
        <w:t>tag. Information saknas om vilka effekter och resultat som hittills up</w:t>
      </w:r>
      <w:r w:rsidRPr="00485A7D">
        <w:t>p</w:t>
      </w:r>
      <w:r w:rsidRPr="00485A7D">
        <w:t>nåtts samt hur väl målen uppfylls. Likaså saknas redovisning av kostnader och bedömningar av de väsentligaste riskerna.</w:t>
      </w:r>
    </w:p>
    <w:p w:rsidR="00B70C94" w:rsidRPr="00485A7D" w:rsidRDefault="00B70C94" w:rsidP="00B70C94">
      <w:pPr>
        <w:pStyle w:val="Normaltindrag"/>
      </w:pPr>
      <w:r w:rsidRPr="00485A7D">
        <w:t>Även i granskningen av stödet till idrottsrörelsen och folkbildningen (</w:t>
      </w:r>
      <w:r w:rsidRPr="00485A7D">
        <w:rPr>
          <w:i/>
          <w:iCs/>
        </w:rPr>
        <w:t>RiR 2004:15</w:t>
      </w:r>
      <w:r w:rsidRPr="00485A7D">
        <w:t>) konstaterar Riksrevisionen att regeringens rapportering till riksd</w:t>
      </w:r>
      <w:r w:rsidRPr="00485A7D">
        <w:t>a</w:t>
      </w:r>
      <w:r w:rsidRPr="00485A7D">
        <w:t>gen varit otillräcklig. Information som gör det möjligt för riksdagen att bed</w:t>
      </w:r>
      <w:r w:rsidRPr="00485A7D">
        <w:t>ö</w:t>
      </w:r>
      <w:r w:rsidRPr="00485A7D">
        <w:t xml:space="preserve">ma om syftena med dessa statsbidrag uppfylls saknas, eller lämnas mycket sällan. </w:t>
      </w:r>
    </w:p>
    <w:p w:rsidR="00B70C94" w:rsidRPr="00485A7D" w:rsidRDefault="00B70C94" w:rsidP="00B70C94">
      <w:pPr>
        <w:pStyle w:val="Normaltindrag"/>
      </w:pPr>
      <w:r w:rsidRPr="00485A7D">
        <w:t>Den information regeringen lämnat till riksdagen om det tillfälliga sysse</w:t>
      </w:r>
      <w:r w:rsidRPr="00485A7D">
        <w:t>l</w:t>
      </w:r>
      <w:r w:rsidRPr="00485A7D">
        <w:t>sättningsstödet har också enligt Riksrevisionens iakttagelser varit bristfä</w:t>
      </w:r>
      <w:r w:rsidRPr="00485A7D">
        <w:t>l</w:t>
      </w:r>
      <w:r w:rsidRPr="00485A7D">
        <w:t xml:space="preserve">lig </w:t>
      </w:r>
      <w:r w:rsidR="00526B07" w:rsidRPr="00485A7D">
        <w:rPr>
          <w:iCs/>
        </w:rPr>
        <w:t>(</w:t>
      </w:r>
      <w:r w:rsidRPr="00485A7D">
        <w:rPr>
          <w:i/>
          <w:iCs/>
        </w:rPr>
        <w:t>RiR 2004:26</w:t>
      </w:r>
      <w:r w:rsidR="00526B07" w:rsidRPr="00485A7D">
        <w:rPr>
          <w:iCs/>
        </w:rPr>
        <w:t>)</w:t>
      </w:r>
      <w:r w:rsidRPr="00485A7D">
        <w:t xml:space="preserve">. Under den första tiden efter sysselsättningsstödets införande beskrev regeringen förmodade snarare än påvisade effekter av stödet. </w:t>
      </w:r>
    </w:p>
    <w:p w:rsidR="00B70C94" w:rsidRPr="00485A7D" w:rsidRDefault="00B70C94" w:rsidP="00B70C94">
      <w:pPr>
        <w:pStyle w:val="Normaltindrag"/>
      </w:pPr>
      <w:r w:rsidRPr="00485A7D">
        <w:t xml:space="preserve">I granskningen av högskolornas samverkan med det omgivande samhället </w:t>
      </w:r>
      <w:r w:rsidR="00526B07" w:rsidRPr="00485A7D">
        <w:rPr>
          <w:iCs/>
        </w:rPr>
        <w:t>(</w:t>
      </w:r>
      <w:r w:rsidRPr="00485A7D">
        <w:rPr>
          <w:i/>
          <w:iCs/>
        </w:rPr>
        <w:t>RiR 2005:2</w:t>
      </w:r>
      <w:r w:rsidR="00526B07" w:rsidRPr="00485A7D">
        <w:rPr>
          <w:iCs/>
        </w:rPr>
        <w:t>)</w:t>
      </w:r>
      <w:r w:rsidRPr="00485A7D">
        <w:rPr>
          <w:i/>
          <w:iCs/>
        </w:rPr>
        <w:t xml:space="preserve"> </w:t>
      </w:r>
      <w:r w:rsidRPr="00485A7D">
        <w:t>konstaterar Riksrevisionen att den information som rege</w:t>
      </w:r>
      <w:r w:rsidRPr="00485A7D">
        <w:t>r</w:t>
      </w:r>
      <w:r w:rsidRPr="00485A7D">
        <w:t>ingen lämnat till riksdagen om lärosätenas samverkansarbete är mycket allmänt hållen och få konkreta resultat redovisas. För vissa specifika delar av samve</w:t>
      </w:r>
      <w:r w:rsidRPr="00485A7D">
        <w:t>r</w:t>
      </w:r>
      <w:r w:rsidRPr="00485A7D">
        <w:t>kansuppgiften som riksdagen särskilt uttalat vikten av, exempelvis uppdrag</w:t>
      </w:r>
      <w:r w:rsidRPr="00485A7D">
        <w:t>s</w:t>
      </w:r>
      <w:r w:rsidRPr="00485A7D">
        <w:t>utbildning, regionalt tillväxtarbete och kommersialisering av forskningsresu</w:t>
      </w:r>
      <w:r w:rsidRPr="00485A7D">
        <w:t>l</w:t>
      </w:r>
      <w:r w:rsidRPr="00485A7D">
        <w:t>tat, lämnas inte någon information som gör det möjligt att förstå hur arbetet i dessa delar utvecklas.</w:t>
      </w:r>
    </w:p>
    <w:p w:rsidR="00B70C94" w:rsidRPr="00485A7D" w:rsidRDefault="00B70C94" w:rsidP="00B24FB8">
      <w:pPr>
        <w:pStyle w:val="Utskottsfrslagikorthet-Text"/>
        <w:spacing w:before="125"/>
        <w:rPr>
          <w:sz w:val="19"/>
        </w:rPr>
      </w:pPr>
      <w:r w:rsidRPr="00485A7D">
        <w:rPr>
          <w:sz w:val="19"/>
        </w:rPr>
        <w:t>De budgetdokument som regeringen lämnar till riksdagen behöver vara tydl</w:t>
      </w:r>
      <w:r w:rsidRPr="00485A7D">
        <w:rPr>
          <w:sz w:val="19"/>
        </w:rPr>
        <w:t>i</w:t>
      </w:r>
      <w:r w:rsidRPr="00485A7D">
        <w:rPr>
          <w:sz w:val="19"/>
        </w:rPr>
        <w:t>gare och ge en bättre helhetsbild. Riksrevisionen bedömer att det krävs en striktare tillämpning av budgetlagen.</w:t>
      </w:r>
    </w:p>
    <w:p w:rsidR="00B70C94" w:rsidRPr="00485A7D" w:rsidRDefault="00B70C94" w:rsidP="00B70C94">
      <w:r w:rsidRPr="00485A7D">
        <w:t xml:space="preserve">I granskningen av uppföljningen mot de 15 nationella miljökvalitetsmålen </w:t>
      </w:r>
      <w:r w:rsidR="00526B07" w:rsidRPr="00485A7D">
        <w:rPr>
          <w:iCs/>
        </w:rPr>
        <w:t>(</w:t>
      </w:r>
      <w:r w:rsidRPr="00485A7D">
        <w:rPr>
          <w:i/>
          <w:iCs/>
        </w:rPr>
        <w:t>RiR 2005:1</w:t>
      </w:r>
      <w:r w:rsidR="00526B07" w:rsidRPr="00485A7D">
        <w:rPr>
          <w:iCs/>
        </w:rPr>
        <w:t>)</w:t>
      </w:r>
      <w:r w:rsidRPr="00485A7D">
        <w:rPr>
          <w:i/>
          <w:iCs/>
        </w:rPr>
        <w:t xml:space="preserve"> </w:t>
      </w:r>
      <w:r w:rsidRPr="00485A7D">
        <w:t>ingick bland annat regeringens rapportering till riksdagen. Ra</w:t>
      </w:r>
      <w:r w:rsidRPr="00485A7D">
        <w:t>p</w:t>
      </w:r>
      <w:r w:rsidRPr="00485A7D">
        <w:t>porteringen ska ge ett beslutsunderlag för riksdagens miljöpolitiska ställning</w:t>
      </w:r>
      <w:r w:rsidRPr="00485A7D">
        <w:t>s</w:t>
      </w:r>
      <w:r w:rsidRPr="00485A7D">
        <w:t>taganden. Av granskningen framgår att rapporteringen i vissa väsentliga avseenden inte motsvarar de riktlinjer som följer av riksdagens beslut år 2001. Rapporteringen är svår att överblicka och har brister som gör den svår att tolka. Olika rapporteringar ger också olika budskap. Vi</w:t>
      </w:r>
      <w:r w:rsidRPr="00485A7D">
        <w:t>k</w:t>
      </w:r>
      <w:r w:rsidRPr="00485A7D">
        <w:t>tiga delar av den rapportering som regeringen utlovat saknas. Detta gäller bland annat frågan om att belysa kostnader och målkonflikter i relation till miljömålen.</w:t>
      </w:r>
    </w:p>
    <w:p w:rsidR="00B70C94" w:rsidRPr="00485A7D" w:rsidRDefault="00B70C94" w:rsidP="0005426D">
      <w:pPr>
        <w:rPr>
          <w:i/>
        </w:rPr>
      </w:pPr>
      <w:r w:rsidRPr="00485A7D">
        <w:rPr>
          <w:i/>
        </w:rPr>
        <w:t>Liknande iakttagelser när det gäller regeringens information till riksdagen finns även i andra rapporter som Riksrevisionen har lämnat, till exempel</w:t>
      </w:r>
    </w:p>
    <w:p w:rsidR="00B70C94" w:rsidRPr="00485A7D" w:rsidRDefault="00B70C94" w:rsidP="00B24FB8">
      <w:pPr>
        <w:pStyle w:val="Upprkning"/>
        <w:rPr>
          <w:i/>
        </w:rPr>
      </w:pPr>
      <w:r w:rsidRPr="00485A7D">
        <w:rPr>
          <w:i/>
        </w:rPr>
        <w:t xml:space="preserve">Arlandabanan </w:t>
      </w:r>
      <w:r w:rsidR="00526B07" w:rsidRPr="00485A7D">
        <w:rPr>
          <w:i/>
        </w:rPr>
        <w:t>(</w:t>
      </w:r>
      <w:r w:rsidRPr="00485A7D">
        <w:rPr>
          <w:i/>
        </w:rPr>
        <w:t>RiR 2004:22</w:t>
      </w:r>
      <w:r w:rsidR="00526B07" w:rsidRPr="00485A7D">
        <w:rPr>
          <w:i/>
        </w:rPr>
        <w:t>)</w:t>
      </w:r>
    </w:p>
    <w:p w:rsidR="00B70C94" w:rsidRPr="00485A7D" w:rsidRDefault="00B70C94" w:rsidP="00B24FB8">
      <w:pPr>
        <w:pStyle w:val="Upprknejluft"/>
        <w:rPr>
          <w:i/>
        </w:rPr>
      </w:pPr>
      <w:r w:rsidRPr="00485A7D">
        <w:rPr>
          <w:i/>
        </w:rPr>
        <w:t xml:space="preserve">Regelförenklingar för företag </w:t>
      </w:r>
      <w:r w:rsidR="00526B07" w:rsidRPr="00485A7D">
        <w:rPr>
          <w:i/>
        </w:rPr>
        <w:t>(</w:t>
      </w:r>
      <w:r w:rsidRPr="00485A7D">
        <w:rPr>
          <w:i/>
        </w:rPr>
        <w:t>RiR 2004:23</w:t>
      </w:r>
      <w:r w:rsidR="00526B07" w:rsidRPr="00485A7D">
        <w:rPr>
          <w:i/>
        </w:rPr>
        <w:t>)</w:t>
      </w:r>
    </w:p>
    <w:p w:rsidR="00B70C94" w:rsidRPr="00485A7D" w:rsidRDefault="00B70C94" w:rsidP="00B24FB8">
      <w:pPr>
        <w:pStyle w:val="Upprknejluft"/>
        <w:rPr>
          <w:i/>
        </w:rPr>
      </w:pPr>
      <w:r w:rsidRPr="00485A7D">
        <w:rPr>
          <w:i/>
        </w:rPr>
        <w:t xml:space="preserve">Sjukpenninganslaget – utgiftsutveckling under kontroll? </w:t>
      </w:r>
      <w:r w:rsidR="00526B07" w:rsidRPr="00485A7D">
        <w:rPr>
          <w:i/>
        </w:rPr>
        <w:t>(</w:t>
      </w:r>
      <w:r w:rsidRPr="00485A7D">
        <w:rPr>
          <w:i/>
        </w:rPr>
        <w:t>RiR 2004:25</w:t>
      </w:r>
      <w:r w:rsidR="00526B07" w:rsidRPr="00485A7D">
        <w:rPr>
          <w:i/>
        </w:rPr>
        <w:t>)</w:t>
      </w:r>
    </w:p>
    <w:p w:rsidR="00B70C94" w:rsidRPr="00485A7D" w:rsidRDefault="00B70C94" w:rsidP="00B24FB8">
      <w:pPr>
        <w:pStyle w:val="Upprknejluft"/>
        <w:rPr>
          <w:i/>
        </w:rPr>
      </w:pPr>
      <w:r w:rsidRPr="00485A7D">
        <w:rPr>
          <w:i/>
        </w:rPr>
        <w:t xml:space="preserve">Barnkonventionen i praktiken </w:t>
      </w:r>
      <w:r w:rsidR="00526B07" w:rsidRPr="00485A7D">
        <w:rPr>
          <w:i/>
        </w:rPr>
        <w:t>(</w:t>
      </w:r>
      <w:r w:rsidRPr="00485A7D">
        <w:rPr>
          <w:i/>
        </w:rPr>
        <w:t>RiR 2004:30</w:t>
      </w:r>
      <w:r w:rsidR="00526B07" w:rsidRPr="00485A7D">
        <w:rPr>
          <w:i/>
        </w:rPr>
        <w:t>)</w:t>
      </w:r>
    </w:p>
    <w:p w:rsidR="00B70C94" w:rsidRPr="00485A7D" w:rsidRDefault="00B70C94" w:rsidP="00B24FB8">
      <w:pPr>
        <w:pStyle w:val="Upprknejluft"/>
        <w:rPr>
          <w:i/>
        </w:rPr>
      </w:pPr>
      <w:r w:rsidRPr="00485A7D">
        <w:rPr>
          <w:i/>
        </w:rPr>
        <w:t xml:space="preserve">Regionala stöd </w:t>
      </w:r>
      <w:r w:rsidR="00526B07" w:rsidRPr="00485A7D">
        <w:rPr>
          <w:i/>
        </w:rPr>
        <w:t>(</w:t>
      </w:r>
      <w:r w:rsidRPr="00485A7D">
        <w:rPr>
          <w:i/>
        </w:rPr>
        <w:t>RiR 2005:6</w:t>
      </w:r>
      <w:r w:rsidR="00526B07" w:rsidRPr="00485A7D">
        <w:rPr>
          <w:i/>
        </w:rPr>
        <w:t>)</w:t>
      </w:r>
    </w:p>
    <w:p w:rsidR="00B70C94" w:rsidRPr="00485A7D" w:rsidRDefault="00B70C94" w:rsidP="00B24FB8">
      <w:pPr>
        <w:pStyle w:val="Upprknejluft"/>
        <w:rPr>
          <w:i/>
        </w:rPr>
      </w:pPr>
      <w:r w:rsidRPr="00485A7D">
        <w:rPr>
          <w:i/>
        </w:rPr>
        <w:t xml:space="preserve">Ökad tillgänglighet i sjukhusvården </w:t>
      </w:r>
      <w:r w:rsidR="00526B07" w:rsidRPr="00485A7D">
        <w:rPr>
          <w:i/>
        </w:rPr>
        <w:t>(</w:t>
      </w:r>
      <w:r w:rsidRPr="00485A7D">
        <w:rPr>
          <w:i/>
        </w:rPr>
        <w:t>RiR 2005:7</w:t>
      </w:r>
      <w:r w:rsidR="00526B07" w:rsidRPr="00485A7D">
        <w:rPr>
          <w:i/>
        </w:rPr>
        <w:t>)</w:t>
      </w:r>
      <w:r w:rsidR="00B24FB8" w:rsidRPr="00485A7D">
        <w:rPr>
          <w:i/>
        </w:rPr>
        <w:t>.</w:t>
      </w:r>
    </w:p>
    <w:p w:rsidR="00B70C94" w:rsidRPr="00485A7D" w:rsidRDefault="00B70C94" w:rsidP="00B70C94">
      <w:pPr>
        <w:pStyle w:val="Rubrik2"/>
      </w:pPr>
      <w:bookmarkStart w:id="38" w:name="_Toc114633202"/>
      <w:bookmarkStart w:id="39" w:name="_Toc114890977"/>
      <w:r w:rsidRPr="00485A7D">
        <w:t>2.4 Årsredovisning för staten</w:t>
      </w:r>
      <w:bookmarkEnd w:id="38"/>
      <w:bookmarkEnd w:id="39"/>
    </w:p>
    <w:p w:rsidR="00B70C94" w:rsidRPr="00485A7D" w:rsidRDefault="00B70C94" w:rsidP="00B70C94">
      <w:r w:rsidRPr="00485A7D">
        <w:t>Enligt budgetlagen ska regeringen lämna en årsredovisning för staten till riksdagen. Årsredovisningen ska innehålla resultaträkning, balansräkning och finansieringsanalys. Den ska även innehålla det slutliga utfallet på statsbudg</w:t>
      </w:r>
      <w:r w:rsidRPr="00485A7D">
        <w:t>e</w:t>
      </w:r>
      <w:r w:rsidRPr="00485A7D">
        <w:t xml:space="preserve">tens inkomsttitlar och anslag. Redovisningen ska ge en samlad bild av statens finansiella resultat och ställning samt vara lämpad som underlag för olika intressenters analys av statens ekonomi samt för den politiska debatten </w:t>
      </w:r>
      <w:r w:rsidR="00526B07" w:rsidRPr="00485A7D">
        <w:rPr>
          <w:iCs/>
        </w:rPr>
        <w:t>(</w:t>
      </w:r>
      <w:r w:rsidRPr="00485A7D">
        <w:rPr>
          <w:i/>
          <w:iCs/>
        </w:rPr>
        <w:t>prop.</w:t>
      </w:r>
      <w:r w:rsidR="00785D1E" w:rsidRPr="00485A7D">
        <w:rPr>
          <w:i/>
          <w:iCs/>
        </w:rPr>
        <w:t xml:space="preserve"> </w:t>
      </w:r>
      <w:r w:rsidRPr="00485A7D">
        <w:rPr>
          <w:i/>
          <w:iCs/>
        </w:rPr>
        <w:t>1995/96:220</w:t>
      </w:r>
      <w:r w:rsidR="00526B07" w:rsidRPr="00485A7D">
        <w:rPr>
          <w:iCs/>
        </w:rPr>
        <w:t>)</w:t>
      </w:r>
      <w:r w:rsidRPr="00485A7D">
        <w:t>.</w:t>
      </w:r>
    </w:p>
    <w:p w:rsidR="00B70C94" w:rsidRPr="00485A7D" w:rsidRDefault="00B70C94" w:rsidP="00B70C94">
      <w:pPr>
        <w:pStyle w:val="Rubrik3"/>
        <w:rPr>
          <w:noProof w:val="0"/>
        </w:rPr>
      </w:pPr>
      <w:bookmarkStart w:id="40" w:name="_Toc114633203"/>
      <w:bookmarkStart w:id="41" w:name="_Toc114890978"/>
      <w:r w:rsidRPr="00485A7D">
        <w:rPr>
          <w:noProof w:val="0"/>
        </w:rPr>
        <w:t>Iakttagelser</w:t>
      </w:r>
      <w:bookmarkEnd w:id="40"/>
      <w:bookmarkEnd w:id="41"/>
    </w:p>
    <w:p w:rsidR="00B70C94" w:rsidRPr="00485A7D" w:rsidRDefault="00B70C94" w:rsidP="00B70C94">
      <w:r w:rsidRPr="00485A7D">
        <w:t xml:space="preserve">Riksrevisionen har granskat och lämnat revisionsberättelse över 2004 års Årsredovisning för staten </w:t>
      </w:r>
      <w:r w:rsidR="00526B07" w:rsidRPr="00485A7D">
        <w:rPr>
          <w:iCs/>
        </w:rPr>
        <w:t>(</w:t>
      </w:r>
      <w:r w:rsidR="00785D1E" w:rsidRPr="00485A7D">
        <w:rPr>
          <w:i/>
          <w:iCs/>
        </w:rPr>
        <w:t>skr. 2004/</w:t>
      </w:r>
      <w:r w:rsidRPr="00485A7D">
        <w:rPr>
          <w:i/>
          <w:iCs/>
        </w:rPr>
        <w:t>05:101</w:t>
      </w:r>
      <w:r w:rsidR="00526B07" w:rsidRPr="00485A7D">
        <w:rPr>
          <w:iCs/>
        </w:rPr>
        <w:t>)</w:t>
      </w:r>
      <w:r w:rsidRPr="00485A7D">
        <w:t>. Årsredovisningen har b</w:t>
      </w:r>
      <w:r w:rsidRPr="00485A7D">
        <w:t>e</w:t>
      </w:r>
      <w:r w:rsidRPr="00485A7D">
        <w:t>dömts i allt väsentligt vara rättvisande, vilket bland annat innebär att den följer god redovisningssed i staten, innehåller de dokument som krävs enligt budgetl</w:t>
      </w:r>
      <w:r w:rsidRPr="00485A7D">
        <w:t>a</w:t>
      </w:r>
      <w:r w:rsidRPr="00485A7D">
        <w:t>gen och är upprättad med den organisatoriska avgränsning och med de up</w:t>
      </w:r>
      <w:r w:rsidRPr="00485A7D">
        <w:t>p</w:t>
      </w:r>
      <w:r w:rsidRPr="00485A7D">
        <w:t>ställningsformer som framgår av regeringens beslut.</w:t>
      </w:r>
    </w:p>
    <w:p w:rsidR="00B70C94" w:rsidRPr="00485A7D" w:rsidRDefault="00B70C94" w:rsidP="00B70C94">
      <w:pPr>
        <w:pStyle w:val="Normaltindrag"/>
      </w:pPr>
      <w:r w:rsidRPr="00485A7D">
        <w:t>Även om innehållet i Årsredovisning för staten lever upp till de formella kraven enligt budgetlagen och regeringens riktlinjer, vill vi uppmär</w:t>
      </w:r>
      <w:r w:rsidRPr="00485A7D">
        <w:t>k</w:t>
      </w:r>
      <w:r w:rsidRPr="00485A7D">
        <w:t>samma att det finns flera förhållanden som påverkar informationskvaliteten i årsred</w:t>
      </w:r>
      <w:r w:rsidRPr="00485A7D">
        <w:t>o</w:t>
      </w:r>
      <w:r w:rsidRPr="00485A7D">
        <w:t>visningen. All statlig verksamhet redovisas inte över statsbudgeten, till exe</w:t>
      </w:r>
      <w:r w:rsidRPr="00485A7D">
        <w:t>m</w:t>
      </w:r>
      <w:r w:rsidRPr="00485A7D">
        <w:t>pel redovisas inte affärsverken. All verksamhet som redovisas är inte fullt periodiserad. Detta gäller främst skatteuppbörden. Nettoredovisning av i</w:t>
      </w:r>
      <w:r w:rsidRPr="00485A7D">
        <w:t>n</w:t>
      </w:r>
      <w:r w:rsidRPr="00485A7D">
        <w:t>komster och utgifter på statsbudgeten förekommer i flera fall, till exempel redovisas det tillfälliga sysselsättningsstödet som ett avdrag på statsbudgetens inkomstsida. Den av regeringen beslutade organisatoriska avgränsningen omfattar inte samtliga statliga myndigeter, undantagna är till exempel Pr</w:t>
      </w:r>
      <w:r w:rsidRPr="00485A7D">
        <w:t>e</w:t>
      </w:r>
      <w:r w:rsidRPr="00485A7D">
        <w:t>miepensionsmyndigheten och AP</w:t>
      </w:r>
      <w:r w:rsidR="00785D1E" w:rsidRPr="00485A7D">
        <w:t>-</w:t>
      </w:r>
      <w:r w:rsidRPr="00485A7D">
        <w:t xml:space="preserve">fonderna. </w:t>
      </w:r>
    </w:p>
    <w:p w:rsidR="00B70C94" w:rsidRPr="00485A7D" w:rsidRDefault="00B70C94" w:rsidP="00B70C94">
      <w:pPr>
        <w:pStyle w:val="Rubrik2"/>
        <w:rPr>
          <w:sz w:val="20"/>
        </w:rPr>
      </w:pPr>
      <w:bookmarkStart w:id="42" w:name="_Toc114633204"/>
      <w:bookmarkStart w:id="43" w:name="_Toc114890979"/>
      <w:r w:rsidRPr="00485A7D">
        <w:t>2.5 Slutsatser</w:t>
      </w:r>
      <w:bookmarkEnd w:id="42"/>
      <w:bookmarkEnd w:id="43"/>
    </w:p>
    <w:p w:rsidR="00B70C94" w:rsidRPr="00485A7D" w:rsidRDefault="00B70C94" w:rsidP="00B70C94">
      <w:r w:rsidRPr="00485A7D">
        <w:t>Riksrevisionen har granskat förutsättningarna för riksdagens utövande av finansmakten ur ett antal aspekter. En av hörnstenarna för en god budgetd</w:t>
      </w:r>
      <w:r w:rsidRPr="00485A7D">
        <w:t>i</w:t>
      </w:r>
      <w:r w:rsidRPr="00485A7D">
        <w:t>sciplin och en stram budgetprocess är att budgetlagen följs.</w:t>
      </w:r>
    </w:p>
    <w:p w:rsidR="00B70C94" w:rsidRPr="00485A7D" w:rsidRDefault="00B70C94" w:rsidP="00B70C94">
      <w:pPr>
        <w:pStyle w:val="Normaltindrag"/>
      </w:pPr>
      <w:r w:rsidRPr="00485A7D">
        <w:t>I kapitlet redovisas flera iakttagelser som pekar på avvikelser från budge</w:t>
      </w:r>
      <w:r w:rsidRPr="00485A7D">
        <w:t>t</w:t>
      </w:r>
      <w:r w:rsidRPr="00485A7D">
        <w:t>lagens grundläggande principer. Det handlar om avsteg från fullständighet</w:t>
      </w:r>
      <w:r w:rsidRPr="00485A7D">
        <w:t>s</w:t>
      </w:r>
      <w:r w:rsidRPr="00485A7D">
        <w:t>principen respektive bruttoprincipen samt brister när det gäller rege</w:t>
      </w:r>
      <w:r w:rsidRPr="00485A7D">
        <w:t>r</w:t>
      </w:r>
      <w:r w:rsidRPr="00485A7D">
        <w:t>ingens prognoser om statsbudgetens utfall och redovisning till riksdagen.</w:t>
      </w:r>
    </w:p>
    <w:p w:rsidR="00B70C94" w:rsidRPr="00485A7D" w:rsidRDefault="00B70C94" w:rsidP="00B70C94">
      <w:pPr>
        <w:pStyle w:val="Normaltindrag"/>
      </w:pPr>
      <w:r w:rsidRPr="00485A7D">
        <w:t>Enligt Riksrevisionens bedömning finns det, om lagens intentioner ska e</w:t>
      </w:r>
      <w:r w:rsidRPr="00485A7D">
        <w:t>f</w:t>
      </w:r>
      <w:r w:rsidRPr="00485A7D">
        <w:t>terlevas, behov av en strikt tillämpning av budgetlagen. Därutöver b</w:t>
      </w:r>
      <w:r w:rsidRPr="00485A7D">
        <w:t>e</w:t>
      </w:r>
      <w:r w:rsidRPr="00485A7D">
        <w:t>dömer vi att såväl regeringens prognosverksamhet som uppföljning beh</w:t>
      </w:r>
      <w:r w:rsidRPr="00485A7D">
        <w:t>ö</w:t>
      </w:r>
      <w:r w:rsidRPr="00485A7D">
        <w:t>ver förbättras. Båda dessa verksamheter är av stor betydelse för riksd</w:t>
      </w:r>
      <w:r w:rsidRPr="00485A7D">
        <w:t>a</w:t>
      </w:r>
      <w:r w:rsidRPr="00485A7D">
        <w:t>gens möjlighet att följa upp sina beslut och kontrollera den statliga ver</w:t>
      </w:r>
      <w:r w:rsidRPr="00485A7D">
        <w:t>k</w:t>
      </w:r>
      <w:r w:rsidRPr="00485A7D">
        <w:t>samheten.</w:t>
      </w:r>
    </w:p>
    <w:p w:rsidR="00B70C94" w:rsidRPr="00485A7D" w:rsidRDefault="00B70C94" w:rsidP="00B70C94">
      <w:pPr>
        <w:pStyle w:val="Rubrik3"/>
        <w:rPr>
          <w:noProof w:val="0"/>
        </w:rPr>
      </w:pPr>
      <w:bookmarkStart w:id="44" w:name="_Toc114633205"/>
      <w:bookmarkStart w:id="45" w:name="_Toc114890980"/>
      <w:r w:rsidRPr="00485A7D">
        <w:rPr>
          <w:noProof w:val="0"/>
        </w:rPr>
        <w:t>Avsteg från budgetlagens grundläggande principer</w:t>
      </w:r>
      <w:bookmarkEnd w:id="44"/>
      <w:bookmarkEnd w:id="45"/>
    </w:p>
    <w:p w:rsidR="00B70C94" w:rsidRPr="00485A7D" w:rsidRDefault="00B70C94" w:rsidP="00B70C94">
      <w:pPr>
        <w:rPr>
          <w:sz w:val="20"/>
        </w:rPr>
      </w:pPr>
      <w:r w:rsidRPr="00485A7D">
        <w:t xml:space="preserve">Riksrevisionen konstaterar att avsteg gjorts från antingen en av, eller båda principerna om fullständighet och bruttoredovisning. Riksrevisionen </w:t>
      </w:r>
      <w:r w:rsidRPr="00485A7D">
        <w:rPr>
          <w:sz w:val="20"/>
        </w:rPr>
        <w:t>noterar samtidigt att dessa avsteg godkänts av riksdagen. Konsekvensen av såd</w:t>
      </w:r>
      <w:r w:rsidRPr="00485A7D">
        <w:rPr>
          <w:sz w:val="20"/>
        </w:rPr>
        <w:t>a</w:t>
      </w:r>
      <w:r w:rsidRPr="00485A7D">
        <w:rPr>
          <w:sz w:val="20"/>
        </w:rPr>
        <w:t xml:space="preserve">na avsteg blir dock att medlen inte prövas mot andra angelägna utgifter som påverkar utgiftstaket. Därmed begränsas budgetlagens bidrag till att strama upp budgetbehandlingen och stärka budgetdisciplinen. </w:t>
      </w:r>
    </w:p>
    <w:p w:rsidR="00B70C94" w:rsidRPr="00485A7D" w:rsidRDefault="00B70C94" w:rsidP="00B70C94">
      <w:pPr>
        <w:pStyle w:val="Normaltindrag"/>
        <w:rPr>
          <w:rFonts w:ascii="ScalaSans" w:hAnsi="ScalaSans" w:cs="ScalaSans"/>
        </w:rPr>
      </w:pPr>
      <w:r w:rsidRPr="00485A7D">
        <w:t>Riksrevisionens iakttagelser visar att myndigheternas rätt att disponera a</w:t>
      </w:r>
      <w:r w:rsidRPr="00485A7D">
        <w:t>v</w:t>
      </w:r>
      <w:r w:rsidRPr="00485A7D">
        <w:t>gifter har ökat de senaste åren. En ökning har också skett när det gäller ska</w:t>
      </w:r>
      <w:r w:rsidRPr="00485A7D">
        <w:t>t</w:t>
      </w:r>
      <w:r w:rsidRPr="00485A7D">
        <w:t>tekrediteringar, det vill säga att utgifter avräknas mot inkomster. Denna typ av avsteg bidrar till urholkning av utgiftstaket som styrinstrument för riksd</w:t>
      </w:r>
      <w:r w:rsidRPr="00485A7D">
        <w:t>a</w:t>
      </w:r>
      <w:r w:rsidRPr="00485A7D">
        <w:t>gen.</w:t>
      </w:r>
    </w:p>
    <w:p w:rsidR="00B70C94" w:rsidRPr="00485A7D" w:rsidRDefault="00B70C94" w:rsidP="00B70C94">
      <w:pPr>
        <w:pStyle w:val="Normaltindrag"/>
      </w:pPr>
      <w:r w:rsidRPr="00485A7D">
        <w:t>Om regeringen föreslår avsteg från bruttoprincipen genom att utgifts</w:t>
      </w:r>
      <w:r w:rsidRPr="00485A7D">
        <w:softHyphen/>
        <w:t>åt</w:t>
      </w:r>
      <w:r w:rsidRPr="00485A7D">
        <w:t>a</w:t>
      </w:r>
      <w:r w:rsidRPr="00485A7D">
        <w:t>ganden redovisas på statsbudgetens inkomstsida, bör sådana avsteg tydligt motiveras. För att inte påverka kostnadskontrollen i statsbudgeten bör utgif</w:t>
      </w:r>
      <w:r w:rsidRPr="00485A7D">
        <w:t>t</w:t>
      </w:r>
      <w:r w:rsidRPr="00485A7D">
        <w:t>s</w:t>
      </w:r>
      <w:r w:rsidR="00785D1E" w:rsidRPr="00485A7D">
        <w:softHyphen/>
      </w:r>
      <w:r w:rsidRPr="00485A7D">
        <w:t>åtaganden på statsbudgetens inkomstsida behandlas på samma sätt som anslag på statsbudgetens utgiftssida. Om budgetdisciplinen ska up</w:t>
      </w:r>
      <w:r w:rsidRPr="00485A7D">
        <w:t>p</w:t>
      </w:r>
      <w:r w:rsidRPr="00485A7D">
        <w:t>rätthållas bör nettobudgetering av ett utgiftsåtagande åtföljas av en sänkning av utgift</w:t>
      </w:r>
      <w:r w:rsidRPr="00485A7D">
        <w:t>s</w:t>
      </w:r>
      <w:r w:rsidRPr="00485A7D">
        <w:t>taket i motsvarande utsträckning.</w:t>
      </w:r>
    </w:p>
    <w:p w:rsidR="00B70C94" w:rsidRPr="00485A7D" w:rsidRDefault="00B70C94" w:rsidP="00B70C94">
      <w:pPr>
        <w:pStyle w:val="Normaltindrag"/>
      </w:pPr>
      <w:r w:rsidRPr="00485A7D">
        <w:t>Mot bakgrund av de iakttagelser som framkommit vill Riksrevisionen framhålla vikten av att statsbudgeten omfattar statens samlade utgifter och inkomster samt att dessa redovisas brutto. Detta är en förutsättning för att upprätthålla budgetdisciplinen och garantera transparens i statsbudgeten, vilket underlättar för riksdagen att överblicka statens finanser och fatta vä</w:t>
      </w:r>
      <w:r w:rsidRPr="00485A7D">
        <w:t>l</w:t>
      </w:r>
      <w:r w:rsidRPr="00485A7D">
        <w:t>grundade budgetbeslut.</w:t>
      </w:r>
    </w:p>
    <w:p w:rsidR="00B70C94" w:rsidRPr="00485A7D" w:rsidRDefault="00B70C94" w:rsidP="00B70C94">
      <w:pPr>
        <w:pStyle w:val="Rubrik3"/>
        <w:rPr>
          <w:noProof w:val="0"/>
        </w:rPr>
      </w:pPr>
      <w:bookmarkStart w:id="46" w:name="_Toc114633206"/>
      <w:bookmarkStart w:id="47" w:name="_Toc114890981"/>
      <w:r w:rsidRPr="00485A7D">
        <w:rPr>
          <w:noProof w:val="0"/>
        </w:rPr>
        <w:t>Dåliga prognoser leder till kortsiktig budgetpolitik</w:t>
      </w:r>
      <w:bookmarkEnd w:id="46"/>
      <w:bookmarkEnd w:id="47"/>
    </w:p>
    <w:p w:rsidR="00B70C94" w:rsidRPr="00485A7D" w:rsidRDefault="00B70C94" w:rsidP="00B70C94">
      <w:r w:rsidRPr="00485A7D">
        <w:t>Riksrevisionens iakttagelser exemplifierar två områden där regeringens pr</w:t>
      </w:r>
      <w:r w:rsidRPr="00485A7D">
        <w:t>o</w:t>
      </w:r>
      <w:r w:rsidRPr="00485A7D">
        <w:t>gnoser varit dåliga. I dessa fall har regeringen inte levt upp till budge</w:t>
      </w:r>
      <w:r w:rsidRPr="00485A7D">
        <w:t>t</w:t>
      </w:r>
      <w:r w:rsidRPr="00485A7D">
        <w:t>lagens bestämmelser när det gäller att förklara väsentliga skillnader mellan budget</w:t>
      </w:r>
      <w:r w:rsidRPr="00485A7D">
        <w:t>e</w:t>
      </w:r>
      <w:r w:rsidRPr="00485A7D">
        <w:t xml:space="preserve">rade anslag och prognoser. Avsaknaden av sådana förklaringar leder till att prognosernas informationsvärde försämras. </w:t>
      </w:r>
    </w:p>
    <w:p w:rsidR="00B70C94" w:rsidRPr="00485A7D" w:rsidRDefault="00B70C94" w:rsidP="00B70C94">
      <w:pPr>
        <w:pStyle w:val="Normaltindrag"/>
      </w:pPr>
      <w:r w:rsidRPr="00485A7D">
        <w:t>Riksrevisionen konstaterar att regeringen under en rad år har tvingats b</w:t>
      </w:r>
      <w:r w:rsidRPr="00485A7D">
        <w:t>e</w:t>
      </w:r>
      <w:r w:rsidRPr="00485A7D">
        <w:t>gära stora ökningar av sjukpenninganslaget på tilläggsbudget</w:t>
      </w:r>
      <w:r w:rsidR="00785D1E" w:rsidRPr="00485A7D">
        <w:t>,</w:t>
      </w:r>
      <w:r w:rsidRPr="00485A7D">
        <w:t xml:space="preserve"> vilket har fra</w:t>
      </w:r>
      <w:r w:rsidRPr="00485A7D">
        <w:t>m</w:t>
      </w:r>
      <w:r w:rsidRPr="00485A7D">
        <w:t>tvingat oförutsedda neddragningar inom andra utgiftsområden. Det medför oplanerade förändringar för andra verksamheter, eftersom omdi</w:t>
      </w:r>
      <w:r w:rsidRPr="00485A7D">
        <w:t>s</w:t>
      </w:r>
      <w:r w:rsidRPr="00485A7D">
        <w:t>poneringar måste göras från andra verksamheters resurser för att finansi</w:t>
      </w:r>
      <w:r w:rsidRPr="00485A7D">
        <w:t>e</w:t>
      </w:r>
      <w:r w:rsidRPr="00485A7D">
        <w:t>ra de ökade utgifterna. Omdisponeringar bidrar till att göra budgetpolit</w:t>
      </w:r>
      <w:r w:rsidRPr="00485A7D">
        <w:t>i</w:t>
      </w:r>
      <w:r w:rsidRPr="00485A7D">
        <w:t>ken mer kortsiktig och mindre förutsägbar.</w:t>
      </w:r>
    </w:p>
    <w:p w:rsidR="00B70C94" w:rsidRPr="00485A7D" w:rsidRDefault="00B70C94" w:rsidP="00B70C94">
      <w:pPr>
        <w:pStyle w:val="Rubrik3"/>
        <w:rPr>
          <w:noProof w:val="0"/>
          <w:sz w:val="20"/>
        </w:rPr>
      </w:pPr>
      <w:bookmarkStart w:id="48" w:name="_Toc114633207"/>
      <w:bookmarkStart w:id="49" w:name="_Toc114890982"/>
      <w:r w:rsidRPr="00485A7D">
        <w:rPr>
          <w:noProof w:val="0"/>
        </w:rPr>
        <w:t>Regeringens information behöver förbättras</w:t>
      </w:r>
      <w:bookmarkEnd w:id="48"/>
      <w:bookmarkEnd w:id="49"/>
    </w:p>
    <w:p w:rsidR="00B70C94" w:rsidRPr="00485A7D" w:rsidRDefault="00B70C94" w:rsidP="00B70C94">
      <w:r w:rsidRPr="00485A7D">
        <w:t>Riksrevisionens granskningar visar på flera exempel då regeringens redovi</w:t>
      </w:r>
      <w:r w:rsidRPr="00485A7D">
        <w:t>s</w:t>
      </w:r>
      <w:r w:rsidRPr="00485A7D">
        <w:t>ning till riksdagen inom olika områden är begränsad, helt saknas eller har dålig kvalitet. Enligt vår mening är en förbättrad redovisning nödvä</w:t>
      </w:r>
      <w:r w:rsidRPr="00485A7D">
        <w:t>n</w:t>
      </w:r>
      <w:r w:rsidRPr="00485A7D">
        <w:t>dig för att riksdagen ska ha möjlighet att följa upp, kontrollera och o</w:t>
      </w:r>
      <w:r w:rsidRPr="00485A7D">
        <w:t>m</w:t>
      </w:r>
      <w:r w:rsidRPr="00485A7D">
        <w:t>pröva den statliga verksamheten.</w:t>
      </w:r>
    </w:p>
    <w:p w:rsidR="00B70C94" w:rsidRPr="00485A7D" w:rsidRDefault="00B70C94" w:rsidP="00B70C94">
      <w:pPr>
        <w:pStyle w:val="Normaltindrag"/>
      </w:pPr>
      <w:r w:rsidRPr="00485A7D">
        <w:t>En förutsättning för regeringens möjligheter att redovisa mål och resultat för riksdagen är att myndigheterna lämnar relevant information till regerin</w:t>
      </w:r>
      <w:r w:rsidRPr="00485A7D">
        <w:t>g</w:t>
      </w:r>
      <w:r w:rsidRPr="00485A7D">
        <w:t>en. De problem som Riksrevisionen har uppmärksammat rörande r</w:t>
      </w:r>
      <w:r w:rsidRPr="00485A7D">
        <w:t>e</w:t>
      </w:r>
      <w:r w:rsidRPr="00485A7D">
        <w:t>geringens redovisning till riksdagen har till stor del sin grund i regerin</w:t>
      </w:r>
      <w:r w:rsidRPr="00485A7D">
        <w:t>g</w:t>
      </w:r>
      <w:r w:rsidRPr="00485A7D">
        <w:t>ens mål och återrapporteringskrav till myndigheterna. Detta belyser vi närmare i kapitel 3.</w:t>
      </w:r>
    </w:p>
    <w:p w:rsidR="00B70C94" w:rsidRPr="00485A7D" w:rsidRDefault="00B70C94" w:rsidP="00B70C94">
      <w:pPr>
        <w:pStyle w:val="Rubrik3"/>
        <w:rPr>
          <w:noProof w:val="0"/>
        </w:rPr>
      </w:pPr>
      <w:bookmarkStart w:id="50" w:name="_Toc114633208"/>
      <w:bookmarkStart w:id="51" w:name="_Toc114890983"/>
      <w:r w:rsidRPr="00485A7D">
        <w:rPr>
          <w:noProof w:val="0"/>
        </w:rPr>
        <w:t>Förbättra informationsvärdet för Årsredovisning för staten</w:t>
      </w:r>
      <w:bookmarkEnd w:id="50"/>
      <w:bookmarkEnd w:id="51"/>
    </w:p>
    <w:p w:rsidR="00B70C94" w:rsidRPr="00485A7D" w:rsidRDefault="00B70C94" w:rsidP="00B70C94">
      <w:r w:rsidRPr="00485A7D">
        <w:t>Riksrevisionen anser att det finns ett antal förhållanden som medverkar till att negativt påverka informationskvaliteten och därmed användbarheten av År</w:t>
      </w:r>
      <w:r w:rsidRPr="00485A7D">
        <w:t>s</w:t>
      </w:r>
      <w:r w:rsidRPr="00485A7D">
        <w:t>redovisning för staten som beslutsunderlag för riksdagen. Dessa förhållanden medverkar bland annat till svårigheter i jämförelsen mellan dels statsbudg</w:t>
      </w:r>
      <w:r w:rsidRPr="00485A7D">
        <w:t>e</w:t>
      </w:r>
      <w:r w:rsidRPr="00485A7D">
        <w:t xml:space="preserve">tens utfall, dels balans- och resultaträkningarna i </w:t>
      </w:r>
      <w:r w:rsidR="008A65D3" w:rsidRPr="00485A7D">
        <w:t>Årsred</w:t>
      </w:r>
      <w:r w:rsidR="008A65D3" w:rsidRPr="00485A7D">
        <w:t>o</w:t>
      </w:r>
      <w:r w:rsidR="008A65D3" w:rsidRPr="00485A7D">
        <w:t xml:space="preserve">visning </w:t>
      </w:r>
      <w:r w:rsidRPr="00485A7D">
        <w:t xml:space="preserve">för staten. </w:t>
      </w:r>
    </w:p>
    <w:p w:rsidR="00B70C94" w:rsidRPr="00485A7D" w:rsidRDefault="00B70C94" w:rsidP="00B70C94">
      <w:pPr>
        <w:pStyle w:val="Normaltindrag"/>
      </w:pPr>
      <w:r w:rsidRPr="00485A7D">
        <w:t>Redan i förra årets årliga rapport konstaterade Riksrevisionen att utre</w:t>
      </w:r>
      <w:r w:rsidRPr="00485A7D">
        <w:t>d</w:t>
      </w:r>
      <w:r w:rsidRPr="00485A7D">
        <w:t xml:space="preserve">ningsförslaget till reformerad lag om statsbudgeten </w:t>
      </w:r>
      <w:r w:rsidR="00526B07" w:rsidRPr="00485A7D">
        <w:rPr>
          <w:iCs/>
        </w:rPr>
        <w:t>(</w:t>
      </w:r>
      <w:r w:rsidRPr="00485A7D">
        <w:rPr>
          <w:i/>
          <w:iCs/>
        </w:rPr>
        <w:t>Ds 2003:49</w:t>
      </w:r>
      <w:r w:rsidR="00526B07" w:rsidRPr="00485A7D">
        <w:rPr>
          <w:iCs/>
        </w:rPr>
        <w:t>)</w:t>
      </w:r>
      <w:r w:rsidRPr="00485A7D">
        <w:rPr>
          <w:i/>
          <w:iCs/>
        </w:rPr>
        <w:t xml:space="preserve"> </w:t>
      </w:r>
      <w:r w:rsidRPr="00485A7D">
        <w:t>skulle inn</w:t>
      </w:r>
      <w:r w:rsidRPr="00485A7D">
        <w:t>e</w:t>
      </w:r>
      <w:r w:rsidRPr="00485A7D">
        <w:t>bära en förbä</w:t>
      </w:r>
      <w:r w:rsidR="001E3633" w:rsidRPr="00485A7D">
        <w:t>ttring av informationsvärdet i å</w:t>
      </w:r>
      <w:r w:rsidRPr="00485A7D">
        <w:t>rsredovisning för staten. En vi</w:t>
      </w:r>
      <w:r w:rsidRPr="00485A7D">
        <w:t>k</w:t>
      </w:r>
      <w:r w:rsidRPr="00485A7D">
        <w:t>tig del var förslaget om införandet av en kostnadsbaserad redovisning. Rege</w:t>
      </w:r>
      <w:r w:rsidRPr="00485A7D">
        <w:t>r</w:t>
      </w:r>
      <w:r w:rsidRPr="00485A7D">
        <w:t xml:space="preserve">ingens ställningstagande i frågan är dock att </w:t>
      </w:r>
      <w:r w:rsidR="00785D1E" w:rsidRPr="00485A7D">
        <w:t>det ”</w:t>
      </w:r>
      <w:r w:rsidRPr="00485A7D">
        <w:t>för närvarande inte är akt</w:t>
      </w:r>
      <w:r w:rsidRPr="00485A7D">
        <w:t>u</w:t>
      </w:r>
      <w:r w:rsidRPr="00485A7D">
        <w:t>ellt att i Sverige ta ett generellt steg i riktning mot att använda kostnadsi</w:t>
      </w:r>
      <w:r w:rsidRPr="00485A7D">
        <w:t>n</w:t>
      </w:r>
      <w:r w:rsidRPr="00485A7D">
        <w:t>täktsmässighet, eller bokföringsmässiga grunder, som princip för att utfor</w:t>
      </w:r>
      <w:r w:rsidR="00785D1E" w:rsidRPr="00485A7D">
        <w:t>ma stat</w:t>
      </w:r>
      <w:r w:rsidR="00785D1E" w:rsidRPr="00485A7D">
        <w:t>s</w:t>
      </w:r>
      <w:r w:rsidR="00785D1E" w:rsidRPr="00485A7D">
        <w:t>budgeten</w:t>
      </w:r>
      <w:r w:rsidRPr="00485A7D">
        <w:t xml:space="preserve">” </w:t>
      </w:r>
      <w:r w:rsidR="00526B07" w:rsidRPr="00485A7D">
        <w:rPr>
          <w:iCs/>
        </w:rPr>
        <w:t>(</w:t>
      </w:r>
      <w:r w:rsidRPr="00485A7D">
        <w:rPr>
          <w:i/>
          <w:iCs/>
        </w:rPr>
        <w:t>skr. 2004/05:101 s. 242</w:t>
      </w:r>
      <w:r w:rsidR="00526B07" w:rsidRPr="00485A7D">
        <w:rPr>
          <w:iCs/>
        </w:rPr>
        <w:t>)</w:t>
      </w:r>
      <w:r w:rsidRPr="00485A7D">
        <w:t xml:space="preserve">. </w:t>
      </w:r>
    </w:p>
    <w:p w:rsidR="00B70C94" w:rsidRPr="00485A7D" w:rsidRDefault="00B70C94" w:rsidP="00B70C94">
      <w:pPr>
        <w:pStyle w:val="Normaltindrag"/>
      </w:pPr>
      <w:r w:rsidRPr="00485A7D">
        <w:t>Riksrevisionen vill i det här sammanhanget också framhålla det princip</w:t>
      </w:r>
      <w:r w:rsidRPr="00485A7D">
        <w:t>i</w:t>
      </w:r>
      <w:r w:rsidRPr="00485A7D">
        <w:t>ellt tveksamma i att regeringen får besluta om avgränsning och uppställningsfo</w:t>
      </w:r>
      <w:r w:rsidRPr="00485A7D">
        <w:t>r</w:t>
      </w:r>
      <w:r w:rsidRPr="00485A7D">
        <w:t>mer för den återrapportering genom årsredovisningen som rik</w:t>
      </w:r>
      <w:r w:rsidRPr="00485A7D">
        <w:t>s</w:t>
      </w:r>
      <w:r w:rsidRPr="00485A7D">
        <w:t>dagen kräver av regeringen genom budgetlagen.</w:t>
      </w:r>
    </w:p>
    <w:p w:rsidR="00B70C94" w:rsidRPr="00485A7D" w:rsidRDefault="00B70C94" w:rsidP="00B70C94">
      <w:pPr>
        <w:autoSpaceDE w:val="0"/>
        <w:autoSpaceDN w:val="0"/>
        <w:adjustRightInd w:val="0"/>
        <w:spacing w:line="240" w:lineRule="auto"/>
        <w:rPr>
          <w:sz w:val="20"/>
        </w:rPr>
      </w:pPr>
    </w:p>
    <w:p w:rsidR="00B70C94" w:rsidRPr="00485A7D" w:rsidRDefault="00B70C94" w:rsidP="00B70C94">
      <w:pPr>
        <w:autoSpaceDE w:val="0"/>
        <w:autoSpaceDN w:val="0"/>
        <w:adjustRightInd w:val="0"/>
        <w:spacing w:line="240" w:lineRule="auto"/>
      </w:pPr>
    </w:p>
    <w:p w:rsidR="00B70C94" w:rsidRPr="00485A7D" w:rsidRDefault="00B70C94" w:rsidP="00B70C94">
      <w:pPr>
        <w:pStyle w:val="R1"/>
      </w:pPr>
      <w:r w:rsidRPr="00485A7D">
        <w:br w:type="page"/>
        <w:t>3 Regeringens styrning av myndigheter och bolag</w:t>
      </w:r>
    </w:p>
    <w:p w:rsidR="00B70C94" w:rsidRPr="00485A7D" w:rsidRDefault="00B70C94" w:rsidP="00B70C94">
      <w:pPr>
        <w:rPr>
          <w:sz w:val="20"/>
        </w:rPr>
      </w:pPr>
      <w:r w:rsidRPr="00485A7D">
        <w:t>Genom utövande av finansmakten bestämmer riksdagen hur statens medel ska fördelas mellan olika ändamål. Regeringens uppgift är att inom ramen för de syften, bestämmelser och resurser som riksdagen anger leda den statliga ver</w:t>
      </w:r>
      <w:r w:rsidRPr="00485A7D">
        <w:t>k</w:t>
      </w:r>
      <w:r w:rsidRPr="00485A7D">
        <w:t>samheten samt förvalta statens medel och tillgångar. Regeringen ansvarar inför riksdagen för hur den styr riket</w:t>
      </w:r>
      <w:r w:rsidRPr="00485A7D">
        <w:rPr>
          <w:sz w:val="20"/>
        </w:rPr>
        <w:t xml:space="preserve">. </w:t>
      </w:r>
    </w:p>
    <w:p w:rsidR="00B70C94" w:rsidRPr="00485A7D" w:rsidRDefault="00B70C94" w:rsidP="00B70C94">
      <w:pPr>
        <w:pStyle w:val="Normaltindrag"/>
      </w:pPr>
      <w:r w:rsidRPr="00485A7D">
        <w:t>Ett av regeringens centrala redskap för denna uppgift är den ekonomiska styrningen. Denna består i sin tur av dels den finansiella styrningen, som omfattar regler och förutsättningar för användningen av anslagsmedlen, dels resultatstyrningen. Genom resultatstyrningen – det vill säga målen och åte</w:t>
      </w:r>
      <w:r w:rsidRPr="00485A7D">
        <w:t>r</w:t>
      </w:r>
      <w:r w:rsidRPr="00485A7D">
        <w:t>rapporteringskraven för den statliga verksamheten – kan rege</w:t>
      </w:r>
      <w:r w:rsidRPr="00485A7D">
        <w:t>r</w:t>
      </w:r>
      <w:r w:rsidRPr="00485A7D">
        <w:t>ingen löpande styra och följa upp hur myndigheterna hanterar sina åtaganden. Resultatsty</w:t>
      </w:r>
      <w:r w:rsidRPr="00485A7D">
        <w:t>r</w:t>
      </w:r>
      <w:r w:rsidRPr="00485A7D">
        <w:t>ningsprinciperna tilllämpas till viss del även gen</w:t>
      </w:r>
      <w:r w:rsidRPr="00485A7D">
        <w:t>t</w:t>
      </w:r>
      <w:r w:rsidRPr="00485A7D">
        <w:t>emot de statliga bolagen och för statligt finansierade åtaganden som u</w:t>
      </w:r>
      <w:r w:rsidRPr="00485A7D">
        <w:t>t</w:t>
      </w:r>
      <w:r w:rsidRPr="00485A7D">
        <w:t>förs utanför statsförvaltningen. Eftersom resultatstyrningen är en sådan central del i det av riksdagen deleg</w:t>
      </w:r>
      <w:r w:rsidRPr="00485A7D">
        <w:t>e</w:t>
      </w:r>
      <w:r w:rsidRPr="00485A7D">
        <w:t>rade ansvaret att styra riket har Riksrevisionen under året fokuserat grans</w:t>
      </w:r>
      <w:r w:rsidRPr="00485A7D">
        <w:t>k</w:t>
      </w:r>
      <w:r w:rsidRPr="00485A7D">
        <w:t>ningsverksamheten mot hur rege</w:t>
      </w:r>
      <w:r w:rsidRPr="00485A7D">
        <w:t>r</w:t>
      </w:r>
      <w:r w:rsidRPr="00485A7D">
        <w:t xml:space="preserve">ingen hanterar denna styrform. </w:t>
      </w:r>
    </w:p>
    <w:p w:rsidR="00B70C94" w:rsidRPr="00485A7D" w:rsidRDefault="00B70C94" w:rsidP="00B70C94">
      <w:pPr>
        <w:pStyle w:val="Normaltindrag"/>
      </w:pPr>
      <w:r w:rsidRPr="00485A7D">
        <w:t>De rättsliga förutsättningarna är något annorlunda när det gäller styrnin</w:t>
      </w:r>
      <w:r w:rsidRPr="00485A7D">
        <w:t>g</w:t>
      </w:r>
      <w:r w:rsidRPr="00485A7D">
        <w:t>en av de statliga bolagen jämfört med myndigheterna. Detta gäller såväl de sty</w:t>
      </w:r>
      <w:r w:rsidRPr="00485A7D">
        <w:t>r</w:t>
      </w:r>
      <w:r w:rsidRPr="00485A7D">
        <w:t>instrument regeringen kan använda sig av som vissa generella krav som ställs på verksamheterna. Många av de generella krav som kan ställas på regerin</w:t>
      </w:r>
      <w:r w:rsidRPr="00485A7D">
        <w:t>g</w:t>
      </w:r>
      <w:r w:rsidRPr="00485A7D">
        <w:t>ens styrning är dock desamma oavsett verksamhetsform.</w:t>
      </w:r>
    </w:p>
    <w:p w:rsidR="00B70C94" w:rsidRPr="00485A7D" w:rsidRDefault="00B70C94" w:rsidP="00B70C94">
      <w:pPr>
        <w:pStyle w:val="Rubrik2"/>
      </w:pPr>
      <w:bookmarkStart w:id="52" w:name="_Toc114890984"/>
      <w:r w:rsidRPr="00485A7D">
        <w:t>3.1 Mål och återrapporteringskrav till myndigheterna</w:t>
      </w:r>
      <w:bookmarkEnd w:id="52"/>
    </w:p>
    <w:p w:rsidR="00B70C94" w:rsidRPr="00485A7D" w:rsidRDefault="00B70C94" w:rsidP="00B70C94">
      <w:r w:rsidRPr="00485A7D">
        <w:t>Det finns en långtgående delegering av befogenheter från riksdagen till rege</w:t>
      </w:r>
      <w:r w:rsidRPr="00485A7D">
        <w:t>r</w:t>
      </w:r>
      <w:r w:rsidRPr="00485A7D">
        <w:t>ingen och vidare till de statliga myndigheterna. Denna styrkedja förutsätter bland annat att regeringen konkretiserar målen. Om så ej sker kan myndigh</w:t>
      </w:r>
      <w:r w:rsidRPr="00485A7D">
        <w:t>e</w:t>
      </w:r>
      <w:r w:rsidRPr="00485A7D">
        <w:t>ternas ansvar för att bidra till målen bli oklart och möjligheten att uppnå m</w:t>
      </w:r>
      <w:r w:rsidRPr="00485A7D">
        <w:t>å</w:t>
      </w:r>
      <w:r w:rsidRPr="00485A7D">
        <w:t>len minskar. Vid sidan av de mål som regeringen beslutar om och riktar till myndigheterna ställs också krav på återrapportering. Även återrapportering</w:t>
      </w:r>
      <w:r w:rsidRPr="00485A7D">
        <w:t>s</w:t>
      </w:r>
      <w:r w:rsidRPr="00485A7D">
        <w:t>kraven måste vara konkreta och kopplade till m</w:t>
      </w:r>
      <w:r w:rsidRPr="00485A7D">
        <w:t>å</w:t>
      </w:r>
      <w:r w:rsidRPr="00485A7D">
        <w:t>len för att delegeringen ska fungera.</w:t>
      </w:r>
    </w:p>
    <w:p w:rsidR="00B70C94" w:rsidRPr="00485A7D" w:rsidRDefault="00B70C94" w:rsidP="00B70C94">
      <w:pPr>
        <w:pStyle w:val="Normaltindrag"/>
      </w:pPr>
      <w:r w:rsidRPr="00485A7D">
        <w:t>I de särskilda regeringsbeslut som avser myndigheternas regleringsbrev ska mål, återrapporteringskrav och ekonomiska ramar för varje enskild my</w:t>
      </w:r>
      <w:r w:rsidRPr="00485A7D">
        <w:t>n</w:t>
      </w:r>
      <w:r w:rsidRPr="00485A7D">
        <w:t>dighet konkretiseras.</w:t>
      </w:r>
    </w:p>
    <w:p w:rsidR="00B70C94" w:rsidRPr="00485A7D" w:rsidRDefault="00B70C94" w:rsidP="00B70C94">
      <w:pPr>
        <w:pStyle w:val="Rubrik3"/>
        <w:rPr>
          <w:noProof w:val="0"/>
        </w:rPr>
      </w:pPr>
      <w:bookmarkStart w:id="53" w:name="_Toc114890985"/>
      <w:r w:rsidRPr="00485A7D">
        <w:rPr>
          <w:noProof w:val="0"/>
        </w:rPr>
        <w:t>Iakttagelser</w:t>
      </w:r>
      <w:bookmarkEnd w:id="53"/>
    </w:p>
    <w:p w:rsidR="00B70C94" w:rsidRPr="00485A7D" w:rsidRDefault="00B70C94" w:rsidP="00B70C94">
      <w:pPr>
        <w:rPr>
          <w:spacing w:val="-2"/>
        </w:rPr>
      </w:pPr>
      <w:r w:rsidRPr="00485A7D">
        <w:t xml:space="preserve">Riksrevisionen har i en förstudie gått igenom regleringsbrev för 2003 och 2004 </w:t>
      </w:r>
      <w:r w:rsidR="00526B07" w:rsidRPr="00485A7D">
        <w:rPr>
          <w:iCs/>
        </w:rPr>
        <w:t>(</w:t>
      </w:r>
      <w:r w:rsidR="00666926" w:rsidRPr="00485A7D">
        <w:rPr>
          <w:i/>
          <w:iCs/>
        </w:rPr>
        <w:t>d</w:t>
      </w:r>
      <w:r w:rsidRPr="00485A7D">
        <w:rPr>
          <w:i/>
          <w:iCs/>
        </w:rPr>
        <w:t>nr 39-2005-0129</w:t>
      </w:r>
      <w:r w:rsidR="00526B07" w:rsidRPr="00485A7D">
        <w:rPr>
          <w:iCs/>
        </w:rPr>
        <w:t>)</w:t>
      </w:r>
      <w:r w:rsidRPr="00485A7D">
        <w:t xml:space="preserve">. Riksrevisionens kartläggning visar att målen ofta är allmänt formulerade. Mer än hälften av regleringsbreven innehåller enligt vår </w:t>
      </w:r>
      <w:r w:rsidRPr="00485A7D">
        <w:rPr>
          <w:spacing w:val="-2"/>
        </w:rPr>
        <w:t>bedömning mål som är otydliga och svåra att mäta. Målen</w:t>
      </w:r>
      <w:r w:rsidRPr="00485A7D">
        <w:rPr>
          <w:spacing w:val="2"/>
        </w:rPr>
        <w:t xml:space="preserve"> är ofta uttryc</w:t>
      </w:r>
      <w:r w:rsidRPr="00485A7D">
        <w:rPr>
          <w:spacing w:val="2"/>
        </w:rPr>
        <w:t>k</w:t>
      </w:r>
      <w:r w:rsidRPr="00485A7D">
        <w:t xml:space="preserve">ta i termer </w:t>
      </w:r>
      <w:r w:rsidR="00666926" w:rsidRPr="00485A7D">
        <w:t>av</w:t>
      </w:r>
      <w:r w:rsidRPr="00485A7D">
        <w:t xml:space="preserve"> att myndigheterna ska bidra till, verka för, främja, utvec</w:t>
      </w:r>
      <w:r w:rsidRPr="00485A7D">
        <w:t>k</w:t>
      </w:r>
      <w:r w:rsidRPr="00485A7D">
        <w:t xml:space="preserve">la, </w:t>
      </w:r>
      <w:r w:rsidRPr="00485A7D">
        <w:rPr>
          <w:spacing w:val="-2"/>
        </w:rPr>
        <w:t>stödja, förbättra etc</w:t>
      </w:r>
      <w:r w:rsidR="005E702F" w:rsidRPr="00485A7D">
        <w:rPr>
          <w:spacing w:val="-2"/>
        </w:rPr>
        <w:t>et</w:t>
      </w:r>
      <w:r w:rsidR="00F34837" w:rsidRPr="00485A7D">
        <w:rPr>
          <w:spacing w:val="-2"/>
        </w:rPr>
        <w:t>e</w:t>
      </w:r>
      <w:r w:rsidR="005E702F" w:rsidRPr="00485A7D">
        <w:rPr>
          <w:spacing w:val="-2"/>
        </w:rPr>
        <w:t>ra</w:t>
      </w:r>
      <w:r w:rsidRPr="00485A7D">
        <w:rPr>
          <w:spacing w:val="-2"/>
        </w:rPr>
        <w:t>. En risk är att förutsättningarna för att mäta eller följa upp måluppfyllelsen försvåras. Enligt vår bedömning har mer än en tredjedel av regleringsbreven otydliga återrapporteringskrav. Ofta begär regeringen en red</w:t>
      </w:r>
      <w:r w:rsidRPr="00485A7D">
        <w:rPr>
          <w:spacing w:val="-2"/>
        </w:rPr>
        <w:t>o</w:t>
      </w:r>
      <w:r w:rsidRPr="00485A7D">
        <w:rPr>
          <w:spacing w:val="-2"/>
        </w:rPr>
        <w:t>visning av vilka insatser som har genomförts snarare än resultatet av gjorda insatser.</w:t>
      </w:r>
    </w:p>
    <w:p w:rsidR="00B70C94" w:rsidRPr="00485A7D" w:rsidRDefault="00B70C94" w:rsidP="00666926">
      <w:pPr>
        <w:pStyle w:val="Utskottsfrslagikorthet-Text"/>
        <w:spacing w:before="125"/>
        <w:rPr>
          <w:sz w:val="19"/>
        </w:rPr>
      </w:pPr>
      <w:r w:rsidRPr="00485A7D">
        <w:rPr>
          <w:sz w:val="19"/>
        </w:rPr>
        <w:t>Resultatstyrningen behöver utvecklas. Myndigheterna behöver ty</w:t>
      </w:r>
      <w:r w:rsidRPr="00485A7D">
        <w:rPr>
          <w:sz w:val="19"/>
        </w:rPr>
        <w:t>d</w:t>
      </w:r>
      <w:r w:rsidRPr="00485A7D">
        <w:rPr>
          <w:sz w:val="19"/>
        </w:rPr>
        <w:t>liga och stabila villkor, i form av ekonomiska förutsättningar och krav på resultat.</w:t>
      </w:r>
    </w:p>
    <w:p w:rsidR="00B70C94" w:rsidRPr="00485A7D" w:rsidRDefault="00B70C94" w:rsidP="00666926">
      <w:r w:rsidRPr="00485A7D">
        <w:t>I ett stort antal granskningar konstaterar Riksrevisionen att förutsättnin</w:t>
      </w:r>
      <w:r w:rsidRPr="00485A7D">
        <w:t>g</w:t>
      </w:r>
      <w:r w:rsidRPr="00485A7D">
        <w:t>arna för en effektiv resultatstyrning saknas. Införandet av elektronisk förvaltning har till exempel inte fungerat på avsett sätt enligt vår grans</w:t>
      </w:r>
      <w:r w:rsidRPr="00485A7D">
        <w:t>k</w:t>
      </w:r>
      <w:r w:rsidRPr="00485A7D">
        <w:t>ning (</w:t>
      </w:r>
      <w:r w:rsidRPr="00485A7D">
        <w:rPr>
          <w:i/>
          <w:iCs/>
        </w:rPr>
        <w:t>RiR 2004:19</w:t>
      </w:r>
      <w:r w:rsidRPr="00485A7D">
        <w:t>). Ett skäl till detta är att det saknas myndighetsspecifika mål och återrapport</w:t>
      </w:r>
      <w:r w:rsidRPr="00485A7D">
        <w:t>e</w:t>
      </w:r>
      <w:r w:rsidRPr="00485A7D">
        <w:t>ringskrav, vilket myndigheterna efterlyser.</w:t>
      </w:r>
    </w:p>
    <w:p w:rsidR="00B70C94" w:rsidRPr="00485A7D" w:rsidRDefault="00B70C94" w:rsidP="00CB48C5">
      <w:pPr>
        <w:pStyle w:val="Normaltindrag"/>
      </w:pPr>
      <w:r w:rsidRPr="00485A7D">
        <w:t>Även inom integrationspolitikens område visar Riksrevisionens grans</w:t>
      </w:r>
      <w:r w:rsidRPr="00485A7D">
        <w:t>k</w:t>
      </w:r>
      <w:r w:rsidRPr="00485A7D">
        <w:t>ning (</w:t>
      </w:r>
      <w:r w:rsidRPr="00485A7D">
        <w:rPr>
          <w:i/>
          <w:iCs/>
        </w:rPr>
        <w:t>RiR 2005:5</w:t>
      </w:r>
      <w:r w:rsidRPr="00485A7D">
        <w:t>) att det saknas förtydliganden av de övergripande mål som riksdagen beslutat om. Bristen på vägledning från regeringen om i</w:t>
      </w:r>
      <w:r w:rsidRPr="00485A7D">
        <w:t>n</w:t>
      </w:r>
      <w:r w:rsidRPr="00485A7D">
        <w:t>nebörden av den nya integrationspolitiken bidrar till att myndigheterna fortfarande arbetar efter de mål som gällde för den tidigare invandrarpol</w:t>
      </w:r>
      <w:r w:rsidRPr="00485A7D">
        <w:t>i</w:t>
      </w:r>
      <w:r w:rsidRPr="00485A7D">
        <w:t xml:space="preserve">tiken. </w:t>
      </w:r>
    </w:p>
    <w:p w:rsidR="00B70C94" w:rsidRPr="00485A7D" w:rsidRDefault="00B70C94" w:rsidP="00666926">
      <w:pPr>
        <w:pStyle w:val="Normaltindrag"/>
      </w:pPr>
      <w:r w:rsidRPr="00485A7D">
        <w:t xml:space="preserve">I granskningen av de regionala stöden </w:t>
      </w:r>
      <w:r w:rsidR="00526B07" w:rsidRPr="00485A7D">
        <w:rPr>
          <w:iCs/>
        </w:rPr>
        <w:t>(</w:t>
      </w:r>
      <w:r w:rsidRPr="00485A7D">
        <w:rPr>
          <w:i/>
          <w:iCs/>
        </w:rPr>
        <w:t>RiR</w:t>
      </w:r>
      <w:r w:rsidRPr="00485A7D">
        <w:t xml:space="preserve"> </w:t>
      </w:r>
      <w:r w:rsidRPr="00485A7D">
        <w:rPr>
          <w:i/>
          <w:iCs/>
        </w:rPr>
        <w:t>2005:6</w:t>
      </w:r>
      <w:r w:rsidR="00526B07" w:rsidRPr="00485A7D">
        <w:rPr>
          <w:iCs/>
        </w:rPr>
        <w:t>)</w:t>
      </w:r>
      <w:r w:rsidRPr="00485A7D">
        <w:rPr>
          <w:i/>
          <w:iCs/>
        </w:rPr>
        <w:t xml:space="preserve"> </w:t>
      </w:r>
      <w:r w:rsidRPr="00485A7D">
        <w:t>har vi konstaterat att riksdagens beslut om ändrad inriktning inte fått genomslag i tydliga uppföl</w:t>
      </w:r>
      <w:r w:rsidRPr="00485A7D">
        <w:t>j</w:t>
      </w:r>
      <w:r w:rsidRPr="00485A7D">
        <w:t>ningsbara mål. Den ändrade inriktningen innebär enligt riksdagens beslut att st</w:t>
      </w:r>
      <w:r w:rsidRPr="00485A7D">
        <w:rPr>
          <w:spacing w:val="-2"/>
        </w:rPr>
        <w:t>öden ska vara tillväxtinriktade. Detta återspeglas emellertid inte i regerin</w:t>
      </w:r>
      <w:r w:rsidRPr="00485A7D">
        <w:rPr>
          <w:spacing w:val="-2"/>
        </w:rPr>
        <w:t>g</w:t>
      </w:r>
      <w:r w:rsidRPr="00485A7D">
        <w:rPr>
          <w:spacing w:val="-2"/>
        </w:rPr>
        <w:t>ens beslut om mål och återrapporteringskrav för Nutek och länsstyrelserna som har att hantera stöden. I granskningen noteras också att regeringen givit olika mål till Nutek jämfört med länsstyrelserna även i de fall då de hanterar samma stöd.</w:t>
      </w:r>
    </w:p>
    <w:p w:rsidR="00B70C94" w:rsidRPr="00485A7D" w:rsidRDefault="00B70C94" w:rsidP="00CB48C5">
      <w:pPr>
        <w:pStyle w:val="Normaltindrag"/>
      </w:pPr>
      <w:r w:rsidRPr="00485A7D">
        <w:t>I granskningen av universitet</w:t>
      </w:r>
      <w:r w:rsidR="00666926" w:rsidRPr="00485A7D">
        <w:t>s</w:t>
      </w:r>
      <w:r w:rsidRPr="00485A7D">
        <w:t xml:space="preserve"> och högskolors samverkan med det omg</w:t>
      </w:r>
      <w:r w:rsidRPr="00485A7D">
        <w:t>i</w:t>
      </w:r>
      <w:r w:rsidRPr="00485A7D">
        <w:t xml:space="preserve">vande samhället </w:t>
      </w:r>
      <w:r w:rsidR="00526B07" w:rsidRPr="00485A7D">
        <w:rPr>
          <w:iCs/>
        </w:rPr>
        <w:t>(</w:t>
      </w:r>
      <w:r w:rsidRPr="00485A7D">
        <w:rPr>
          <w:i/>
          <w:iCs/>
        </w:rPr>
        <w:t>RiR 2005:2</w:t>
      </w:r>
      <w:r w:rsidR="00526B07" w:rsidRPr="00485A7D">
        <w:rPr>
          <w:iCs/>
        </w:rPr>
        <w:t>)</w:t>
      </w:r>
      <w:r w:rsidRPr="00485A7D">
        <w:t xml:space="preserve"> konstaterar vi att regeringen inte formulerat några uppföljningsbara mål för verksamheten. Målen är allmänt formul</w:t>
      </w:r>
      <w:r w:rsidRPr="00485A7D">
        <w:t>e</w:t>
      </w:r>
      <w:r w:rsidRPr="00485A7D">
        <w:t>rade och ger endast begränsad vägledning till vilka aktiviteter universitet och högsk</w:t>
      </w:r>
      <w:r w:rsidRPr="00485A7D">
        <w:t>o</w:t>
      </w:r>
      <w:r w:rsidRPr="00485A7D">
        <w:t>lor ska utföra. Några tydliga återrapporteringskrav finns inte heller.</w:t>
      </w:r>
    </w:p>
    <w:p w:rsidR="00B70C94" w:rsidRPr="00485A7D" w:rsidRDefault="00B70C94" w:rsidP="00CB48C5">
      <w:pPr>
        <w:pStyle w:val="Normaltindrag"/>
        <w:rPr>
          <w:i/>
          <w:iCs/>
        </w:rPr>
      </w:pPr>
      <w:r w:rsidRPr="00485A7D">
        <w:t>I en granskning av Arbetsmiljöverkets tillsyn (</w:t>
      </w:r>
      <w:r w:rsidRPr="00485A7D">
        <w:rPr>
          <w:i/>
          <w:iCs/>
        </w:rPr>
        <w:t>RiR 2004:14</w:t>
      </w:r>
      <w:r w:rsidRPr="00485A7D">
        <w:t>) visar Riksr</w:t>
      </w:r>
      <w:r w:rsidRPr="00485A7D">
        <w:t>e</w:t>
      </w:r>
      <w:r w:rsidRPr="00485A7D">
        <w:t>visionens iakttagelser att</w:t>
      </w:r>
      <w:r w:rsidRPr="00485A7D">
        <w:rPr>
          <w:i/>
          <w:iCs/>
        </w:rPr>
        <w:t xml:space="preserve"> </w:t>
      </w:r>
      <w:r w:rsidRPr="00485A7D">
        <w:t>regeringen från slutet av 1990-talet har formul</w:t>
      </w:r>
      <w:r w:rsidRPr="00485A7D">
        <w:t>e</w:t>
      </w:r>
      <w:r w:rsidRPr="00485A7D">
        <w:t>rat</w:t>
      </w:r>
      <w:r w:rsidRPr="00485A7D">
        <w:rPr>
          <w:i/>
          <w:iCs/>
        </w:rPr>
        <w:t xml:space="preserve"> </w:t>
      </w:r>
      <w:r w:rsidRPr="00485A7D">
        <w:t>mål på alltmer övergripande nivåer. Tidigare fanns</w:t>
      </w:r>
      <w:r w:rsidRPr="00485A7D">
        <w:rPr>
          <w:i/>
          <w:iCs/>
        </w:rPr>
        <w:t xml:space="preserve"> </w:t>
      </w:r>
      <w:r w:rsidRPr="00485A7D">
        <w:t>flera olika mål för tills</w:t>
      </w:r>
      <w:r w:rsidRPr="00485A7D">
        <w:t>y</w:t>
      </w:r>
      <w:r w:rsidRPr="00485A7D">
        <w:t>nen som angav hur</w:t>
      </w:r>
      <w:r w:rsidRPr="00485A7D">
        <w:rPr>
          <w:i/>
          <w:iCs/>
        </w:rPr>
        <w:t xml:space="preserve"> </w:t>
      </w:r>
      <w:r w:rsidRPr="00485A7D">
        <w:t>Arbetsmiljöverket skulle prioritera i olika avs</w:t>
      </w:r>
      <w:r w:rsidRPr="00485A7D">
        <w:t>e</w:t>
      </w:r>
      <w:r w:rsidRPr="00485A7D">
        <w:t>enden.</w:t>
      </w:r>
      <w:r w:rsidRPr="00485A7D">
        <w:rPr>
          <w:i/>
          <w:iCs/>
        </w:rPr>
        <w:t xml:space="preserve"> </w:t>
      </w:r>
      <w:r w:rsidRPr="00485A7D">
        <w:t>Målen har nu ersatts med det allmänna målet att</w:t>
      </w:r>
      <w:r w:rsidRPr="00485A7D">
        <w:rPr>
          <w:i/>
          <w:iCs/>
        </w:rPr>
        <w:t xml:space="preserve"> </w:t>
      </w:r>
      <w:r w:rsidRPr="00485A7D">
        <w:t>efterlevnaden av arbetsmilj</w:t>
      </w:r>
      <w:r w:rsidRPr="00485A7D">
        <w:t>ö</w:t>
      </w:r>
      <w:r w:rsidRPr="00485A7D">
        <w:t>lagen ska öka, särskilt</w:t>
      </w:r>
      <w:r w:rsidRPr="00485A7D">
        <w:rPr>
          <w:i/>
          <w:iCs/>
        </w:rPr>
        <w:t xml:space="preserve"> </w:t>
      </w:r>
      <w:r w:rsidRPr="00485A7D">
        <w:t>där riskerna är störst.</w:t>
      </w:r>
    </w:p>
    <w:p w:rsidR="00B70C94" w:rsidRPr="00485A7D" w:rsidRDefault="00B70C94" w:rsidP="0005426D">
      <w:pPr>
        <w:rPr>
          <w:i/>
        </w:rPr>
      </w:pPr>
      <w:r w:rsidRPr="00485A7D">
        <w:rPr>
          <w:i/>
        </w:rPr>
        <w:t>Iakttagelser när det gäller regeringens styrning av myndigheterna finns även i andra rapporter som Riksrevisionen har lämnat, till exempel</w:t>
      </w:r>
    </w:p>
    <w:p w:rsidR="002F0CFA" w:rsidRPr="00485A7D" w:rsidRDefault="00B70C94" w:rsidP="002F0CFA">
      <w:pPr>
        <w:pStyle w:val="Upprknejluft"/>
        <w:rPr>
          <w:i/>
        </w:rPr>
      </w:pPr>
      <w:r w:rsidRPr="00485A7D">
        <w:rPr>
          <w:i/>
        </w:rPr>
        <w:t xml:space="preserve">Premiepensionens första år </w:t>
      </w:r>
      <w:r w:rsidR="00526B07" w:rsidRPr="00485A7D">
        <w:rPr>
          <w:i/>
        </w:rPr>
        <w:t>(</w:t>
      </w:r>
      <w:r w:rsidRPr="00485A7D">
        <w:rPr>
          <w:i/>
        </w:rPr>
        <w:t>RiR 2004:16</w:t>
      </w:r>
      <w:r w:rsidR="00526B07" w:rsidRPr="00485A7D">
        <w:rPr>
          <w:i/>
        </w:rPr>
        <w:t>)</w:t>
      </w:r>
    </w:p>
    <w:p w:rsidR="00B70C94" w:rsidRPr="00485A7D" w:rsidRDefault="00B70C94" w:rsidP="002F0CFA">
      <w:pPr>
        <w:pStyle w:val="Upprknejluft"/>
        <w:rPr>
          <w:i/>
        </w:rPr>
      </w:pPr>
      <w:r w:rsidRPr="00485A7D">
        <w:rPr>
          <w:i/>
          <w:sz w:val="20"/>
        </w:rPr>
        <w:t xml:space="preserve">Försäkringskassans köp av tjänster för rehabilitering </w:t>
      </w:r>
      <w:r w:rsidR="00526B07" w:rsidRPr="00485A7D">
        <w:rPr>
          <w:i/>
        </w:rPr>
        <w:t>(</w:t>
      </w:r>
      <w:r w:rsidRPr="00485A7D">
        <w:rPr>
          <w:i/>
          <w:sz w:val="20"/>
        </w:rPr>
        <w:t>RiR 2004:21</w:t>
      </w:r>
      <w:r w:rsidR="00526B07" w:rsidRPr="00485A7D">
        <w:rPr>
          <w:i/>
        </w:rPr>
        <w:t>)</w:t>
      </w:r>
    </w:p>
    <w:p w:rsidR="00B70C94" w:rsidRPr="00485A7D" w:rsidRDefault="00B70C94" w:rsidP="002F0CFA">
      <w:pPr>
        <w:pStyle w:val="Upprknejluft"/>
        <w:rPr>
          <w:i/>
        </w:rPr>
      </w:pPr>
      <w:r w:rsidRPr="00485A7D">
        <w:rPr>
          <w:i/>
        </w:rPr>
        <w:t>Stödet till polisens brottsutredningar</w:t>
      </w:r>
      <w:r w:rsidR="0005426D" w:rsidRPr="00485A7D">
        <w:rPr>
          <w:i/>
        </w:rPr>
        <w:t xml:space="preserve"> </w:t>
      </w:r>
      <w:r w:rsidR="00526B07" w:rsidRPr="00485A7D">
        <w:rPr>
          <w:i/>
        </w:rPr>
        <w:t>(</w:t>
      </w:r>
      <w:r w:rsidRPr="00485A7D">
        <w:rPr>
          <w:i/>
        </w:rPr>
        <w:t>RiR 2004:27</w:t>
      </w:r>
      <w:r w:rsidR="00526B07" w:rsidRPr="00485A7D">
        <w:rPr>
          <w:i/>
        </w:rPr>
        <w:t>)</w:t>
      </w:r>
    </w:p>
    <w:p w:rsidR="00B70C94" w:rsidRPr="00485A7D" w:rsidRDefault="00B70C94" w:rsidP="002F0CFA">
      <w:pPr>
        <w:pStyle w:val="Upprknejluft"/>
        <w:rPr>
          <w:i/>
        </w:rPr>
      </w:pPr>
      <w:r w:rsidRPr="00485A7D">
        <w:rPr>
          <w:i/>
        </w:rPr>
        <w:t xml:space="preserve">Barnkonventionen i praktiken </w:t>
      </w:r>
      <w:r w:rsidR="00526B07" w:rsidRPr="00485A7D">
        <w:rPr>
          <w:i/>
        </w:rPr>
        <w:t>(</w:t>
      </w:r>
      <w:r w:rsidRPr="00485A7D">
        <w:rPr>
          <w:i/>
        </w:rPr>
        <w:t>RiR 2004:30</w:t>
      </w:r>
      <w:r w:rsidR="00526B07" w:rsidRPr="00485A7D">
        <w:rPr>
          <w:i/>
        </w:rPr>
        <w:t>)</w:t>
      </w:r>
      <w:r w:rsidR="0005426D" w:rsidRPr="00485A7D">
        <w:rPr>
          <w:i/>
        </w:rPr>
        <w:t>.</w:t>
      </w:r>
    </w:p>
    <w:p w:rsidR="00B70C94" w:rsidRPr="00485A7D" w:rsidRDefault="00B70C94" w:rsidP="00C82DFE">
      <w:pPr>
        <w:pStyle w:val="Rubrik2"/>
      </w:pPr>
      <w:bookmarkStart w:id="54" w:name="_Toc114890986"/>
      <w:r w:rsidRPr="00485A7D">
        <w:t>3.2</w:t>
      </w:r>
      <w:r w:rsidR="00C82DFE" w:rsidRPr="00485A7D">
        <w:t xml:space="preserve"> </w:t>
      </w:r>
      <w:r w:rsidRPr="00485A7D">
        <w:t>Utformningen av riktade bidrag</w:t>
      </w:r>
      <w:bookmarkEnd w:id="54"/>
    </w:p>
    <w:p w:rsidR="00B70C94" w:rsidRPr="00485A7D" w:rsidRDefault="00B70C94" w:rsidP="00C82DFE">
      <w:r w:rsidRPr="00485A7D">
        <w:t>Kommuner och landsting svarar för väsentliga delar av den generella välfä</w:t>
      </w:r>
      <w:r w:rsidRPr="00485A7D">
        <w:t>r</w:t>
      </w:r>
      <w:r w:rsidRPr="00485A7D">
        <w:t>den. I vissa fall har riksdagen eller regeringen beslutat om att en viss ver</w:t>
      </w:r>
      <w:r w:rsidRPr="00485A7D">
        <w:t>k</w:t>
      </w:r>
      <w:r w:rsidRPr="00485A7D">
        <w:t>samhet ska finansieras med särskilda så kallade specialdestinerade statsb</w:t>
      </w:r>
      <w:r w:rsidRPr="00485A7D">
        <w:t>i</w:t>
      </w:r>
      <w:r w:rsidRPr="00485A7D">
        <w:t>drag. Dessa anslag på statsbudgeten ska upprättas för specifika ändamål och styras av mål och villkor för hur medlen ska användas. Detta skiljer sig från de generella statsbidragen som överlåter ansvaret för hur medlen ska anvä</w:t>
      </w:r>
      <w:r w:rsidRPr="00485A7D">
        <w:t>n</w:t>
      </w:r>
      <w:r w:rsidRPr="00485A7D">
        <w:t>das till den kommunala nivån. Valet av finansieringsform kan få stor påve</w:t>
      </w:r>
      <w:r w:rsidRPr="00485A7D">
        <w:t>r</w:t>
      </w:r>
      <w:r w:rsidRPr="00485A7D">
        <w:t>kan på hur verksamheten bedrivs och vilka resultat som uppnås.</w:t>
      </w:r>
    </w:p>
    <w:p w:rsidR="00B70C94" w:rsidRPr="00485A7D" w:rsidRDefault="00B70C94" w:rsidP="00C82DFE">
      <w:pPr>
        <w:pStyle w:val="Rubrik3"/>
        <w:rPr>
          <w:noProof w:val="0"/>
        </w:rPr>
      </w:pPr>
      <w:bookmarkStart w:id="55" w:name="_Toc114890987"/>
      <w:r w:rsidRPr="00485A7D">
        <w:rPr>
          <w:noProof w:val="0"/>
        </w:rPr>
        <w:t>Iakttagelser</w:t>
      </w:r>
      <w:bookmarkEnd w:id="55"/>
    </w:p>
    <w:p w:rsidR="00B70C94" w:rsidRPr="00485A7D" w:rsidRDefault="00B70C94" w:rsidP="00C82DFE">
      <w:r w:rsidRPr="00485A7D">
        <w:t xml:space="preserve">Riksrevisionen har granskat regeringens satsning på ökad tillgänglighet inom sjukhusvården </w:t>
      </w:r>
      <w:r w:rsidR="00526B07" w:rsidRPr="00485A7D">
        <w:rPr>
          <w:iCs/>
        </w:rPr>
        <w:t>(</w:t>
      </w:r>
      <w:r w:rsidRPr="00485A7D">
        <w:rPr>
          <w:i/>
          <w:iCs/>
        </w:rPr>
        <w:t>RiR</w:t>
      </w:r>
      <w:r w:rsidRPr="00485A7D">
        <w:t xml:space="preserve"> </w:t>
      </w:r>
      <w:r w:rsidRPr="00485A7D">
        <w:rPr>
          <w:i/>
          <w:iCs/>
        </w:rPr>
        <w:t>2005:7</w:t>
      </w:r>
      <w:r w:rsidR="00526B07" w:rsidRPr="00485A7D">
        <w:rPr>
          <w:iCs/>
        </w:rPr>
        <w:t>)</w:t>
      </w:r>
      <w:r w:rsidRPr="00485A7D">
        <w:t>. Satsningen finansierades genom ett särskilt anslag på sammanlagt 3,75 miljarder kronor under åren 2002</w:t>
      </w:r>
      <w:r w:rsidR="0005426D" w:rsidRPr="00485A7D">
        <w:t>–</w:t>
      </w:r>
      <w:r w:rsidRPr="00485A7D">
        <w:t>2004. Grans</w:t>
      </w:r>
      <w:r w:rsidRPr="00485A7D">
        <w:t>k</w:t>
      </w:r>
      <w:r w:rsidRPr="00485A7D">
        <w:t>ningen visar att regeringen varken styrt eller följt upp sat</w:t>
      </w:r>
      <w:r w:rsidRPr="00485A7D">
        <w:t>s</w:t>
      </w:r>
      <w:r w:rsidRPr="00485A7D">
        <w:t>ningen på ett sätt som visar att den lett till avsett resultat. Enligt riksdag</w:t>
      </w:r>
      <w:r w:rsidRPr="00485A7D">
        <w:t>s</w:t>
      </w:r>
      <w:r w:rsidRPr="00485A7D">
        <w:t>beslutet skulle bidraget fördelas utifrån prestation. Vår granskning visar att principerna för att fördela statsbidraget inte skiljer sig från principerna för fördelning av det generella statsbidraget.</w:t>
      </w:r>
    </w:p>
    <w:p w:rsidR="00B70C94" w:rsidRPr="00485A7D" w:rsidRDefault="00B70C94" w:rsidP="00C82DFE">
      <w:pPr>
        <w:pStyle w:val="Normaltindrag"/>
      </w:pPr>
      <w:r w:rsidRPr="00485A7D">
        <w:t>En annan riktad satsning för att öka kvaliteten i den offentliga servicen är det specialdestinerade statsbidraget för personalförstärkningar i skolor och fritidshem. Detta bidrag infördes 2001 för att förbättra måluppfylle</w:t>
      </w:r>
      <w:r w:rsidRPr="00485A7D">
        <w:t>l</w:t>
      </w:r>
      <w:r w:rsidRPr="00485A7D">
        <w:t>sen i skolor och fritidshem genom att bekosta personalförstärkningar. Sammantaget kommer staten att ha satsat 10,5 miljarder kronor under perioden 2001−2006.</w:t>
      </w:r>
    </w:p>
    <w:p w:rsidR="00B70C94" w:rsidRPr="00485A7D" w:rsidRDefault="00B70C94" w:rsidP="00C82DFE">
      <w:pPr>
        <w:pStyle w:val="Normaltindrag"/>
      </w:pPr>
      <w:r w:rsidRPr="00485A7D">
        <w:t xml:space="preserve">Av granskningen av detta statsbidrag </w:t>
      </w:r>
      <w:r w:rsidR="00526B07" w:rsidRPr="00485A7D">
        <w:rPr>
          <w:iCs/>
        </w:rPr>
        <w:t>(</w:t>
      </w:r>
      <w:r w:rsidRPr="00485A7D">
        <w:rPr>
          <w:i/>
          <w:iCs/>
        </w:rPr>
        <w:t>RiR 2005:9</w:t>
      </w:r>
      <w:r w:rsidR="00526B07" w:rsidRPr="00485A7D">
        <w:rPr>
          <w:iCs/>
        </w:rPr>
        <w:t>)</w:t>
      </w:r>
      <w:r w:rsidRPr="00485A7D">
        <w:rPr>
          <w:i/>
          <w:iCs/>
        </w:rPr>
        <w:t xml:space="preserve"> </w:t>
      </w:r>
      <w:r w:rsidRPr="00485A7D">
        <w:t>framgår att det inte finns någon direkt koppling</w:t>
      </w:r>
      <w:r w:rsidRPr="00485A7D">
        <w:rPr>
          <w:i/>
          <w:iCs/>
        </w:rPr>
        <w:t xml:space="preserve"> </w:t>
      </w:r>
      <w:r w:rsidRPr="00485A7D">
        <w:t>mellan bidragets syfte – det vill säga förbät</w:t>
      </w:r>
      <w:r w:rsidRPr="00485A7D">
        <w:t>t</w:t>
      </w:r>
      <w:r w:rsidRPr="00485A7D">
        <w:t>rad</w:t>
      </w:r>
      <w:r w:rsidRPr="00485A7D">
        <w:rPr>
          <w:i/>
          <w:iCs/>
        </w:rPr>
        <w:t xml:space="preserve"> </w:t>
      </w:r>
      <w:r w:rsidRPr="00485A7D">
        <w:t xml:space="preserve">måluppfyllelse – och kostnader för personalförstärkningar som ligger till grund för utbetalning av bidraget. Varken regeringen eller Skolverket har följt upp om bidraget har förbättrat måluppfyllelsen. </w:t>
      </w:r>
    </w:p>
    <w:p w:rsidR="00B70C94" w:rsidRPr="00485A7D" w:rsidRDefault="00B70C94" w:rsidP="00C82DFE">
      <w:pPr>
        <w:pStyle w:val="Normaltindrag"/>
      </w:pPr>
      <w:r w:rsidRPr="00485A7D">
        <w:t>Riksrevisionen konstaterar också att det finns åtskilliga möjliga felkällor i det relativt komplicerade bidragssystemet</w:t>
      </w:r>
      <w:r w:rsidR="0005426D" w:rsidRPr="00485A7D">
        <w:t>,</w:t>
      </w:r>
      <w:r w:rsidRPr="00485A7D">
        <w:t xml:space="preserve"> vilket innebär att det inte går att vara säker på att utbetalningarna konsekvent har skett på korrekta gru</w:t>
      </w:r>
      <w:r w:rsidRPr="00485A7D">
        <w:t>n</w:t>
      </w:r>
      <w:r w:rsidRPr="00485A7D">
        <w:t>der. Hittills har det heller inte gjorts något försök att utvärdera bidraget i förhå</w:t>
      </w:r>
      <w:r w:rsidRPr="00485A7D">
        <w:t>l</w:t>
      </w:r>
      <w:r w:rsidRPr="00485A7D">
        <w:t xml:space="preserve">lande till dess syfte att höja skolans resultat. </w:t>
      </w:r>
    </w:p>
    <w:p w:rsidR="00B70C94" w:rsidRPr="00485A7D" w:rsidRDefault="00B70C94" w:rsidP="00C82DFE">
      <w:pPr>
        <w:pStyle w:val="Normaltindrag"/>
      </w:pPr>
      <w:r w:rsidRPr="00485A7D">
        <w:t>Det tillfälliga sysselsättningsstödet för att bibehålla eller öka anställnin</w:t>
      </w:r>
      <w:r w:rsidRPr="00485A7D">
        <w:t>g</w:t>
      </w:r>
      <w:r w:rsidRPr="00485A7D">
        <w:t>arna inom kommuner och landsting är ett specialfall av finansiering via spec</w:t>
      </w:r>
      <w:r w:rsidRPr="00485A7D">
        <w:t>i</w:t>
      </w:r>
      <w:r w:rsidRPr="00485A7D">
        <w:t xml:space="preserve">aldestinerade statsbidrag </w:t>
      </w:r>
      <w:r w:rsidR="00526B07" w:rsidRPr="00485A7D">
        <w:rPr>
          <w:iCs/>
        </w:rPr>
        <w:t>(</w:t>
      </w:r>
      <w:r w:rsidRPr="00485A7D">
        <w:rPr>
          <w:i/>
          <w:iCs/>
        </w:rPr>
        <w:t>RiR 2004:26</w:t>
      </w:r>
      <w:r w:rsidR="00526B07" w:rsidRPr="00485A7D">
        <w:rPr>
          <w:iCs/>
        </w:rPr>
        <w:t>)</w:t>
      </w:r>
      <w:r w:rsidRPr="00485A7D">
        <w:t>. Tekniskt sett har stödet utformats som en kreditering på kommunernas och landstingens skattekonton. I prakt</w:t>
      </w:r>
      <w:r w:rsidRPr="00485A7D">
        <w:t>i</w:t>
      </w:r>
      <w:r w:rsidRPr="00485A7D">
        <w:t>ken motsvarar det en utgift på statsbudgeten och är i flera avseenden konstr</w:t>
      </w:r>
      <w:r w:rsidRPr="00485A7D">
        <w:t>u</w:t>
      </w:r>
      <w:r w:rsidRPr="00485A7D">
        <w:t xml:space="preserve">erat som ett specialdestinerat bidrag. </w:t>
      </w:r>
    </w:p>
    <w:p w:rsidR="00B70C94" w:rsidRPr="00485A7D" w:rsidRDefault="00B70C94" w:rsidP="00C82DFE">
      <w:pPr>
        <w:pStyle w:val="Normaltindrag"/>
      </w:pPr>
      <w:r w:rsidRPr="00485A7D">
        <w:t xml:space="preserve">Stödet bestod av två delar, omfattande sammanlagt </w:t>
      </w:r>
      <w:r w:rsidR="0005426D" w:rsidRPr="00485A7D">
        <w:t>3</w:t>
      </w:r>
      <w:r w:rsidRPr="00485A7D">
        <w:t xml:space="preserve"> miljarder kronor, där den ena delen syftade till att upprätthålla sysselsättningen genom att minska kostnaderna för den redan anställda personalen och den andra delen syftade till att tidigarelägga planerade nyanställningar. Enligt rege</w:t>
      </w:r>
      <w:r w:rsidRPr="00485A7D">
        <w:t>r</w:t>
      </w:r>
      <w:r w:rsidRPr="00485A7D">
        <w:t>ingen skulle de kommunala verksamheterna stärkas genom dessa åtgärder samtidigt som en ökning av arbetslösheten motverkades. Granskningen visar</w:t>
      </w:r>
      <w:r w:rsidR="0005426D" w:rsidRPr="00485A7D">
        <w:t xml:space="preserve"> </w:t>
      </w:r>
      <w:r w:rsidRPr="00485A7D">
        <w:t>att målen för stödet var vaga och allmänt hållna</w:t>
      </w:r>
      <w:r w:rsidR="0005426D" w:rsidRPr="00485A7D">
        <w:t>,</w:t>
      </w:r>
      <w:r w:rsidRPr="00485A7D">
        <w:t xml:space="preserve"> och några konkreta förväntade effekter fo</w:t>
      </w:r>
      <w:r w:rsidRPr="00485A7D">
        <w:t>r</w:t>
      </w:r>
      <w:r w:rsidRPr="00485A7D">
        <w:t>mulerades aldrig. Ingen utvärdering gjordes heller av stödet.</w:t>
      </w:r>
    </w:p>
    <w:p w:rsidR="00B70C94" w:rsidRPr="00485A7D" w:rsidRDefault="00B70C94" w:rsidP="00C82DFE">
      <w:pPr>
        <w:pStyle w:val="Rubrik2"/>
      </w:pPr>
      <w:bookmarkStart w:id="56" w:name="_Toc114890988"/>
      <w:r w:rsidRPr="00485A7D">
        <w:t>3.3</w:t>
      </w:r>
      <w:r w:rsidR="00C82DFE" w:rsidRPr="00485A7D">
        <w:t xml:space="preserve"> </w:t>
      </w:r>
      <w:r w:rsidRPr="00485A7D">
        <w:t>Ändrade styrsignaler till myndigheterna</w:t>
      </w:r>
      <w:bookmarkEnd w:id="56"/>
    </w:p>
    <w:p w:rsidR="00B70C94" w:rsidRPr="00485A7D" w:rsidRDefault="00B70C94" w:rsidP="00C82DFE">
      <w:r w:rsidRPr="00485A7D">
        <w:t>När riksdagen fattat beslut om statsbudgeten beslutar regeringen om r</w:t>
      </w:r>
      <w:r w:rsidRPr="00485A7D">
        <w:t>e</w:t>
      </w:r>
      <w:r w:rsidRPr="00485A7D">
        <w:t>gleringsbrev till myndigheterna där bland annat de finansiella villkoren för myndigheternas verksamhet det närmaste året anges. De finansiella ramarna fastställs i form av anslag, låneramar, bemyndiganden, villkor för avgiftsb</w:t>
      </w:r>
      <w:r w:rsidRPr="00485A7D">
        <w:t>e</w:t>
      </w:r>
      <w:r w:rsidRPr="00485A7D">
        <w:t xml:space="preserve">lagd verksamhet samt tillgång till räntekonto med kredit och till statsverkets checkräkning. </w:t>
      </w:r>
    </w:p>
    <w:p w:rsidR="00B70C94" w:rsidRPr="00485A7D" w:rsidRDefault="00B70C94" w:rsidP="00C82DFE">
      <w:pPr>
        <w:pStyle w:val="Normaltindrag"/>
      </w:pPr>
      <w:r w:rsidRPr="00485A7D">
        <w:t>Hur regeringen genomför den finansiella styrningen av myndigheterna p</w:t>
      </w:r>
      <w:r w:rsidRPr="00485A7D">
        <w:t>å</w:t>
      </w:r>
      <w:r w:rsidRPr="00485A7D">
        <w:t>verkar tydligt deras förmåga att uppfylla ramarna för verksamheten. Probl</w:t>
      </w:r>
      <w:r w:rsidRPr="00485A7D">
        <w:t>e</w:t>
      </w:r>
      <w:r w:rsidRPr="00485A7D">
        <w:t>met med sena och ibland otydliga regeringsbeslut har varit en åte</w:t>
      </w:r>
      <w:r w:rsidRPr="00485A7D">
        <w:t>r</w:t>
      </w:r>
      <w:r w:rsidRPr="00485A7D">
        <w:t>kommande iakttagelse under senare år. Myndigheterna har behov av fasta spelregler.</w:t>
      </w:r>
    </w:p>
    <w:p w:rsidR="00B70C94" w:rsidRPr="00485A7D" w:rsidRDefault="00B70C94" w:rsidP="00C82DFE">
      <w:pPr>
        <w:pStyle w:val="Rubrik3"/>
        <w:rPr>
          <w:noProof w:val="0"/>
        </w:rPr>
      </w:pPr>
      <w:bookmarkStart w:id="57" w:name="_Toc114890989"/>
      <w:r w:rsidRPr="00485A7D">
        <w:rPr>
          <w:noProof w:val="0"/>
        </w:rPr>
        <w:t>Iakttagelser</w:t>
      </w:r>
      <w:bookmarkEnd w:id="57"/>
    </w:p>
    <w:p w:rsidR="00B70C94" w:rsidRPr="00485A7D" w:rsidRDefault="00B70C94" w:rsidP="00C82DFE">
      <w:r w:rsidRPr="00485A7D">
        <w:t>Regeringen kan under pågående år ändra verksamhetens inriktning och de finansiella villkoren. Som ett led i att hantera risken för överskridande av utgiftstaket tog exempelvis regeringen år 2004 bort möjligheten för myndi</w:t>
      </w:r>
      <w:r w:rsidRPr="00485A7D">
        <w:t>g</w:t>
      </w:r>
      <w:r w:rsidRPr="00485A7D">
        <w:t>heterna att disponera eventuellt anslagssparande under nästkommande år.</w:t>
      </w:r>
    </w:p>
    <w:p w:rsidR="00B70C94" w:rsidRPr="00485A7D" w:rsidRDefault="00B70C94" w:rsidP="00C82DFE">
      <w:pPr>
        <w:pStyle w:val="Normaltindrag"/>
      </w:pPr>
      <w:r w:rsidRPr="00485A7D">
        <w:t>Ett exempel på konsekvenser av regeringens frysning av anslagsspara</w:t>
      </w:r>
      <w:r w:rsidRPr="00485A7D">
        <w:t>n</w:t>
      </w:r>
      <w:r w:rsidRPr="00485A7D">
        <w:t>den under år 2005 är länsstyrelsernas utbetalningar av stöd till kommun</w:t>
      </w:r>
      <w:r w:rsidRPr="00485A7D">
        <w:t>a</w:t>
      </w:r>
      <w:r w:rsidRPr="00485A7D">
        <w:t>la IT-infrastrukturprojekt. Länsstyrelserna hade vid årsskiftet 2004/2005 ett ing</w:t>
      </w:r>
      <w:r w:rsidRPr="00485A7D">
        <w:t>å</w:t>
      </w:r>
      <w:r w:rsidRPr="00485A7D">
        <w:t>ende överföringsbelopp på närmare 600 miljoner kronor på detta infrastru</w:t>
      </w:r>
      <w:r w:rsidRPr="00485A7D">
        <w:t>k</w:t>
      </w:r>
      <w:r w:rsidRPr="00485A7D">
        <w:t>turanslag. En betydande andel av denna summa är intecknad av beslut om bidrag till kommuner.</w:t>
      </w:r>
    </w:p>
    <w:p w:rsidR="00B70C94" w:rsidRPr="00485A7D" w:rsidRDefault="00B70C94" w:rsidP="00C82DFE">
      <w:pPr>
        <w:pStyle w:val="Normaltindrag"/>
      </w:pPr>
      <w:r w:rsidRPr="00485A7D">
        <w:t>Regeringens beslut om frysning innebär att länsstyrelserna inte kan fullg</w:t>
      </w:r>
      <w:r w:rsidRPr="00485A7D">
        <w:t>ö</w:t>
      </w:r>
      <w:r w:rsidRPr="00485A7D">
        <w:t>ra sina åtaganden gentemot kommunerna. (Frågan är dessutom på vi</w:t>
      </w:r>
      <w:r w:rsidRPr="00485A7D">
        <w:t>l</w:t>
      </w:r>
      <w:r w:rsidRPr="00485A7D">
        <w:t>ken rättslig grund länsstyrelsen som statens representant kan vägra att betala ut överenskommet stöd.) Några regler om inskränkningar avseende utbetalnin</w:t>
      </w:r>
      <w:r w:rsidRPr="00485A7D">
        <w:t>g</w:t>
      </w:r>
      <w:r w:rsidRPr="00485A7D">
        <w:t>arna finns inte i de förordningar som reglerar det statliga st</w:t>
      </w:r>
      <w:r w:rsidRPr="00485A7D">
        <w:t>ö</w:t>
      </w:r>
      <w:r w:rsidRPr="00485A7D">
        <w:t>det och inte heller i länsstyrelsernas egna beslut.</w:t>
      </w:r>
    </w:p>
    <w:p w:rsidR="00B336EF" w:rsidRPr="00485A7D" w:rsidRDefault="00B70C94" w:rsidP="00C82DFE">
      <w:pPr>
        <w:pStyle w:val="Normaltindrag"/>
      </w:pPr>
      <w:r w:rsidRPr="00485A7D">
        <w:t>Ett annat exempel på bristande konsekvens i styrningen som Riksrevisi</w:t>
      </w:r>
      <w:r w:rsidRPr="00485A7D">
        <w:t>o</w:t>
      </w:r>
      <w:r w:rsidRPr="00485A7D">
        <w:t>nen har noterat är att regeringen för att klara utgiftstaket ålagt Sida en utgift</w:t>
      </w:r>
      <w:r w:rsidRPr="00485A7D">
        <w:t>s</w:t>
      </w:r>
      <w:r w:rsidRPr="00485A7D">
        <w:t>begränsning som innebär att endast ca 12,7 miljarder kronor av totalt tilldel</w:t>
      </w:r>
      <w:r w:rsidRPr="00485A7D">
        <w:t>a</w:t>
      </w:r>
      <w:r w:rsidRPr="00485A7D">
        <w:t>de ca 13,8 miljarder kronor får användas under år 2005. Sida har även tidigare år ålagts utgiftsbegränsningar. Följden har blivit en ryckighet i organisati</w:t>
      </w:r>
      <w:r w:rsidRPr="00485A7D">
        <w:t>o</w:t>
      </w:r>
      <w:r w:rsidRPr="00485A7D">
        <w:t xml:space="preserve">nens interna styrnings- och planeringsarbete. </w:t>
      </w:r>
    </w:p>
    <w:p w:rsidR="00B70C94" w:rsidRPr="00485A7D" w:rsidRDefault="0005426D" w:rsidP="00C82DFE">
      <w:pPr>
        <w:pStyle w:val="Normaltindrag"/>
      </w:pPr>
      <w:r w:rsidRPr="00485A7D">
        <w:t xml:space="preserve">Planeringstrygghet och långsiktighet är avgörande </w:t>
      </w:r>
      <w:r w:rsidR="00B70C94" w:rsidRPr="00485A7D">
        <w:t>för ett effektivt geno</w:t>
      </w:r>
      <w:r w:rsidR="00B70C94" w:rsidRPr="00485A7D">
        <w:t>m</w:t>
      </w:r>
      <w:r w:rsidR="00B70C94" w:rsidRPr="00485A7D">
        <w:t>förande av utvecklingssamarbetet. Sidas utgiftsbegränsningar innebär rent pra</w:t>
      </w:r>
      <w:r w:rsidR="00B70C94" w:rsidRPr="00485A7D">
        <w:t>k</w:t>
      </w:r>
      <w:r w:rsidR="00B70C94" w:rsidRPr="00485A7D">
        <w:t>tiskt att ingångna avtal inte kan hållas med avseende på tidpunkterna för utbeta</w:t>
      </w:r>
      <w:r w:rsidR="00B70C94" w:rsidRPr="00485A7D">
        <w:t>l</w:t>
      </w:r>
      <w:r w:rsidR="00B70C94" w:rsidRPr="00485A7D">
        <w:t>ningarna.</w:t>
      </w:r>
    </w:p>
    <w:p w:rsidR="00B70C94" w:rsidRPr="00485A7D" w:rsidRDefault="00B70C94" w:rsidP="00AC58AD">
      <w:pPr>
        <w:pStyle w:val="Rubrik2"/>
      </w:pPr>
      <w:bookmarkStart w:id="58" w:name="_Toc114890990"/>
      <w:r w:rsidRPr="00485A7D">
        <w:t>3.4</w:t>
      </w:r>
      <w:r w:rsidR="00AC58AD" w:rsidRPr="00485A7D">
        <w:t xml:space="preserve"> </w:t>
      </w:r>
      <w:r w:rsidRPr="00485A7D">
        <w:t>Styrningen av de statliga bolagen</w:t>
      </w:r>
      <w:bookmarkEnd w:id="58"/>
    </w:p>
    <w:p w:rsidR="00B70C94" w:rsidRPr="00485A7D" w:rsidRDefault="00B70C94" w:rsidP="00AC58AD">
      <w:r w:rsidRPr="00485A7D">
        <w:t>Staten äger, helt eller delvis, nära 60 bolag. Deras sammanlagda omsät</w:t>
      </w:r>
      <w:r w:rsidRPr="00485A7D">
        <w:t>t</w:t>
      </w:r>
      <w:r w:rsidRPr="00485A7D">
        <w:t>ning var år 2004 närmare 300 miljarder kronor och antalet anställda knappt 200</w:t>
      </w:r>
      <w:r w:rsidR="0005426D" w:rsidRPr="00485A7D">
        <w:t> </w:t>
      </w:r>
      <w:r w:rsidRPr="00485A7D">
        <w:t>000. Detta kan jämföras med statsförvaltningens ca 220 000 anställda. Föru</w:t>
      </w:r>
      <w:r w:rsidRPr="00485A7D">
        <w:t>t</w:t>
      </w:r>
      <w:r w:rsidRPr="00485A7D">
        <w:t xml:space="preserve">om att de statliga bolagen spelar en väsentlig roll på alla nivåer i den svenska ekonomin, har riksdag och regering gett många av dem uppgifter av särskilt samhällsintresse att fylla. Att granska de statliga bolagen är således en viktig uppgift för Riksrevisionen. </w:t>
      </w:r>
    </w:p>
    <w:p w:rsidR="00B70C94" w:rsidRPr="00485A7D" w:rsidRDefault="00B70C94" w:rsidP="00AC58AD">
      <w:pPr>
        <w:pStyle w:val="Normaltindrag"/>
      </w:pPr>
      <w:r w:rsidRPr="00485A7D">
        <w:t>Riksdagen, och ytterst det svenska folket, äger de statliga bolagen. Rege</w:t>
      </w:r>
      <w:r w:rsidRPr="00485A7D">
        <w:t>r</w:t>
      </w:r>
      <w:r w:rsidRPr="00485A7D">
        <w:t>ingen förvaltar bolagen med hjälp av Regeringskansliet. Att förvalta b</w:t>
      </w:r>
      <w:r w:rsidRPr="00485A7D">
        <w:t>o</w:t>
      </w:r>
      <w:r w:rsidRPr="00485A7D">
        <w:t>lagen ställer särskilda och delvis andra krav än vad som gäller statliga myndigheter, bland annat på grund av de skillnader som finns mellan de civilrättsliga och offentligrättsliga regelverken. Det finns dock samma behov av demokratisk insyn och kontroll av förvaltningen av de statliga bolagen som för övrig sta</w:t>
      </w:r>
      <w:r w:rsidRPr="00485A7D">
        <w:t>t</w:t>
      </w:r>
      <w:r w:rsidRPr="00485A7D">
        <w:t xml:space="preserve">lig verksamhet. Vad denna insyn och kontroll bör innebära och hur den bör utformas är frågor av stor aktualitet, vilket inte minst framgår av de olika insatser som har gjorts för att utforma så kallade koder för bolagsstyrning. Aktuella exempel är den kod som nyligen fastställts av OECD </w:t>
      </w:r>
      <w:r w:rsidR="00526B07" w:rsidRPr="00485A7D">
        <w:rPr>
          <w:iCs/>
        </w:rPr>
        <w:t>(</w:t>
      </w:r>
      <w:r w:rsidRPr="00485A7D">
        <w:rPr>
          <w:i/>
          <w:iCs/>
        </w:rPr>
        <w:t>OECD</w:t>
      </w:r>
      <w:r w:rsidRPr="00485A7D">
        <w:t xml:space="preserve"> </w:t>
      </w:r>
      <w:r w:rsidRPr="00485A7D">
        <w:rPr>
          <w:i/>
          <w:iCs/>
        </w:rPr>
        <w:t>Guid</w:t>
      </w:r>
      <w:r w:rsidRPr="00485A7D">
        <w:rPr>
          <w:i/>
          <w:iCs/>
        </w:rPr>
        <w:t>e</w:t>
      </w:r>
      <w:r w:rsidRPr="00485A7D">
        <w:rPr>
          <w:i/>
          <w:iCs/>
        </w:rPr>
        <w:t>lines on the Corporate Governa</w:t>
      </w:r>
      <w:r w:rsidRPr="00485A7D">
        <w:rPr>
          <w:i/>
          <w:iCs/>
        </w:rPr>
        <w:t>n</w:t>
      </w:r>
      <w:r w:rsidRPr="00485A7D">
        <w:rPr>
          <w:i/>
          <w:iCs/>
        </w:rPr>
        <w:t>ce of State-Owned Enterprises, 2005</w:t>
      </w:r>
      <w:r w:rsidR="00526B07" w:rsidRPr="00485A7D">
        <w:rPr>
          <w:iCs/>
        </w:rPr>
        <w:t>)</w:t>
      </w:r>
      <w:r w:rsidRPr="00485A7D">
        <w:rPr>
          <w:i/>
          <w:iCs/>
        </w:rPr>
        <w:t xml:space="preserve"> </w:t>
      </w:r>
      <w:r w:rsidRPr="00485A7D">
        <w:t>och det förslag som lagts fram av en kommitté (den s.k. kodgruppen) i betänka</w:t>
      </w:r>
      <w:r w:rsidRPr="00485A7D">
        <w:t>n</w:t>
      </w:r>
      <w:r w:rsidRPr="00485A7D">
        <w:t>det Svensk kod för bolag</w:t>
      </w:r>
      <w:r w:rsidRPr="00485A7D">
        <w:t>s</w:t>
      </w:r>
      <w:r w:rsidRPr="00485A7D">
        <w:t>styrning (</w:t>
      </w:r>
      <w:r w:rsidRPr="00485A7D">
        <w:rPr>
          <w:i/>
          <w:iCs/>
        </w:rPr>
        <w:t>SOU</w:t>
      </w:r>
      <w:r w:rsidRPr="00485A7D">
        <w:t xml:space="preserve"> </w:t>
      </w:r>
      <w:r w:rsidRPr="00485A7D">
        <w:rPr>
          <w:i/>
          <w:iCs/>
        </w:rPr>
        <w:t>2004:130</w:t>
      </w:r>
      <w:r w:rsidR="00526B07" w:rsidRPr="00485A7D">
        <w:rPr>
          <w:iCs/>
        </w:rPr>
        <w:t>)</w:t>
      </w:r>
      <w:r w:rsidRPr="00485A7D">
        <w:t xml:space="preserve">. </w:t>
      </w:r>
    </w:p>
    <w:p w:rsidR="00B70C94" w:rsidRPr="00485A7D" w:rsidRDefault="00B70C94" w:rsidP="00AC58AD">
      <w:pPr>
        <w:pStyle w:val="Normaltindrag"/>
      </w:pPr>
      <w:r w:rsidRPr="00485A7D">
        <w:t>Riksrevisionen har en stark ställning när det gäller möjligheterna till insyn i och kontroll av de statliga bolagen så länge verksamheten bedrivs inom rikets gränser. Vi har mandat att dels bedriva effektivitetsrevision av bolagen, dels förordna revisorer för att bedriva revision enligt aktiebolagslagens b</w:t>
      </w:r>
      <w:r w:rsidRPr="00485A7D">
        <w:t>e</w:t>
      </w:r>
      <w:r w:rsidRPr="00485A7D">
        <w:t xml:space="preserve">stämmelser. Vi har också möjligheten att vid behov upphäva den tystnadsplikt som omfattar alla revisorer i bolagen. Möjligheten har utnyttjats i några fall. </w:t>
      </w:r>
    </w:p>
    <w:p w:rsidR="00B70C94" w:rsidRPr="00485A7D" w:rsidRDefault="00B70C94" w:rsidP="00AC58AD">
      <w:pPr>
        <w:pStyle w:val="Normaltindrag"/>
      </w:pPr>
      <w:r w:rsidRPr="00485A7D">
        <w:t>Granskningarna har under det gångna året framför allt inriktats på hur r</w:t>
      </w:r>
      <w:r w:rsidRPr="00485A7D">
        <w:t>e</w:t>
      </w:r>
      <w:r w:rsidRPr="00485A7D">
        <w:t xml:space="preserve">geringen styr de statliga bolagen. Iakttagelser angående regeringens styrning av statliga bolag finns även i andra rapporter som Riksrevisionen har lämnat. </w:t>
      </w:r>
    </w:p>
    <w:p w:rsidR="00B70C94" w:rsidRPr="00485A7D" w:rsidRDefault="00B70C94" w:rsidP="00AC58AD">
      <w:pPr>
        <w:rPr>
          <w:i/>
        </w:rPr>
      </w:pPr>
      <w:r w:rsidRPr="00485A7D">
        <w:rPr>
          <w:i/>
        </w:rPr>
        <w:t>Följande rapporter tar upp regeringens styrning av statliga bolag:</w:t>
      </w:r>
    </w:p>
    <w:p w:rsidR="00B70C94" w:rsidRPr="00485A7D" w:rsidRDefault="00B70C94" w:rsidP="00B24FB8">
      <w:pPr>
        <w:pStyle w:val="Upprknejluft"/>
        <w:rPr>
          <w:i/>
        </w:rPr>
      </w:pPr>
      <w:r w:rsidRPr="00485A7D">
        <w:rPr>
          <w:i/>
        </w:rPr>
        <w:t xml:space="preserve">Vattenfall AB </w:t>
      </w:r>
      <w:r w:rsidR="00526B07" w:rsidRPr="00485A7D">
        <w:rPr>
          <w:i/>
        </w:rPr>
        <w:t>(</w:t>
      </w:r>
      <w:r w:rsidRPr="00485A7D">
        <w:rPr>
          <w:i/>
        </w:rPr>
        <w:t>RiR 2004:18</w:t>
      </w:r>
      <w:r w:rsidR="00526B07" w:rsidRPr="00485A7D">
        <w:rPr>
          <w:i/>
        </w:rPr>
        <w:t>)</w:t>
      </w:r>
    </w:p>
    <w:p w:rsidR="00B70C94" w:rsidRPr="00485A7D" w:rsidRDefault="00B70C94" w:rsidP="00B24FB8">
      <w:pPr>
        <w:pStyle w:val="Upprknejluft"/>
        <w:rPr>
          <w:i/>
        </w:rPr>
      </w:pPr>
      <w:r w:rsidRPr="00485A7D">
        <w:rPr>
          <w:i/>
        </w:rPr>
        <w:t xml:space="preserve">Arlandabanan </w:t>
      </w:r>
      <w:r w:rsidR="00526B07" w:rsidRPr="00485A7D">
        <w:rPr>
          <w:i/>
        </w:rPr>
        <w:t>(</w:t>
      </w:r>
      <w:r w:rsidRPr="00485A7D">
        <w:rPr>
          <w:i/>
        </w:rPr>
        <w:t>RiR 2004:22)</w:t>
      </w:r>
    </w:p>
    <w:p w:rsidR="00B70C94" w:rsidRPr="00485A7D" w:rsidRDefault="00B70C94" w:rsidP="00B24FB8">
      <w:pPr>
        <w:pStyle w:val="Upprknejluft"/>
        <w:rPr>
          <w:i/>
        </w:rPr>
      </w:pPr>
      <w:r w:rsidRPr="00485A7D">
        <w:rPr>
          <w:i/>
        </w:rPr>
        <w:t>Regeringens förvaltning och styrning av sex</w:t>
      </w:r>
      <w:r w:rsidR="005937FF" w:rsidRPr="00485A7D">
        <w:rPr>
          <w:i/>
        </w:rPr>
        <w:t xml:space="preserve"> </w:t>
      </w:r>
      <w:r w:rsidRPr="00485A7D">
        <w:rPr>
          <w:i/>
        </w:rPr>
        <w:t xml:space="preserve">statliga bolag </w:t>
      </w:r>
      <w:r w:rsidR="00526B07" w:rsidRPr="00485A7D">
        <w:rPr>
          <w:i/>
        </w:rPr>
        <w:t>(</w:t>
      </w:r>
      <w:r w:rsidRPr="00485A7D">
        <w:rPr>
          <w:i/>
        </w:rPr>
        <w:t>RiR 2004:28)</w:t>
      </w:r>
    </w:p>
    <w:p w:rsidR="00B70C94" w:rsidRPr="00485A7D" w:rsidRDefault="00B70C94" w:rsidP="00B24FB8">
      <w:pPr>
        <w:pStyle w:val="Upprknejluft"/>
        <w:rPr>
          <w:i/>
        </w:rPr>
      </w:pPr>
      <w:r w:rsidRPr="00485A7D">
        <w:rPr>
          <w:i/>
        </w:rPr>
        <w:t>Bolagiseringen av Statens järnvägar (RiR 2005:11)</w:t>
      </w:r>
      <w:r w:rsidR="0005426D" w:rsidRPr="00485A7D">
        <w:rPr>
          <w:i/>
        </w:rPr>
        <w:t>.</w:t>
      </w:r>
    </w:p>
    <w:p w:rsidR="00B70C94" w:rsidRPr="00485A7D" w:rsidRDefault="00B70C94" w:rsidP="00AC58AD">
      <w:pPr>
        <w:rPr>
          <w:i/>
        </w:rPr>
      </w:pPr>
      <w:r w:rsidRPr="00485A7D">
        <w:rPr>
          <w:i/>
        </w:rPr>
        <w:t>Dessutom har en förstudie om formerna för styrning</w:t>
      </w:r>
      <w:r w:rsidR="005937FF" w:rsidRPr="00485A7D">
        <w:rPr>
          <w:i/>
        </w:rPr>
        <w:t xml:space="preserve"> </w:t>
      </w:r>
      <w:r w:rsidRPr="00485A7D">
        <w:rPr>
          <w:i/>
        </w:rPr>
        <w:t>av statliga bolag med särskilda samhällsintressen</w:t>
      </w:r>
      <w:r w:rsidR="005937FF" w:rsidRPr="00485A7D">
        <w:rPr>
          <w:i/>
        </w:rPr>
        <w:t xml:space="preserve"> </w:t>
      </w:r>
      <w:r w:rsidRPr="00485A7D">
        <w:rPr>
          <w:i/>
        </w:rPr>
        <w:t xml:space="preserve">genomförts </w:t>
      </w:r>
      <w:r w:rsidR="00526B07" w:rsidRPr="00485A7D">
        <w:rPr>
          <w:i/>
        </w:rPr>
        <w:t>(</w:t>
      </w:r>
      <w:r w:rsidR="0005426D" w:rsidRPr="00485A7D">
        <w:rPr>
          <w:i/>
        </w:rPr>
        <w:t>d</w:t>
      </w:r>
      <w:r w:rsidRPr="00485A7D">
        <w:rPr>
          <w:i/>
        </w:rPr>
        <w:t>nr 33-2005-0283).</w:t>
      </w:r>
    </w:p>
    <w:p w:rsidR="00B70C94" w:rsidRPr="00485A7D" w:rsidRDefault="00B70C94" w:rsidP="00AC58AD">
      <w:pPr>
        <w:pStyle w:val="Rubrik3"/>
        <w:rPr>
          <w:noProof w:val="0"/>
        </w:rPr>
      </w:pPr>
      <w:bookmarkStart w:id="59" w:name="_Toc114890991"/>
      <w:r w:rsidRPr="00485A7D">
        <w:rPr>
          <w:noProof w:val="0"/>
        </w:rPr>
        <w:t>Iakttagelser</w:t>
      </w:r>
      <w:bookmarkEnd w:id="59"/>
    </w:p>
    <w:p w:rsidR="00B70C94" w:rsidRPr="00485A7D" w:rsidRDefault="00B70C94" w:rsidP="00AC58AD">
      <w:r w:rsidRPr="00485A7D">
        <w:t>I det följande lyfts ett antal iakttagelser och slutsatser fram vilka baseras på en samlad analys av Riksrevisionens granskningar inom bolagsomr</w:t>
      </w:r>
      <w:r w:rsidRPr="00485A7D">
        <w:t>å</w:t>
      </w:r>
      <w:r w:rsidRPr="00485A7D">
        <w:t>det.</w:t>
      </w:r>
    </w:p>
    <w:p w:rsidR="00B70C94" w:rsidRPr="00485A7D" w:rsidRDefault="00B70C94" w:rsidP="00AC58AD">
      <w:pPr>
        <w:pStyle w:val="Rubrik3"/>
        <w:rPr>
          <w:noProof w:val="0"/>
        </w:rPr>
      </w:pPr>
      <w:bookmarkStart w:id="60" w:name="_Toc114890992"/>
      <w:r w:rsidRPr="00485A7D">
        <w:rPr>
          <w:noProof w:val="0"/>
        </w:rPr>
        <w:t>Insyn och transparens</w:t>
      </w:r>
      <w:bookmarkEnd w:id="60"/>
    </w:p>
    <w:p w:rsidR="00B70C94" w:rsidRPr="00485A7D" w:rsidRDefault="00B70C94" w:rsidP="00AC58AD">
      <w:r w:rsidRPr="00485A7D">
        <w:t>Riksrevisionen konstaterar att styrningen av bolagen i många fall sker for</w:t>
      </w:r>
      <w:r w:rsidRPr="00485A7D">
        <w:t>m</w:t>
      </w:r>
      <w:r w:rsidRPr="00485A7D">
        <w:t>löst, det vill säga att utbytet av information mellan ägarförvaltningen och bolagen ofta inte dokumenteras på ett sådant sätt att det i efterhand går att klarlägga vilka beslut som fattats, av vem, varför, när och på vilket underlag. Den formlösa styrningen minskar på så sätt de faktiska möjli</w:t>
      </w:r>
      <w:r w:rsidRPr="00485A7D">
        <w:t>g</w:t>
      </w:r>
      <w:r w:rsidRPr="00485A7D">
        <w:t xml:space="preserve">heterna till insyn i hur bolagen förvaltas och därmed också möjligheterna att utkräva ansvar för hur förvaltningen utövats. </w:t>
      </w:r>
    </w:p>
    <w:p w:rsidR="00B70C94" w:rsidRPr="00485A7D" w:rsidRDefault="00B70C94" w:rsidP="00AC58AD">
      <w:pPr>
        <w:pStyle w:val="Normaltindrag"/>
      </w:pPr>
      <w:r w:rsidRPr="00485A7D">
        <w:t>Ett exempel är beredningen av frågor rörande Vattenfalls expansion i Tyskland. Vår granskning visar att möten och kontakter mellan ägarförval</w:t>
      </w:r>
      <w:r w:rsidRPr="00485A7D">
        <w:t>t</w:t>
      </w:r>
      <w:r w:rsidRPr="00485A7D">
        <w:t>ning (regeringen och Regeringskansliet) och bolaget där viktiga beslut möjl</w:t>
      </w:r>
      <w:r w:rsidRPr="00485A7D">
        <w:t>i</w:t>
      </w:r>
      <w:r w:rsidRPr="00485A7D">
        <w:t>gen fattats inte har dokumenterats genom minnesanteckningar eller på något annat sätt. Ett annat exempel är bolagiseringen av SJ. Vi har i vår granskning fastslagit att ägarstyrningen av denna process till stora delar varit formlös</w:t>
      </w:r>
      <w:r w:rsidR="0005426D" w:rsidRPr="00485A7D">
        <w:t>,</w:t>
      </w:r>
      <w:r w:rsidRPr="00485A7D">
        <w:t xml:space="preserve"> vilket medfört att det i efterhand varit svårt eller omö</w:t>
      </w:r>
      <w:r w:rsidRPr="00485A7D">
        <w:t>j</w:t>
      </w:r>
      <w:r w:rsidRPr="00485A7D">
        <w:t xml:space="preserve">ligt att fastställa vilka mål som gällt för bolagiseringen samt varför olika åtgärder initierats och av vem. </w:t>
      </w:r>
    </w:p>
    <w:p w:rsidR="00B70C94" w:rsidRPr="00485A7D" w:rsidRDefault="00B70C94" w:rsidP="00AC58AD">
      <w:pPr>
        <w:pStyle w:val="Normaltindrag"/>
      </w:pPr>
      <w:r w:rsidRPr="00485A7D">
        <w:t xml:space="preserve">Ett förhållande som minskar transparensen i styrningen är regeringens praxis att utnämna tjänstemän </w:t>
      </w:r>
      <w:r w:rsidR="0005426D" w:rsidRPr="00485A7D">
        <w:t>som</w:t>
      </w:r>
      <w:r w:rsidRPr="00485A7D">
        <w:t xml:space="preserve"> ansvarar för förvaltningen av bolag inom Regeringskansliet till styrelseledamöter i samma bolag. Riksrev</w:t>
      </w:r>
      <w:r w:rsidRPr="00485A7D">
        <w:t>i</w:t>
      </w:r>
      <w:r w:rsidRPr="00485A7D">
        <w:t>sionen har konstaterat att denna modell visserligen kan underlätta info</w:t>
      </w:r>
      <w:r w:rsidRPr="00485A7D">
        <w:t>r</w:t>
      </w:r>
      <w:r w:rsidRPr="00485A7D">
        <w:t>mationsflödet mellan regeringen och bolaget men att det samtidigt finns en uppenbar risk för att tjänstemännen får svårförenliga dubbla roller genom att å ena sidan företräda ägaren och å andra sidan som styrelsel</w:t>
      </w:r>
      <w:r w:rsidRPr="00485A7D">
        <w:t>e</w:t>
      </w:r>
      <w:r w:rsidRPr="00485A7D">
        <w:t>damot alltid agera med det enskilda bolagets bästa för ögonen. I en miljö med formlös styrning skapar denna modell också särskilda svårigheter för insyn och möjlighet till kontroll av hur regeringen och Regeringskansliet faktiskt styrt bolagen.</w:t>
      </w:r>
    </w:p>
    <w:p w:rsidR="00B70C94" w:rsidRPr="00485A7D" w:rsidRDefault="00B70C94" w:rsidP="00AC58AD">
      <w:pPr>
        <w:pStyle w:val="Normaltindrag"/>
      </w:pPr>
      <w:r w:rsidRPr="00485A7D">
        <w:t>Även förfarandet kring nomineringar till bolagsstyrelserna, ett av statens viktigaste verktyg för att åstadkomma en effektiv förvaltning, brister i tran</w:t>
      </w:r>
      <w:r w:rsidRPr="00485A7D">
        <w:t>s</w:t>
      </w:r>
      <w:r w:rsidRPr="00485A7D">
        <w:t>parens. Granskningen av sex bolag visade också att det förekommer att b</w:t>
      </w:r>
      <w:r w:rsidRPr="00485A7D">
        <w:t>o</w:t>
      </w:r>
      <w:r w:rsidRPr="00485A7D">
        <w:t>lagsförvaltande tjänstemän ibland har en roll i beredningen av n</w:t>
      </w:r>
      <w:r w:rsidRPr="00485A7D">
        <w:t>o</w:t>
      </w:r>
      <w:r w:rsidRPr="00485A7D">
        <w:t>mineringar till bolagsstyrelsen där man själv ingår eller kan komma att ingå. Detta förhå</w:t>
      </w:r>
      <w:r w:rsidRPr="00485A7D">
        <w:t>l</w:t>
      </w:r>
      <w:r w:rsidRPr="00485A7D">
        <w:t>lande anser vi vara problematiskt eftersom det kan leda till att tjänstemännens opartiskhet ifrågasätts.</w:t>
      </w:r>
    </w:p>
    <w:p w:rsidR="00B70C94" w:rsidRPr="00485A7D" w:rsidRDefault="00B70C94" w:rsidP="00AC58AD">
      <w:pPr>
        <w:pStyle w:val="Rubrik3"/>
        <w:rPr>
          <w:noProof w:val="0"/>
        </w:rPr>
      </w:pPr>
      <w:bookmarkStart w:id="61" w:name="_Toc114890993"/>
      <w:r w:rsidRPr="00485A7D">
        <w:rPr>
          <w:noProof w:val="0"/>
        </w:rPr>
        <w:t>Bolagens uppdrag</w:t>
      </w:r>
      <w:bookmarkEnd w:id="61"/>
    </w:p>
    <w:p w:rsidR="00B70C94" w:rsidRPr="00485A7D" w:rsidRDefault="00B70C94" w:rsidP="00AC58AD">
      <w:r w:rsidRPr="00485A7D">
        <w:t>De granskningar som genomförts visar att Regeringskansliets arbete med att utveckla kraven på avkastning av kapital och andra ekonomiska må</w:t>
      </w:r>
      <w:r w:rsidRPr="00485A7D">
        <w:t>l</w:t>
      </w:r>
      <w:r w:rsidRPr="00485A7D">
        <w:t>sättningar har fått genomslag och skapat ökad tydlighet kring vilka a</w:t>
      </w:r>
      <w:r w:rsidRPr="00485A7D">
        <w:t>f</w:t>
      </w:r>
      <w:r w:rsidRPr="00485A7D">
        <w:t>färsmässiga krav som ställs på enskilda statliga bolag. Utvecklingen av de krav som ställs på bolag vilka har att verka för särskilda samhällsintressen är dock inte alls lika framgångsrik. Det finns inte någon enhetlig strategi eller struktur för äga</w:t>
      </w:r>
      <w:r w:rsidRPr="00485A7D">
        <w:t>r</w:t>
      </w:r>
      <w:r w:rsidRPr="00485A7D">
        <w:t>styrningen av dessa bolag. Några av bolagen får på egen hand tolka och prec</w:t>
      </w:r>
      <w:r w:rsidRPr="00485A7D">
        <w:t>i</w:t>
      </w:r>
      <w:r w:rsidRPr="00485A7D">
        <w:t>sera det särskilda samhällsintresset utifrån al</w:t>
      </w:r>
      <w:r w:rsidRPr="00485A7D">
        <w:t>l</w:t>
      </w:r>
      <w:r w:rsidRPr="00485A7D">
        <w:t>mänt hållna formuleringar i propositioner eller bolagsordning. Andra bolag kan vara föremål för detalj</w:t>
      </w:r>
      <w:r w:rsidRPr="00485A7D">
        <w:t>e</w:t>
      </w:r>
      <w:r w:rsidRPr="00485A7D">
        <w:t>rad styrning genom regleringsbrevsli</w:t>
      </w:r>
      <w:r w:rsidRPr="00485A7D">
        <w:t>k</w:t>
      </w:r>
      <w:r w:rsidRPr="00485A7D">
        <w:t>nande dokument. Endast för vart femte bolag som, enligt regeringen, angett</w:t>
      </w:r>
      <w:r w:rsidR="0005426D" w:rsidRPr="00485A7D">
        <w:t xml:space="preserve"> att de</w:t>
      </w:r>
      <w:r w:rsidRPr="00485A7D">
        <w:t xml:space="preserve"> har särskilda samhällsintressen att fylla, är det uttryckligt angivet i bolagsordningen att bolagets syfte är något annat eller mer än att generera ekonomisk avkastning. </w:t>
      </w:r>
    </w:p>
    <w:p w:rsidR="00B70C94" w:rsidRPr="00485A7D" w:rsidRDefault="00B70C94" w:rsidP="00EF3422">
      <w:pPr>
        <w:pStyle w:val="Normaltindrag"/>
        <w:rPr>
          <w:sz w:val="20"/>
        </w:rPr>
      </w:pPr>
      <w:r w:rsidRPr="00485A7D">
        <w:t>Riksrevisionen har konstaterat att när bolagens uppdrag inte är preciser</w:t>
      </w:r>
      <w:r w:rsidRPr="00485A7D">
        <w:t>a</w:t>
      </w:r>
      <w:r w:rsidRPr="00485A7D">
        <w:t>de skapar detta lätt en situation med mycket olika och delvis motstridiga fö</w:t>
      </w:r>
      <w:r w:rsidRPr="00485A7D">
        <w:t>r</w:t>
      </w:r>
      <w:r w:rsidRPr="00485A7D">
        <w:t>väntningar på bolagens verksamhet. Otydliga uppdrag innebär vidare att besluten om hur prioriteringar ska göras, mellan till exempel olika samhäll</w:t>
      </w:r>
      <w:r w:rsidRPr="00485A7D">
        <w:t>s</w:t>
      </w:r>
      <w:r w:rsidRPr="00485A7D">
        <w:t>mål och kraven på affärsmässighet, överlåts på</w:t>
      </w:r>
      <w:r w:rsidR="00EF3422" w:rsidRPr="00485A7D">
        <w:t xml:space="preserve"> </w:t>
      </w:r>
      <w:r w:rsidRPr="00485A7D">
        <w:rPr>
          <w:sz w:val="20"/>
        </w:rPr>
        <w:t xml:space="preserve">det enskilda bolaget. </w:t>
      </w:r>
    </w:p>
    <w:p w:rsidR="00B70C94" w:rsidRPr="00485A7D" w:rsidRDefault="00B70C94" w:rsidP="00AC58AD">
      <w:pPr>
        <w:pStyle w:val="Normaltindrag"/>
      </w:pPr>
      <w:r w:rsidRPr="00485A7D">
        <w:t>Ett exempel på detta är Vattenfalls agerande. Riksdagen beslutade år 1997 att bolaget, inom ramen för kravet på affärsmässighet, skulle bidra till en omställning av det svenska energisystemet i enlighet med den svenska energi- och miljöpolitiken. Granskningen visade att inga initiativ tagits av ägarfö</w:t>
      </w:r>
      <w:r w:rsidRPr="00485A7D">
        <w:t>r</w:t>
      </w:r>
      <w:r w:rsidRPr="00485A7D">
        <w:t>valtningen eller bolaget för att precisera detta utvidgade uppdrag. Riksrev</w:t>
      </w:r>
      <w:r w:rsidRPr="00485A7D">
        <w:t>i</w:t>
      </w:r>
      <w:r w:rsidRPr="00485A7D">
        <w:t xml:space="preserve">sionen konstaterade att Vattenfalls koncernledning </w:t>
      </w:r>
      <w:r w:rsidR="0005426D" w:rsidRPr="00485A7D">
        <w:t xml:space="preserve">i denna situation har </w:t>
      </w:r>
      <w:r w:rsidRPr="00485A7D">
        <w:t>pri</w:t>
      </w:r>
      <w:r w:rsidRPr="00485A7D">
        <w:t>o</w:t>
      </w:r>
      <w:r w:rsidRPr="00485A7D">
        <w:t>riterat att uppfylla de tydliga kraven på lönsamhet framför oprecisa miljö- och energipolitiska mål.</w:t>
      </w:r>
    </w:p>
    <w:p w:rsidR="00B70C94" w:rsidRPr="00485A7D" w:rsidRDefault="00B70C94" w:rsidP="00AC58AD">
      <w:pPr>
        <w:pStyle w:val="Normaltindrag"/>
      </w:pPr>
      <w:r w:rsidRPr="00485A7D">
        <w:t>I granskningen av Arlandabanan framkom att Arlandabanan Projekt AB, det statliga bolag som företräder statens intressen i projektet, bland annat ska bidra till att uppfylla vissa transportpolitiska mål. Granskningen visade eme</w:t>
      </w:r>
      <w:r w:rsidRPr="00485A7D">
        <w:t>l</w:t>
      </w:r>
      <w:r w:rsidRPr="00485A7D">
        <w:t>lertid att varken regeringen eller Banverket och Luftfartsverket, i egenskap av ägarföreträdare, har angivit vilka samhällsintressen bolaget skulle uppfylla. Det innebär i praktiken att bolaget inte har någon sky</w:t>
      </w:r>
      <w:r w:rsidRPr="00485A7D">
        <w:t>l</w:t>
      </w:r>
      <w:r w:rsidRPr="00485A7D">
        <w:t>dighet att främja sådana intressen. I granskningen konstateras att operat</w:t>
      </w:r>
      <w:r w:rsidRPr="00485A7D">
        <w:t>ö</w:t>
      </w:r>
      <w:r w:rsidRPr="00485A7D">
        <w:t>ren A-Train genom avtal har fått goda förutsättningar att skydda sin marknad och att järnvägsförbindelsen till Arlanda sannolikt underutnyt</w:t>
      </w:r>
      <w:r w:rsidRPr="00485A7D">
        <w:t>t</w:t>
      </w:r>
      <w:r w:rsidRPr="00485A7D">
        <w:t>jas i dag.</w:t>
      </w:r>
    </w:p>
    <w:p w:rsidR="00B70C94" w:rsidRPr="00485A7D" w:rsidRDefault="00B70C94" w:rsidP="00AC58AD">
      <w:pPr>
        <w:pStyle w:val="Rubrik3"/>
        <w:rPr>
          <w:noProof w:val="0"/>
        </w:rPr>
      </w:pPr>
      <w:bookmarkStart w:id="62" w:name="_Toc114890994"/>
      <w:r w:rsidRPr="00485A7D">
        <w:rPr>
          <w:noProof w:val="0"/>
        </w:rPr>
        <w:t>Ansvarsförhållanden</w:t>
      </w:r>
      <w:bookmarkEnd w:id="62"/>
    </w:p>
    <w:p w:rsidR="00B70C94" w:rsidRPr="00485A7D" w:rsidRDefault="00B70C94" w:rsidP="00AC58AD">
      <w:r w:rsidRPr="00485A7D">
        <w:t>Bolagsstämman är ett aktiebolags högsta beslutande organ och utgör akti</w:t>
      </w:r>
      <w:r w:rsidRPr="00485A7D">
        <w:t>e</w:t>
      </w:r>
      <w:r w:rsidRPr="00485A7D">
        <w:t>ägarnas forum för att fatta beslut om bolagets angelägenheter. Beslut och ägardirektiv som fastställs på bolagsstämman ger en öppen och tydlig sty</w:t>
      </w:r>
      <w:r w:rsidRPr="00485A7D">
        <w:t>r</w:t>
      </w:r>
      <w:r w:rsidRPr="00485A7D">
        <w:t>ning och möjlighet för de som närvarar på stämman att få insyn i denna sty</w:t>
      </w:r>
      <w:r w:rsidRPr="00485A7D">
        <w:t>r</w:t>
      </w:r>
      <w:r w:rsidRPr="00485A7D">
        <w:t>ning. Riksrevisionen konstaterar i granskningarna att bolag</w:t>
      </w:r>
      <w:r w:rsidRPr="00485A7D">
        <w:t>s</w:t>
      </w:r>
      <w:r w:rsidRPr="00485A7D">
        <w:t>stämman används i ringa utsträckning för styrning av de statliga bolagen. Så är till exempel bolagens mål och eventuella särskilda uppdrag sällan fastställda på ett sätt som blir rättsligt giltigt för bolaget, det vill säga genom beslut på en stämma.</w:t>
      </w:r>
    </w:p>
    <w:p w:rsidR="00B70C94" w:rsidRPr="00485A7D" w:rsidRDefault="00B70C94" w:rsidP="00AC58AD">
      <w:pPr>
        <w:pStyle w:val="Normaltindrag"/>
      </w:pPr>
      <w:r w:rsidRPr="00485A7D">
        <w:t>Enligt aktiebolagslagen är det styrelsen som ansvarar för bolagets organ</w:t>
      </w:r>
      <w:r w:rsidRPr="00485A7D">
        <w:t>i</w:t>
      </w:r>
      <w:r w:rsidRPr="00485A7D">
        <w:t>sation och förvaltningen av bolagets angelägenheter. Styrelsens ansvar och tillsynsskyldighet kan inte överlåtas på någon annan. Förutsättningen för en tydlighet i styrelsens ansvar är dock att den hämtar sitt mandat från beslut på bolagsstämmor. I de fall styrelser agerar utifrån någon annan form av äga</w:t>
      </w:r>
      <w:r w:rsidRPr="00485A7D">
        <w:t>r</w:t>
      </w:r>
      <w:r w:rsidRPr="00485A7D">
        <w:t>styrning än genom beslut på bolagsstämma agerar den helt på eget ansvar. Detta gäller även om styrningen sker genom riktlinjer som är formellt fas</w:t>
      </w:r>
      <w:r w:rsidRPr="00485A7D">
        <w:t>t</w:t>
      </w:r>
      <w:r w:rsidRPr="00485A7D">
        <w:t>ställda i annat sammanhang, till exempel genom beslut av ett statsråd.</w:t>
      </w:r>
    </w:p>
    <w:p w:rsidR="00B70C94" w:rsidRPr="00485A7D" w:rsidRDefault="00B70C94" w:rsidP="00AC58AD">
      <w:pPr>
        <w:pStyle w:val="Normaltindrag"/>
      </w:pPr>
      <w:r w:rsidRPr="00485A7D">
        <w:t>Styrelser i statliga bolag kan inte ställas till svars för att inte fullfölja rik</w:t>
      </w:r>
      <w:r w:rsidRPr="00485A7D">
        <w:t>s</w:t>
      </w:r>
      <w:r w:rsidRPr="00485A7D">
        <w:t>dagens intentioner så länge dessa intentioner inte är förtydligade och faststäl</w:t>
      </w:r>
      <w:r w:rsidRPr="00485A7D">
        <w:t>l</w:t>
      </w:r>
      <w:r w:rsidRPr="00485A7D">
        <w:t>da på en bolagsstämma. Däremot kan en styrelse ställas till svars för åtgärder som ligger i linje med riksdagens intentioner, men som inte har fastställts på bolagsstämma, om åtgärderna visar sig ha negativa ko</w:t>
      </w:r>
      <w:r w:rsidRPr="00485A7D">
        <w:t>n</w:t>
      </w:r>
      <w:r w:rsidRPr="00485A7D">
        <w:t xml:space="preserve">sekvenser för bolaget. </w:t>
      </w:r>
    </w:p>
    <w:p w:rsidR="00B70C94" w:rsidRPr="00485A7D" w:rsidRDefault="00B70C94" w:rsidP="00AC58AD">
      <w:pPr>
        <w:pStyle w:val="Normaltindrag"/>
      </w:pPr>
      <w:r w:rsidRPr="00485A7D">
        <w:t>Det har framgått i granskningen av regeringens styrning och förvaltning av sex statliga bolag att förslagen till stämmobeslut i regel inte är föremål för regeringsbeslut. Samma granskning har också visat att det är näring</w:t>
      </w:r>
      <w:r w:rsidRPr="00485A7D">
        <w:t>s</w:t>
      </w:r>
      <w:r w:rsidRPr="00485A7D">
        <w:t>ministern och inte regeringen som har beslutat om vilka styrelseledamöter som ska tillsättas på bolagsstämman. Riksrevisionen har ifrågasatt om detta förfarande är förenligt med näringsministerns förordnande att vara föredragande i rege</w:t>
      </w:r>
      <w:r w:rsidRPr="00485A7D">
        <w:t>r</w:t>
      </w:r>
      <w:r w:rsidRPr="00485A7D">
        <w:t>ingen enligt 7 kap. 5 § regeringsformen.</w:t>
      </w:r>
    </w:p>
    <w:p w:rsidR="00B70C94" w:rsidRPr="00485A7D" w:rsidRDefault="00B70C94" w:rsidP="00AC58AD">
      <w:pPr>
        <w:pStyle w:val="Rubrik2"/>
        <w:rPr>
          <w:sz w:val="20"/>
        </w:rPr>
      </w:pPr>
      <w:bookmarkStart w:id="63" w:name="_Toc114890995"/>
      <w:r w:rsidRPr="00485A7D">
        <w:t>3.5</w:t>
      </w:r>
      <w:r w:rsidR="00AC58AD" w:rsidRPr="00485A7D">
        <w:t xml:space="preserve"> </w:t>
      </w:r>
      <w:r w:rsidRPr="00485A7D">
        <w:t>Slutsatser</w:t>
      </w:r>
      <w:bookmarkEnd w:id="63"/>
    </w:p>
    <w:p w:rsidR="00B70C94" w:rsidRPr="00485A7D" w:rsidRDefault="00B70C94" w:rsidP="00AC58AD">
      <w:r w:rsidRPr="00485A7D">
        <w:t>När det gäller regeringens ansvar att styra den statliga verksamheten har Riksrevisionen under året inriktat granskningarna mot hur regeringen form</w:t>
      </w:r>
      <w:r w:rsidRPr="00485A7D">
        <w:t>u</w:t>
      </w:r>
      <w:r w:rsidRPr="00485A7D">
        <w:t xml:space="preserve">lerar mål och uppdrag samt följer upp den statliga verksamheten. </w:t>
      </w:r>
    </w:p>
    <w:p w:rsidR="00B70C94" w:rsidRPr="00485A7D" w:rsidRDefault="00B70C94" w:rsidP="00AC58AD">
      <w:pPr>
        <w:pStyle w:val="Normaltindrag"/>
      </w:pPr>
      <w:r w:rsidRPr="00485A7D">
        <w:t>Iakttagelser från styrningen av såväl myndigheter och bolag som statligt finansierad verksamhet som bedrivs av kommunerna visar att regeringen i många fall inte lyckats med, eller avstått från, att uttrycka mål och up</w:t>
      </w:r>
      <w:r w:rsidRPr="00485A7D">
        <w:t>p</w:t>
      </w:r>
      <w:r w:rsidRPr="00485A7D">
        <w:t xml:space="preserve">drag så precist att de blir styrande för de granskade verksamheterna. </w:t>
      </w:r>
    </w:p>
    <w:p w:rsidR="00B70C94" w:rsidRPr="00485A7D" w:rsidRDefault="00B70C94" w:rsidP="00AC58AD">
      <w:pPr>
        <w:pStyle w:val="Normaltindrag"/>
      </w:pPr>
      <w:r w:rsidRPr="00485A7D">
        <w:t xml:space="preserve">Uppföljningen av verksamheterna uppvisar också brister, när det gäller </w:t>
      </w:r>
      <w:r w:rsidR="0005426D" w:rsidRPr="00485A7D">
        <w:t>s</w:t>
      </w:r>
      <w:r w:rsidR="0005426D" w:rsidRPr="00485A7D">
        <w:t>å</w:t>
      </w:r>
      <w:r w:rsidR="0005426D" w:rsidRPr="00485A7D">
        <w:t xml:space="preserve">väl </w:t>
      </w:r>
      <w:r w:rsidRPr="00485A7D">
        <w:t>formulering av återrapporteringskrav som regeringens uppföljning och utvärdering.</w:t>
      </w:r>
    </w:p>
    <w:p w:rsidR="00B70C94" w:rsidRPr="00485A7D" w:rsidRDefault="00B70C94" w:rsidP="00AC58AD">
      <w:pPr>
        <w:pStyle w:val="Normaltindrag"/>
      </w:pPr>
      <w:r w:rsidRPr="00485A7D">
        <w:t>Alltför övergripande mål och uppdrag försvårar ansvarsutkrävandet. Rik</w:t>
      </w:r>
      <w:r w:rsidRPr="00485A7D">
        <w:t>s</w:t>
      </w:r>
      <w:r w:rsidRPr="00485A7D">
        <w:t>revisionen bedömer utifrån de granskningar som genomförts att regerin</w:t>
      </w:r>
      <w:r w:rsidRPr="00485A7D">
        <w:t>g</w:t>
      </w:r>
      <w:r w:rsidRPr="00485A7D">
        <w:t>en har överlåtit ett för stort utrymme för tolkning av mål och uppgifter åt my</w:t>
      </w:r>
      <w:r w:rsidRPr="00485A7D">
        <w:t>n</w:t>
      </w:r>
      <w:r w:rsidRPr="00485A7D">
        <w:t>digheter och bolag. Det kan då uppstå en tveksamhet om vad my</w:t>
      </w:r>
      <w:r w:rsidRPr="00485A7D">
        <w:t>n</w:t>
      </w:r>
      <w:r w:rsidRPr="00485A7D">
        <w:t xml:space="preserve">digheterna eller bolagen förväntas åstadkomma och prioritera. </w:t>
      </w:r>
    </w:p>
    <w:p w:rsidR="00B70C94" w:rsidRPr="00485A7D" w:rsidRDefault="00B70C94" w:rsidP="00AC58AD">
      <w:pPr>
        <w:pStyle w:val="Normaltindrag"/>
      </w:pPr>
      <w:r w:rsidRPr="00485A7D">
        <w:t>Det finns även en risk för att den formella styrningen ersätts av en annan, mindre transparent, styrning. Myndigheten eller bolaget får antingen söka stöd i informella styrimpulser eller välja att själva tolka och precisera målen. I båda fallen uppstår oklarheter i ansvarsfördelningen mellan r</w:t>
      </w:r>
      <w:r w:rsidRPr="00485A7D">
        <w:t>e</w:t>
      </w:r>
      <w:r w:rsidRPr="00485A7D">
        <w:t>geringen och de myndigheter och bolag som regeringen enligt regering</w:t>
      </w:r>
      <w:r w:rsidRPr="00485A7D">
        <w:t>s</w:t>
      </w:r>
      <w:r w:rsidRPr="00485A7D">
        <w:t>formen ska styra. Om informell styrning ersätter den formella och tran</w:t>
      </w:r>
      <w:r w:rsidRPr="00485A7D">
        <w:t>s</w:t>
      </w:r>
      <w:r w:rsidRPr="00485A7D">
        <w:t>parenta styrningen begränsas såväl allmänhetens insyn som riksdagens möjligheter till kontroll och up</w:t>
      </w:r>
      <w:r w:rsidRPr="00485A7D">
        <w:t>p</w:t>
      </w:r>
      <w:r w:rsidRPr="00485A7D">
        <w:t>följning.</w:t>
      </w:r>
    </w:p>
    <w:p w:rsidR="00B70C94" w:rsidRPr="00485A7D" w:rsidRDefault="00B70C94" w:rsidP="00AC58AD">
      <w:pPr>
        <w:pStyle w:val="Rubrik3"/>
        <w:rPr>
          <w:noProof w:val="0"/>
        </w:rPr>
      </w:pPr>
      <w:bookmarkStart w:id="64" w:name="_Toc114890996"/>
      <w:r w:rsidRPr="00485A7D">
        <w:rPr>
          <w:noProof w:val="0"/>
        </w:rPr>
        <w:t>Otydlig styrning ger oklara förutsättningar för myndigheterna</w:t>
      </w:r>
      <w:bookmarkEnd w:id="64"/>
    </w:p>
    <w:p w:rsidR="00B70C94" w:rsidRPr="00485A7D" w:rsidRDefault="00B70C94" w:rsidP="00AC58AD">
      <w:r w:rsidRPr="00485A7D">
        <w:t>Riksdagens beslut om övergripande mål konkretiseras i många fall inte av regeringen till sådana mål och återrapporteringskrav för enskilda verksamh</w:t>
      </w:r>
      <w:r w:rsidRPr="00485A7D">
        <w:t>e</w:t>
      </w:r>
      <w:r w:rsidRPr="00485A7D">
        <w:t>ter som krävs för en effektiv resultatstyrning. I vissa fall har rege</w:t>
      </w:r>
      <w:r w:rsidRPr="00485A7D">
        <w:t>r</w:t>
      </w:r>
      <w:r w:rsidRPr="00485A7D">
        <w:t>ingen inte förmedlat mål som svarar mot riksdagens beslut. I andra fall är målen öve</w:t>
      </w:r>
      <w:r w:rsidRPr="00485A7D">
        <w:t>r</w:t>
      </w:r>
      <w:r w:rsidRPr="00485A7D">
        <w:t>gripande och oprecisa</w:t>
      </w:r>
      <w:r w:rsidR="009F32DD" w:rsidRPr="00485A7D">
        <w:t>,</w:t>
      </w:r>
      <w:r w:rsidRPr="00485A7D">
        <w:t xml:space="preserve"> vilket kan leda till målkonflikter och oklara priorit</w:t>
      </w:r>
      <w:r w:rsidRPr="00485A7D">
        <w:t>e</w:t>
      </w:r>
      <w:r w:rsidRPr="00485A7D">
        <w:t>ringar.</w:t>
      </w:r>
    </w:p>
    <w:p w:rsidR="00B70C94" w:rsidRPr="00485A7D" w:rsidRDefault="00B70C94" w:rsidP="000B1352">
      <w:pPr>
        <w:pStyle w:val="Utskottsfrslagikorthet-Text"/>
        <w:spacing w:before="125"/>
        <w:rPr>
          <w:sz w:val="19"/>
        </w:rPr>
      </w:pPr>
      <w:r w:rsidRPr="00485A7D">
        <w:rPr>
          <w:sz w:val="19"/>
        </w:rPr>
        <w:t>Styrningen av de statliga bolagen behöver stramas upp om riksdagens må</w:t>
      </w:r>
      <w:r w:rsidRPr="00485A7D">
        <w:rPr>
          <w:sz w:val="19"/>
        </w:rPr>
        <w:t>l</w:t>
      </w:r>
      <w:r w:rsidRPr="00485A7D">
        <w:rPr>
          <w:sz w:val="19"/>
        </w:rPr>
        <w:t>sättningar om särskilda samhällsintressen ska kunna up</w:t>
      </w:r>
      <w:r w:rsidRPr="00485A7D">
        <w:rPr>
          <w:sz w:val="19"/>
        </w:rPr>
        <w:t>p</w:t>
      </w:r>
      <w:r w:rsidRPr="00485A7D">
        <w:rPr>
          <w:sz w:val="19"/>
        </w:rPr>
        <w:t>nås.</w:t>
      </w:r>
    </w:p>
    <w:p w:rsidR="00B70C94" w:rsidRPr="00485A7D" w:rsidRDefault="00B70C94" w:rsidP="000B1352">
      <w:r w:rsidRPr="00485A7D">
        <w:t>Konsekvensen av den svaga resultatstyrningen blir att riksdagens beslut om ändrad inriktning inte har fått genomslag i form av förändrad ver</w:t>
      </w:r>
      <w:r w:rsidRPr="00485A7D">
        <w:t>k</w:t>
      </w:r>
      <w:r w:rsidRPr="00485A7D">
        <w:t>samhet. Otydliga återrapporteringskrav till myndigheterna försvårar också för rege</w:t>
      </w:r>
      <w:r w:rsidRPr="00485A7D">
        <w:t>r</w:t>
      </w:r>
      <w:r w:rsidRPr="00485A7D">
        <w:t>ingen att bedöma verksamhetens resultat. Det i sin tur gör det även svårt för regeringen att leva upp till kraven i budgetlagen, att rege</w:t>
      </w:r>
      <w:r w:rsidRPr="00485A7D">
        <w:t>r</w:t>
      </w:r>
      <w:r w:rsidRPr="00485A7D">
        <w:t>ingen ska redovisa de resultat som uppnåtts inom olika verksamhetsomr</w:t>
      </w:r>
      <w:r w:rsidRPr="00485A7D">
        <w:t>å</w:t>
      </w:r>
      <w:r w:rsidRPr="00485A7D">
        <w:t>den till riksdagen.</w:t>
      </w:r>
    </w:p>
    <w:p w:rsidR="00B70C94" w:rsidRPr="00485A7D" w:rsidRDefault="00B70C94" w:rsidP="000B1352">
      <w:pPr>
        <w:pStyle w:val="Normaltindrag"/>
      </w:pPr>
      <w:r w:rsidRPr="00485A7D">
        <w:t>Riksrevisionen har konstaterat att regeringens styrning av myndigheterna i viss utsträckning präglas av bristande konsekvens och otydlighet. Oavsett om det handlar om sena regeringsbeslut, ändrade beslut eller inga beslut alls innebär detta att myndigheterna får svårare att skapa långsiktighet i sin ver</w:t>
      </w:r>
      <w:r w:rsidRPr="00485A7D">
        <w:t>k</w:t>
      </w:r>
      <w:r w:rsidRPr="00485A7D">
        <w:t>samhet.</w:t>
      </w:r>
    </w:p>
    <w:p w:rsidR="00B70C94" w:rsidRPr="00485A7D" w:rsidRDefault="00B70C94" w:rsidP="00AC58AD">
      <w:pPr>
        <w:pStyle w:val="Rubrik3"/>
        <w:rPr>
          <w:iCs/>
          <w:noProof w:val="0"/>
        </w:rPr>
      </w:pPr>
      <w:bookmarkStart w:id="65" w:name="_Toc114890997"/>
      <w:r w:rsidRPr="00485A7D">
        <w:rPr>
          <w:noProof w:val="0"/>
        </w:rPr>
        <w:t>Specialdestinerade bidrag hanteras</w:t>
      </w:r>
      <w:r w:rsidR="00AC58AD" w:rsidRPr="00485A7D">
        <w:rPr>
          <w:noProof w:val="0"/>
        </w:rPr>
        <w:t xml:space="preserve"> </w:t>
      </w:r>
      <w:r w:rsidRPr="00485A7D">
        <w:rPr>
          <w:iCs/>
          <w:noProof w:val="0"/>
        </w:rPr>
        <w:t>som generella bidrag</w:t>
      </w:r>
      <w:bookmarkEnd w:id="65"/>
    </w:p>
    <w:p w:rsidR="00B70C94" w:rsidRPr="00485A7D" w:rsidRDefault="00B70C94" w:rsidP="00AC58AD">
      <w:r w:rsidRPr="00485A7D">
        <w:t>I samtliga tre granskningar av verksamheter som finansieras av specialdest</w:t>
      </w:r>
      <w:r w:rsidRPr="00485A7D">
        <w:t>i</w:t>
      </w:r>
      <w:r w:rsidRPr="00485A7D">
        <w:t xml:space="preserve">nerade statsbidrag har vi konstaterat att regeringens styrning och uppföljning varit otydlig. Vår bedömning är att det alltid bör finnas ett direkt samband mellan syftet med bidraget och grunden för utbetalning. </w:t>
      </w:r>
    </w:p>
    <w:p w:rsidR="00B70C94" w:rsidRPr="00485A7D" w:rsidRDefault="00B70C94" w:rsidP="00AC58AD">
      <w:pPr>
        <w:pStyle w:val="Normaltindrag"/>
      </w:pPr>
      <w:r w:rsidRPr="00485A7D">
        <w:t>Riksrevisionen fastslår också att regeringen, både i fallet med det tillfäll</w:t>
      </w:r>
      <w:r w:rsidRPr="00485A7D">
        <w:t>i</w:t>
      </w:r>
      <w:r w:rsidRPr="00485A7D">
        <w:t>ga sysselsättningsstödet och satsningen på ökad tillgänglighet inom sju</w:t>
      </w:r>
      <w:r w:rsidRPr="00485A7D">
        <w:t>k</w:t>
      </w:r>
      <w:r w:rsidRPr="00485A7D">
        <w:t>vården, i praktiken har styrt de verksamheter som har finansierats av specialdestinerade bidrag på samma sätt som om de hade omfattats av det generella statsbidr</w:t>
      </w:r>
      <w:r w:rsidRPr="00485A7D">
        <w:t>a</w:t>
      </w:r>
      <w:r w:rsidRPr="00485A7D">
        <w:t>get. En slutsats är att man noga bör pröva om det finns förutsättningar att formulera mål och uppföljningskrav samt att reglera verksamheten innan specialdestinerade statsbidrag väljs som finansi</w:t>
      </w:r>
      <w:r w:rsidRPr="00485A7D">
        <w:t>e</w:t>
      </w:r>
      <w:r w:rsidRPr="00485A7D">
        <w:t>ringsform.</w:t>
      </w:r>
    </w:p>
    <w:p w:rsidR="00B70C94" w:rsidRPr="00485A7D" w:rsidRDefault="00B70C94" w:rsidP="00AC58AD">
      <w:pPr>
        <w:pStyle w:val="Rubrik3"/>
        <w:rPr>
          <w:noProof w:val="0"/>
        </w:rPr>
      </w:pPr>
      <w:bookmarkStart w:id="66" w:name="_Toc114890998"/>
      <w:r w:rsidRPr="00485A7D">
        <w:rPr>
          <w:noProof w:val="0"/>
        </w:rPr>
        <w:t>Transparensen och insynen i de statliga bolagen kan bli bättre</w:t>
      </w:r>
      <w:bookmarkEnd w:id="66"/>
    </w:p>
    <w:p w:rsidR="00B70C94" w:rsidRPr="00485A7D" w:rsidRDefault="00B70C94" w:rsidP="00AC58AD">
      <w:r w:rsidRPr="00485A7D">
        <w:t>De statliga bolagen spelar en väsentlig roll i den svenska ekonomin men har också centrala samhällsuppgifter. Möjligheterna till insyn i hur bolagen fö</w:t>
      </w:r>
      <w:r w:rsidRPr="00485A7D">
        <w:t>r</w:t>
      </w:r>
      <w:r w:rsidRPr="00485A7D">
        <w:t>valtas och följs upp av regeringen och Regeringskansliet är starkt begränsade. Den formlösa styrningen av bolagen innebär att det i många fall kan vara omöjligt att följa viktigare händelseförlopp och beslutspr</w:t>
      </w:r>
      <w:r w:rsidRPr="00485A7D">
        <w:t>o</w:t>
      </w:r>
      <w:r w:rsidRPr="00485A7D">
        <w:t>cesser. Inte heller dokumenteras viktiga beslut så att det går att följa vad som beslutats, av vem, när och på vilka grunder. I kombination med b</w:t>
      </w:r>
      <w:r w:rsidRPr="00485A7D">
        <w:t>o</w:t>
      </w:r>
      <w:r w:rsidRPr="00485A7D">
        <w:t>lagsförvaltarnas dubbla roller skapar den formlösa styrningen särskilda svårigheter för insyn och möjlighet till kontroll av hur regeringen och Regeringskansliet faktiskt styrt bolagen.</w:t>
      </w:r>
    </w:p>
    <w:p w:rsidR="00B70C94" w:rsidRPr="00485A7D" w:rsidRDefault="00B70C94" w:rsidP="00AC58AD">
      <w:pPr>
        <w:pStyle w:val="Normaltindrag"/>
      </w:pPr>
      <w:r w:rsidRPr="00485A7D">
        <w:t>Bolagens uppdrag har ofta en oklar aktiebolagsrättslig giltighet. Främst gäller detta bolag med särskilda samhällsintressen. En åtgärd som skulle skapa tydligare förutsättningar för verksamheten och för ansvarsutkr</w:t>
      </w:r>
      <w:r w:rsidRPr="00485A7D">
        <w:t>ä</w:t>
      </w:r>
      <w:r w:rsidRPr="00485A7D">
        <w:t>vande är att se till att styrning av de statliga bolagen i ökad grad sker via bolagsstä</w:t>
      </w:r>
      <w:r w:rsidRPr="00485A7D">
        <w:t>m</w:t>
      </w:r>
      <w:r w:rsidRPr="00485A7D">
        <w:t>mor.</w:t>
      </w:r>
    </w:p>
    <w:p w:rsidR="00B70C94" w:rsidRPr="00485A7D" w:rsidRDefault="00B70C94" w:rsidP="00AC58AD">
      <w:pPr>
        <w:pStyle w:val="Normaltindrag"/>
      </w:pPr>
      <w:r w:rsidRPr="00485A7D">
        <w:t>Det är Riksrevisionens bedömning att bolagsledningar, i brist på konkreta målsättningar kring bolagens samhällsåtagande</w:t>
      </w:r>
      <w:r w:rsidR="000B1352" w:rsidRPr="00485A7D">
        <w:t>,</w:t>
      </w:r>
      <w:r w:rsidRPr="00485A7D">
        <w:t xml:space="preserve"> väljer att prioritera de av regeringen formulerade ekonomiska målsättningarna. Det borde ligga i såväl regeringens som bolagsstyrelsernas intresse att riksdagens intentioner fas</w:t>
      </w:r>
      <w:r w:rsidRPr="00485A7D">
        <w:t>t</w:t>
      </w:r>
      <w:r w:rsidRPr="00485A7D">
        <w:t>ställs på ett aktiebolagsrättsligt tillfredsställande sätt.</w:t>
      </w:r>
    </w:p>
    <w:p w:rsidR="00B70C94" w:rsidRPr="00485A7D" w:rsidRDefault="00B70C94" w:rsidP="00AC58AD">
      <w:pPr>
        <w:pStyle w:val="Normaltindrag"/>
      </w:pPr>
      <w:r w:rsidRPr="00485A7D">
        <w:t>Sammantaget bedömer Riksrevisionen att den interna kontrollen av rel</w:t>
      </w:r>
      <w:r w:rsidRPr="00485A7D">
        <w:t>a</w:t>
      </w:r>
      <w:r w:rsidRPr="00485A7D">
        <w:t>tionen mellan regeringen och Regeringskansliet och de statliga bolagen är svag.</w:t>
      </w:r>
    </w:p>
    <w:p w:rsidR="00B70C94" w:rsidRPr="00485A7D" w:rsidRDefault="003710E7" w:rsidP="003710E7">
      <w:pPr>
        <w:pStyle w:val="R1"/>
      </w:pPr>
      <w:r w:rsidRPr="00485A7D">
        <w:br w:type="page"/>
      </w:r>
      <w:r w:rsidR="00AC58AD" w:rsidRPr="00485A7D">
        <w:t xml:space="preserve">4 </w:t>
      </w:r>
      <w:r w:rsidR="00B70C94" w:rsidRPr="00485A7D">
        <w:t>Myndigheternas genomförande av sina uppdrag</w:t>
      </w:r>
    </w:p>
    <w:p w:rsidR="00B70C94" w:rsidRPr="00485A7D" w:rsidRDefault="00B70C94" w:rsidP="00AC58AD">
      <w:r w:rsidRPr="00485A7D">
        <w:t>Myndigheterna har ansvaret för det faktiska genomförandet av en stor del av den verksamhet som finansieras via statsbudgeten. För verksamhet som fina</w:t>
      </w:r>
      <w:r w:rsidRPr="00485A7D">
        <w:t>n</w:t>
      </w:r>
      <w:r w:rsidRPr="00485A7D">
        <w:t>sieras över statsbudgeten men som utförs av andra huvudmän, i första hand kommuner och landsting, har statliga myndigheter ofta ett tillsyns- och up</w:t>
      </w:r>
      <w:r w:rsidRPr="00485A7D">
        <w:t>p</w:t>
      </w:r>
      <w:r w:rsidRPr="00485A7D">
        <w:t>följningsansvar. Det är också myndigheterna som möter medborgarna och ska se till att dessa får ett gott bemötande och en likvä</w:t>
      </w:r>
      <w:r w:rsidRPr="00485A7D">
        <w:t>r</w:t>
      </w:r>
      <w:r w:rsidRPr="00485A7D">
        <w:t>dig behandling.</w:t>
      </w:r>
    </w:p>
    <w:p w:rsidR="00B70C94" w:rsidRPr="00485A7D" w:rsidRDefault="00B70C94" w:rsidP="00AC58AD">
      <w:pPr>
        <w:pStyle w:val="Normaltindrag"/>
      </w:pPr>
      <w:r w:rsidRPr="00485A7D">
        <w:t>Som framgått av kapitel 3 anser vi att det finns brister i regeringens sty</w:t>
      </w:r>
      <w:r w:rsidRPr="00485A7D">
        <w:t>r</w:t>
      </w:r>
      <w:r w:rsidRPr="00485A7D">
        <w:t>ning av myndigheter och bolag. Oavsett förutsättningarna har myndigh</w:t>
      </w:r>
      <w:r w:rsidRPr="00485A7D">
        <w:t>e</w:t>
      </w:r>
      <w:r w:rsidRPr="00485A7D">
        <w:t>terna dock stora möjligheter och stort mandat att själva agera och påverka sin situ</w:t>
      </w:r>
      <w:r w:rsidRPr="00485A7D">
        <w:t>a</w:t>
      </w:r>
      <w:r w:rsidRPr="00485A7D">
        <w:t>tion. Myndigheterna har också ett omfattande självständigt ansvar för sin verksamhet</w:t>
      </w:r>
      <w:r w:rsidR="000B1352" w:rsidRPr="00485A7D">
        <w:t>,</w:t>
      </w:r>
      <w:r w:rsidRPr="00485A7D">
        <w:t xml:space="preserve"> och myndighetsledningarna har ett direkt ansvar att anmäla pr</w:t>
      </w:r>
      <w:r w:rsidRPr="00485A7D">
        <w:t>o</w:t>
      </w:r>
      <w:r w:rsidRPr="00485A7D">
        <w:t>blem som påverkar förutsättningarna för att hantera de ålagda uppgifterna.</w:t>
      </w:r>
    </w:p>
    <w:p w:rsidR="00B70C94" w:rsidRPr="00485A7D" w:rsidRDefault="00B70C94" w:rsidP="00AC58AD">
      <w:pPr>
        <w:pStyle w:val="Normaltindrag"/>
      </w:pPr>
      <w:r w:rsidRPr="00485A7D">
        <w:t>I detta kapitel presenteras ett antal iakttagelser av förhållanden som i första hand ligger inom ramen för myndigheternas egen påverkanssfär.</w:t>
      </w:r>
    </w:p>
    <w:p w:rsidR="00B70C94" w:rsidRPr="00485A7D" w:rsidRDefault="00B70C94" w:rsidP="00AC58AD">
      <w:pPr>
        <w:pStyle w:val="Rubrik2"/>
      </w:pPr>
      <w:bookmarkStart w:id="67" w:name="_Toc114890999"/>
      <w:r w:rsidRPr="00485A7D">
        <w:t>4.1</w:t>
      </w:r>
      <w:r w:rsidR="00AC58AD" w:rsidRPr="00485A7D">
        <w:t xml:space="preserve"> </w:t>
      </w:r>
      <w:r w:rsidRPr="00485A7D">
        <w:t>Myndigheternas redovisning</w:t>
      </w:r>
      <w:bookmarkEnd w:id="67"/>
    </w:p>
    <w:p w:rsidR="00B70C94" w:rsidRPr="00485A7D" w:rsidRDefault="00B70C94" w:rsidP="00AC58AD">
      <w:r w:rsidRPr="00485A7D">
        <w:t>I början och mitten av 1990-talet utvecklades redovisningen och styrnin</w:t>
      </w:r>
      <w:r w:rsidRPr="00485A7D">
        <w:t>g</w:t>
      </w:r>
      <w:r w:rsidRPr="00485A7D">
        <w:t>en i staten. Denna utveckling medförde också högre krav på ekonomisk komp</w:t>
      </w:r>
      <w:r w:rsidRPr="00485A7D">
        <w:t>e</w:t>
      </w:r>
      <w:r w:rsidRPr="00485A7D">
        <w:t>tens hos myndigheterna. I samband med en kompetenshöjning hos flertalet myndigheter har även antalet fel kopplat till den finansiella red</w:t>
      </w:r>
      <w:r w:rsidRPr="00485A7D">
        <w:t>o</w:t>
      </w:r>
      <w:r w:rsidRPr="00485A7D">
        <w:t>visningen minskat, vilket också framgår av Ekonomistyrningsverkets årliga så kallade EA</w:t>
      </w:r>
      <w:r w:rsidR="000B1352" w:rsidRPr="00485A7D">
        <w:t>-</w:t>
      </w:r>
      <w:r w:rsidRPr="00485A7D">
        <w:t xml:space="preserve">värdering. </w:t>
      </w:r>
    </w:p>
    <w:p w:rsidR="00B70C94" w:rsidRPr="00485A7D" w:rsidRDefault="00B70C94" w:rsidP="00AC58AD">
      <w:pPr>
        <w:pStyle w:val="Normaltindrag"/>
      </w:pPr>
      <w:r w:rsidRPr="00485A7D">
        <w:t>Myndigheterna har i regel rutiner som gör att verksamheten fungerar under stabila förhållanden och förutsättningar. Vid större förändringar, till exempel när regelförändringar genomförs, när förutsättningarna att finansiera ver</w:t>
      </w:r>
      <w:r w:rsidRPr="00485A7D">
        <w:t>k</w:t>
      </w:r>
      <w:r w:rsidRPr="00485A7D">
        <w:t>samheten förändras, när organisatoriska förändringar sker etc</w:t>
      </w:r>
      <w:r w:rsidR="005E702F" w:rsidRPr="00485A7D">
        <w:t>et</w:t>
      </w:r>
      <w:r w:rsidR="00970A87" w:rsidRPr="00485A7D">
        <w:t>e</w:t>
      </w:r>
      <w:r w:rsidR="005E702F" w:rsidRPr="00485A7D">
        <w:t>ra</w:t>
      </w:r>
      <w:r w:rsidRPr="00485A7D">
        <w:t>, ökar ri</w:t>
      </w:r>
      <w:r w:rsidRPr="00485A7D">
        <w:t>s</w:t>
      </w:r>
      <w:r w:rsidRPr="00485A7D">
        <w:t>ken för väsentliga fel. När de ekonomiska ramarna krymper har det visat sig att myndigheterna ofta inte har haft tillräcklig förmåga att ställa om verksa</w:t>
      </w:r>
      <w:r w:rsidRPr="00485A7D">
        <w:t>m</w:t>
      </w:r>
      <w:r w:rsidRPr="00485A7D">
        <w:t>heten utifrån de nya förhållandena. Det har ofta berott på att den interna ko</w:t>
      </w:r>
      <w:r w:rsidRPr="00485A7D">
        <w:t>n</w:t>
      </w:r>
      <w:r w:rsidRPr="00485A7D">
        <w:t>trollen inte uppmärksammat förändringarna i rätt tid. Flera invändningar i revision</w:t>
      </w:r>
      <w:r w:rsidRPr="00485A7D">
        <w:t>s</w:t>
      </w:r>
      <w:r w:rsidRPr="00485A7D">
        <w:t xml:space="preserve">berättelserna år 2004 beror på sådana brister. </w:t>
      </w:r>
    </w:p>
    <w:p w:rsidR="00B70C94" w:rsidRPr="00485A7D" w:rsidRDefault="00B70C94" w:rsidP="00AC58AD">
      <w:pPr>
        <w:pStyle w:val="Normaltindrag"/>
      </w:pPr>
      <w:r w:rsidRPr="00485A7D">
        <w:t>När nya myndigheter bildas eller vid omorganisationer av myndigheter p</w:t>
      </w:r>
      <w:r w:rsidRPr="00485A7D">
        <w:t>å</w:t>
      </w:r>
      <w:r w:rsidRPr="00485A7D">
        <w:t>verkas också den interna kontrollen. Under den tid det tar att genomf</w:t>
      </w:r>
      <w:r w:rsidRPr="00485A7D">
        <w:t>ö</w:t>
      </w:r>
      <w:r w:rsidRPr="00485A7D">
        <w:t>ra den nya organisationen och utbilda personalen håller ofta den interna kontrollen en låg nivå. Eftersom omorganisationer förekommer regelbu</w:t>
      </w:r>
      <w:r w:rsidRPr="00485A7D">
        <w:t>n</w:t>
      </w:r>
      <w:r w:rsidRPr="00485A7D">
        <w:t>det varierar också nivån på den interna kontrollen över tiden inom en och samma my</w:t>
      </w:r>
      <w:r w:rsidRPr="00485A7D">
        <w:t>n</w:t>
      </w:r>
      <w:r w:rsidRPr="00485A7D">
        <w:t xml:space="preserve">dighet. Försämring av den interna kontrollen sker även vid större systembyten hos myndigheterna. </w:t>
      </w:r>
    </w:p>
    <w:p w:rsidR="00B70C94" w:rsidRPr="00485A7D" w:rsidRDefault="00B70C94" w:rsidP="00AC58AD">
      <w:pPr>
        <w:pStyle w:val="Normaltindrag"/>
      </w:pPr>
      <w:r w:rsidRPr="00485A7D">
        <w:t>Utgångspunkten för granskningen av myndigheternas ekonomiska red</w:t>
      </w:r>
      <w:r w:rsidRPr="00485A7D">
        <w:t>o</w:t>
      </w:r>
      <w:r w:rsidRPr="00485A7D">
        <w:t>visning är årsredovisningen och den underliggande redovisningen. Grans</w:t>
      </w:r>
      <w:r w:rsidRPr="00485A7D">
        <w:t>k</w:t>
      </w:r>
      <w:r w:rsidRPr="00485A7D">
        <w:t>ningen av årsredovisningen avser dels om den i allt väsentligt är rättvisande, dels om ledningen följt de föreskrifter som gäller för ver</w:t>
      </w:r>
      <w:r w:rsidRPr="00485A7D">
        <w:t>k</w:t>
      </w:r>
      <w:r w:rsidRPr="00485A7D">
        <w:t>samheten. Den granskning av regelefterlevnad som genomförs i detta sammanhang innefa</w:t>
      </w:r>
      <w:r w:rsidRPr="00485A7D">
        <w:t>t</w:t>
      </w:r>
      <w:r w:rsidRPr="00485A7D">
        <w:t>tar först och främst sådana regler som kan bedömas ha väsentlig påverkan på det som återspeglas i årsredovisningen. Denna form av granskning ger ett pe</w:t>
      </w:r>
      <w:r w:rsidRPr="00485A7D">
        <w:t>r</w:t>
      </w:r>
      <w:r w:rsidRPr="00485A7D">
        <w:t>spektiv, men för att få en mer heltäckande bild av exempelvis det ekonom</w:t>
      </w:r>
      <w:r w:rsidRPr="00485A7D">
        <w:t>i</w:t>
      </w:r>
      <w:r w:rsidRPr="00485A7D">
        <w:t>administrativa läget i statsförvaltningen behöver iakttagelserna läggas sa</w:t>
      </w:r>
      <w:r w:rsidRPr="00485A7D">
        <w:t>m</w:t>
      </w:r>
      <w:r w:rsidRPr="00485A7D">
        <w:t>man med iakttagelser från andra rev</w:t>
      </w:r>
      <w:r w:rsidRPr="00485A7D">
        <w:t>i</w:t>
      </w:r>
      <w:r w:rsidRPr="00485A7D">
        <w:t>sionsinsatser.</w:t>
      </w:r>
    </w:p>
    <w:p w:rsidR="00B70C94" w:rsidRPr="00485A7D" w:rsidRDefault="00B70C94" w:rsidP="00AC58AD">
      <w:pPr>
        <w:pStyle w:val="Rubrik3"/>
        <w:rPr>
          <w:noProof w:val="0"/>
        </w:rPr>
      </w:pPr>
      <w:bookmarkStart w:id="68" w:name="_Toc114891000"/>
      <w:r w:rsidRPr="00485A7D">
        <w:rPr>
          <w:noProof w:val="0"/>
        </w:rPr>
        <w:t>Iakttagelser i revisionsberättelserna</w:t>
      </w:r>
      <w:bookmarkEnd w:id="68"/>
    </w:p>
    <w:p w:rsidR="00B70C94" w:rsidRPr="00485A7D" w:rsidRDefault="00B70C94" w:rsidP="00AC58AD">
      <w:r w:rsidRPr="00485A7D">
        <w:t xml:space="preserve">De senaste åren har ungefär </w:t>
      </w:r>
      <w:r w:rsidR="00823DE1" w:rsidRPr="00485A7D">
        <w:t>5 %</w:t>
      </w:r>
      <w:r w:rsidRPr="00485A7D">
        <w:t xml:space="preserve"> av de granskade myndigheterna fått invän</w:t>
      </w:r>
      <w:r w:rsidRPr="00485A7D">
        <w:t>d</w:t>
      </w:r>
      <w:r w:rsidRPr="00485A7D">
        <w:t>ningar, vilket innebär att väsentliga fel har konstaterats i årsredovi</w:t>
      </w:r>
      <w:r w:rsidRPr="00485A7D">
        <w:t>s</w:t>
      </w:r>
      <w:r w:rsidRPr="00485A7D">
        <w:t>ning och/eller förvaltning. Riksrevisionen</w:t>
      </w:r>
      <w:r w:rsidR="00823DE1" w:rsidRPr="00485A7D">
        <w:t xml:space="preserve"> </w:t>
      </w:r>
      <w:r w:rsidRPr="00485A7D">
        <w:t>har lämnat invändningar för årsredovi</w:t>
      </w:r>
      <w:r w:rsidRPr="00485A7D">
        <w:t>s</w:t>
      </w:r>
      <w:r w:rsidRPr="00485A7D">
        <w:t>ningar avseende år 2004 på grund av väsentliga fel i tolv fall</w:t>
      </w:r>
      <w:r w:rsidR="0013063E" w:rsidRPr="00485A7D">
        <w:t>,</w:t>
      </w:r>
      <w:r w:rsidRPr="00485A7D">
        <w:t xml:space="preserve"> vilket är på ungefär samma nivå som tidigare år. </w:t>
      </w:r>
    </w:p>
    <w:p w:rsidR="00B70C94" w:rsidRPr="00485A7D" w:rsidRDefault="00B70C94" w:rsidP="00AC58AD">
      <w:pPr>
        <w:pStyle w:val="Normaltindrag"/>
      </w:pPr>
      <w:r w:rsidRPr="00485A7D">
        <w:t>Av dessa myndigheter har fem stycken haft väsentliga fel i sin årsredovi</w:t>
      </w:r>
      <w:r w:rsidRPr="00485A7D">
        <w:t>s</w:t>
      </w:r>
      <w:r w:rsidRPr="00485A7D">
        <w:t>ning, exempelvis har kostnader bokförts på fel år. De övriga sju har uppvisat väsentliga fel i myndighetsledningens förvaltning. Främst har det handlat om överskridande av befogenheter, verksamhetsmässiga eller ekonomiska. Dessa beskrivs närmare i bilaga 1.</w:t>
      </w:r>
    </w:p>
    <w:p w:rsidR="00B70C94" w:rsidRPr="00485A7D" w:rsidRDefault="00B70C94" w:rsidP="00AC58AD">
      <w:pPr>
        <w:pStyle w:val="Rubrik3"/>
        <w:rPr>
          <w:noProof w:val="0"/>
        </w:rPr>
      </w:pPr>
      <w:bookmarkStart w:id="69" w:name="_Toc114891001"/>
      <w:r w:rsidRPr="00485A7D">
        <w:rPr>
          <w:noProof w:val="0"/>
        </w:rPr>
        <w:t>Åtgärder till följd av ändrade förutsättningar</w:t>
      </w:r>
      <w:bookmarkEnd w:id="69"/>
    </w:p>
    <w:p w:rsidR="00B70C94" w:rsidRPr="00485A7D" w:rsidRDefault="00B70C94" w:rsidP="00AC58AD">
      <w:r w:rsidRPr="00485A7D">
        <w:t>Regeringsbesluten till myndigheterna om att undandra eventuellt ingåe</w:t>
      </w:r>
      <w:r w:rsidRPr="00485A7D">
        <w:t>n</w:t>
      </w:r>
      <w:r w:rsidRPr="00485A7D">
        <w:t>de anslagssparande, som diskuterades i kapitel 3.3, har inneburit att ett antal myndigheter vidtagit särskilda åtgärder. Vi konstaterar att flera myndigheter, sannolikt som en följd av denna förändring, har haft utgift</w:t>
      </w:r>
      <w:r w:rsidRPr="00485A7D">
        <w:t>s</w:t>
      </w:r>
      <w:r w:rsidRPr="00485A7D">
        <w:t>ökningar under december år 2004 som inte kan förklaras av normala var</w:t>
      </w:r>
      <w:r w:rsidRPr="00485A7D">
        <w:t>i</w:t>
      </w:r>
      <w:r w:rsidRPr="00485A7D">
        <w:t xml:space="preserve">ationer i utgifter under året. </w:t>
      </w:r>
    </w:p>
    <w:p w:rsidR="00B70C94" w:rsidRPr="00485A7D" w:rsidRDefault="00B70C94" w:rsidP="00AC58AD">
      <w:pPr>
        <w:pStyle w:val="Normaltindrag"/>
      </w:pPr>
      <w:r w:rsidRPr="00485A7D">
        <w:t>Flera länsstyrelser har gjort förskottsbetalningar av lön som anslagsavrä</w:t>
      </w:r>
      <w:r w:rsidRPr="00485A7D">
        <w:t>k</w:t>
      </w:r>
      <w:r w:rsidRPr="00485A7D">
        <w:t>nats under år 2004. Förskottsbetalningar ska</w:t>
      </w:r>
      <w:r w:rsidR="0013063E" w:rsidRPr="00485A7D">
        <w:t>,</w:t>
      </w:r>
      <w:r w:rsidRPr="00485A7D">
        <w:t xml:space="preserve"> enligt redovisningsregle</w:t>
      </w:r>
      <w:r w:rsidRPr="00485A7D">
        <w:t>r</w:t>
      </w:r>
      <w:r w:rsidRPr="00485A7D">
        <w:t>na i staten, inte anslagsavräknas vid utbetalningstillfället. Vidare har några ku</w:t>
      </w:r>
      <w:r w:rsidRPr="00485A7D">
        <w:t>l</w:t>
      </w:r>
      <w:r w:rsidRPr="00485A7D">
        <w:t>turmyndigheter lättat på kraven för bidragsutbetalningar i syfte att möjliggöra snabbare utbetalningar. Därutöver har vi uppmärksammat att det finns my</w:t>
      </w:r>
      <w:r w:rsidRPr="00485A7D">
        <w:t>n</w:t>
      </w:r>
      <w:r w:rsidRPr="00485A7D">
        <w:t>digheter som har tidigarelagt inköp av främst förbrukning</w:t>
      </w:r>
      <w:r w:rsidRPr="00485A7D">
        <w:t>s</w:t>
      </w:r>
      <w:r w:rsidRPr="00485A7D">
        <w:t>material för att få ne</w:t>
      </w:r>
      <w:r w:rsidR="0013063E" w:rsidRPr="00485A7D">
        <w:t>d</w:t>
      </w:r>
      <w:r w:rsidRPr="00485A7D">
        <w:t xml:space="preserve"> sin anslagsbehållning. Sammantaget innebär åtgä</w:t>
      </w:r>
      <w:r w:rsidRPr="00485A7D">
        <w:t>r</w:t>
      </w:r>
      <w:r w:rsidRPr="00485A7D">
        <w:t>derna att statsbudgeten har belastats med ökade och tidigarelagda utgifter. Riksrevisionen har, i form av revisionsrapport eller revisionspromemoria, rapporterat denna typ av iak</w:t>
      </w:r>
      <w:r w:rsidRPr="00485A7D">
        <w:t>t</w:t>
      </w:r>
      <w:r w:rsidRPr="00485A7D">
        <w:t>tagelser till ett antal myndigheter. I inget fall har dock Riksrevisionen bedömt att åtgärderna lett till väsentliga fel och har därmed inte heller gett någon av dessa myndigheter en revisionsberä</w:t>
      </w:r>
      <w:r w:rsidRPr="00485A7D">
        <w:t>t</w:t>
      </w:r>
      <w:r w:rsidRPr="00485A7D">
        <w:t>telse med invändning.</w:t>
      </w:r>
    </w:p>
    <w:p w:rsidR="00B70C94" w:rsidRPr="00485A7D" w:rsidRDefault="00B70C94" w:rsidP="00495AA5">
      <w:pPr>
        <w:pStyle w:val="Rubrik3"/>
        <w:rPr>
          <w:iCs/>
          <w:noProof w:val="0"/>
        </w:rPr>
      </w:pPr>
      <w:bookmarkStart w:id="70" w:name="_Toc114891002"/>
      <w:r w:rsidRPr="00485A7D">
        <w:rPr>
          <w:noProof w:val="0"/>
        </w:rPr>
        <w:t>Myndigheternas hantering av</w:t>
      </w:r>
      <w:r w:rsidR="00495AA5" w:rsidRPr="00485A7D">
        <w:rPr>
          <w:noProof w:val="0"/>
        </w:rPr>
        <w:t xml:space="preserve"> </w:t>
      </w:r>
      <w:r w:rsidRPr="00485A7D">
        <w:rPr>
          <w:iCs/>
          <w:noProof w:val="0"/>
        </w:rPr>
        <w:t>bemyndiganden</w:t>
      </w:r>
      <w:bookmarkEnd w:id="70"/>
    </w:p>
    <w:p w:rsidR="00B70C94" w:rsidRPr="00485A7D" w:rsidRDefault="00B70C94" w:rsidP="00495AA5">
      <w:r w:rsidRPr="00485A7D">
        <w:t>Riksdagen anvisar anslag till den statliga verksamheten på årsbasis. För att myndigheterna ska kunna ingå ekonomiska förpliktelser som rör flera år krävs bemyndiganden. Riksdagen ger regeringen bemyndiganden för varje berört anslag. Utifrån riksdagens beslut delegerar regeringen rätten att göra utfäste</w:t>
      </w:r>
      <w:r w:rsidRPr="00485A7D">
        <w:t>l</w:t>
      </w:r>
      <w:r w:rsidRPr="00485A7D">
        <w:t>ser på längre sikt än ett år till myndigheterna genom deras regleringsbrev. Bemyndigandebeloppen varierar i betydande grad mellan olika myndigheter. Störst är Försvarsmaktens ram på 68 miljarder kronor för materielinköp följt av Väg- och Banverkens ramar. Den lägsta bemyndiganderamen har Exper</w:t>
      </w:r>
      <w:r w:rsidRPr="00485A7D">
        <w:t>t</w:t>
      </w:r>
      <w:r w:rsidRPr="00485A7D">
        <w:t>gruppen för EU-frågor med 2,5 miljoner kronor.</w:t>
      </w:r>
    </w:p>
    <w:p w:rsidR="00B70C94" w:rsidRPr="00485A7D" w:rsidRDefault="00B70C94" w:rsidP="00495AA5">
      <w:pPr>
        <w:pStyle w:val="Normaltindrag"/>
      </w:pPr>
      <w:r w:rsidRPr="00485A7D">
        <w:t xml:space="preserve">Under år 2004 har hanteringen av de särskilda bemyndiganderamarna granskats särskilt </w:t>
      </w:r>
      <w:r w:rsidR="00526B07" w:rsidRPr="00485A7D">
        <w:rPr>
          <w:iCs/>
        </w:rPr>
        <w:t>(</w:t>
      </w:r>
      <w:r w:rsidR="0013063E" w:rsidRPr="00485A7D">
        <w:rPr>
          <w:i/>
          <w:iCs/>
        </w:rPr>
        <w:t>d</w:t>
      </w:r>
      <w:r w:rsidRPr="00485A7D">
        <w:rPr>
          <w:i/>
          <w:iCs/>
        </w:rPr>
        <w:t>nr 39-2005-0225</w:t>
      </w:r>
      <w:r w:rsidR="00526B07" w:rsidRPr="00485A7D">
        <w:rPr>
          <w:iCs/>
        </w:rPr>
        <w:t>)</w:t>
      </w:r>
      <w:r w:rsidRPr="00485A7D">
        <w:t>. Det är 60 myndigheter som tilld</w:t>
      </w:r>
      <w:r w:rsidRPr="00485A7D">
        <w:t>e</w:t>
      </w:r>
      <w:r w:rsidRPr="00485A7D">
        <w:t>lats sådana av regeringen efter beslut av riksdagen. Myndigheterna har samma</w:t>
      </w:r>
      <w:r w:rsidRPr="00485A7D">
        <w:t>n</w:t>
      </w:r>
      <w:r w:rsidRPr="00485A7D">
        <w:t xml:space="preserve">taget givits rätt att göra utfästelser för 210,5 miljarder kronor. Vid årsskiftet 2004/05 utnyttjades knappt 170 miljarder kronor av denna summa. </w:t>
      </w:r>
    </w:p>
    <w:p w:rsidR="00B70C94" w:rsidRPr="00485A7D" w:rsidRDefault="00B70C94" w:rsidP="00495AA5">
      <w:pPr>
        <w:pStyle w:val="Normaltindrag"/>
      </w:pPr>
      <w:r w:rsidRPr="00485A7D">
        <w:t>Riksrevisionens bedömning är att myndigheterna har en relativt god ko</w:t>
      </w:r>
      <w:r w:rsidRPr="00485A7D">
        <w:t>n</w:t>
      </w:r>
      <w:r w:rsidRPr="00485A7D">
        <w:t>troll över de åtaganden som ingåtts. Vi har dock noterat brister i flera my</w:t>
      </w:r>
      <w:r w:rsidRPr="00485A7D">
        <w:t>n</w:t>
      </w:r>
      <w:r w:rsidRPr="00485A7D">
        <w:t>digheters redovisning av sina bemyndiganden. I några fall har Riksrevisi</w:t>
      </w:r>
      <w:r w:rsidRPr="00485A7D">
        <w:t>o</w:t>
      </w:r>
      <w:r w:rsidRPr="00485A7D">
        <w:t>nens invändning i revisionsberättelsen sin grund i myndighetens överträdande av sitt bemyndigande. För 17 myndigheter har vi gjort iakttagelser som föra</w:t>
      </w:r>
      <w:r w:rsidRPr="00485A7D">
        <w:t>n</w:t>
      </w:r>
      <w:r w:rsidRPr="00485A7D">
        <w:t>lett avrapportering till myndigheterna. Länsstyrelsen i Gävleborgs län har gjorda åtaganden som överskrider bemyndigander</w:t>
      </w:r>
      <w:r w:rsidRPr="00485A7D">
        <w:t>a</w:t>
      </w:r>
      <w:r w:rsidRPr="00485A7D">
        <w:t>men med närmare 163 miljoner kronor. Djurskyddsmyndigheten och Högskoleverket har gjort åt</w:t>
      </w:r>
      <w:r w:rsidRPr="00485A7D">
        <w:t>a</w:t>
      </w:r>
      <w:r w:rsidRPr="00485A7D">
        <w:t>ganden som de inte har haft bemyndigande för.</w:t>
      </w:r>
    </w:p>
    <w:p w:rsidR="00B70C94" w:rsidRPr="00485A7D" w:rsidRDefault="00B70C94" w:rsidP="0013063E">
      <w:pPr>
        <w:pStyle w:val="Utskottsfrslagikorthet-Text"/>
        <w:spacing w:before="125"/>
        <w:rPr>
          <w:sz w:val="19"/>
        </w:rPr>
      </w:pPr>
      <w:r w:rsidRPr="00485A7D">
        <w:rPr>
          <w:sz w:val="19"/>
        </w:rPr>
        <w:t>Riksrevisionen har i flera granskningar uppmärksammat problem med att myndigheter och organisationer inte behandlar medborgarna på ett likvä</w:t>
      </w:r>
      <w:r w:rsidRPr="00485A7D">
        <w:rPr>
          <w:sz w:val="19"/>
        </w:rPr>
        <w:t>r</w:t>
      </w:r>
      <w:r w:rsidRPr="00485A7D">
        <w:rPr>
          <w:sz w:val="19"/>
        </w:rPr>
        <w:t>digt sätt.</w:t>
      </w:r>
    </w:p>
    <w:p w:rsidR="00B70C94" w:rsidRPr="00485A7D" w:rsidRDefault="00B70C94" w:rsidP="00495AA5">
      <w:pPr>
        <w:pStyle w:val="Rubrik2"/>
      </w:pPr>
      <w:bookmarkStart w:id="71" w:name="_Toc114891003"/>
      <w:r w:rsidRPr="00485A7D">
        <w:t>4.2</w:t>
      </w:r>
      <w:r w:rsidR="00495AA5" w:rsidRPr="00485A7D">
        <w:t xml:space="preserve"> </w:t>
      </w:r>
      <w:r w:rsidRPr="00485A7D">
        <w:t>Likvärdig behandling av medborgarna?</w:t>
      </w:r>
      <w:bookmarkEnd w:id="71"/>
    </w:p>
    <w:p w:rsidR="00B70C94" w:rsidRPr="00485A7D" w:rsidRDefault="00B70C94" w:rsidP="00495AA5">
      <w:r w:rsidRPr="00485A7D">
        <w:t>Enligt regeringsformen ska domstolar och förvaltningsmyndigheter samt andra som fullgör uppgifter inom den offentliga förvaltningen i sin verksa</w:t>
      </w:r>
      <w:r w:rsidRPr="00485A7D">
        <w:t>m</w:t>
      </w:r>
      <w:r w:rsidRPr="00485A7D">
        <w:t>het beakta allas likhet inför lagen samt iaktta saklighet och opartis</w:t>
      </w:r>
      <w:r w:rsidRPr="00485A7D">
        <w:t>k</w:t>
      </w:r>
      <w:r w:rsidRPr="00485A7D">
        <w:t>het. I Riksrevisionens årliga rapport 2004 redovisades ett antal iakttage</w:t>
      </w:r>
      <w:r w:rsidRPr="00485A7D">
        <w:t>l</w:t>
      </w:r>
      <w:r w:rsidRPr="00485A7D">
        <w:t>ser från olika områden som pekade på brister i hur statliga myndigheter hanterar fr</w:t>
      </w:r>
      <w:r w:rsidRPr="00485A7D">
        <w:t>å</w:t>
      </w:r>
      <w:r w:rsidRPr="00485A7D">
        <w:t>gan om likvärdig behandling. Problemen gällde främst ver</w:t>
      </w:r>
      <w:r w:rsidRPr="00485A7D">
        <w:t>k</w:t>
      </w:r>
      <w:r w:rsidRPr="00485A7D">
        <w:t>samheter som bedrevs på regional och lokal nivå. Myndigheter med lik</w:t>
      </w:r>
      <w:r w:rsidRPr="00485A7D">
        <w:t>a</w:t>
      </w:r>
      <w:r w:rsidRPr="00485A7D">
        <w:t>lydande uppdrag på olika håll i landet visade sig ha svårt att tolka sina uppdrag och genomföra sin verksamhet så att medborgarna blev likvärdigt behandlade. Ansvariga centr</w:t>
      </w:r>
      <w:r w:rsidRPr="00485A7D">
        <w:t>a</w:t>
      </w:r>
      <w:r w:rsidRPr="00485A7D">
        <w:t xml:space="preserve">la förvaltningsmyndigheter förmådde heller inte att skapa den nödvändiga samsynen. </w:t>
      </w:r>
    </w:p>
    <w:p w:rsidR="00B70C94" w:rsidRPr="00485A7D" w:rsidRDefault="00B70C94" w:rsidP="0013063E">
      <w:pPr>
        <w:pStyle w:val="Normaltindrag"/>
      </w:pPr>
      <w:r w:rsidRPr="00485A7D">
        <w:t>Frågan om likabehandling är viktig för medborgarnas syn på och förtroe</w:t>
      </w:r>
      <w:r w:rsidRPr="00485A7D">
        <w:t>n</w:t>
      </w:r>
      <w:r w:rsidRPr="00485A7D">
        <w:t>de för de statliga institutionerna. Riksrevisionen har därför bedömt det som viktigt att fortsätta granskningen av hur likabehandlingsprincipen</w:t>
      </w:r>
      <w:r w:rsidR="0013063E" w:rsidRPr="00485A7D">
        <w:t xml:space="preserve"> </w:t>
      </w:r>
      <w:r w:rsidRPr="00485A7D">
        <w:t>följs i pra</w:t>
      </w:r>
      <w:r w:rsidRPr="00485A7D">
        <w:t>k</w:t>
      </w:r>
      <w:r w:rsidRPr="00485A7D">
        <w:t>tiken. Det går att lägga till ytterligare ett antal iakttagelser där ti</w:t>
      </w:r>
      <w:r w:rsidRPr="00485A7D">
        <w:t>l</w:t>
      </w:r>
      <w:r w:rsidRPr="00485A7D">
        <w:t>lämpningen av principen om likabehandling brister.</w:t>
      </w:r>
    </w:p>
    <w:p w:rsidR="00B70C94" w:rsidRPr="00485A7D" w:rsidRDefault="00B70C94" w:rsidP="00495AA5">
      <w:pPr>
        <w:pStyle w:val="Rubrik3"/>
        <w:rPr>
          <w:noProof w:val="0"/>
        </w:rPr>
      </w:pPr>
      <w:bookmarkStart w:id="72" w:name="_Toc114891004"/>
      <w:r w:rsidRPr="00485A7D">
        <w:rPr>
          <w:noProof w:val="0"/>
        </w:rPr>
        <w:t>Iakttagelser</w:t>
      </w:r>
      <w:bookmarkEnd w:id="72"/>
    </w:p>
    <w:p w:rsidR="00B70C94" w:rsidRPr="00485A7D" w:rsidRDefault="00B70C94" w:rsidP="00495AA5">
      <w:pPr>
        <w:rPr>
          <w:sz w:val="20"/>
        </w:rPr>
      </w:pPr>
      <w:r w:rsidRPr="00485A7D">
        <w:t>Varje år går en knapp miljard kronor till försäkringskassorna för köp av reh</w:t>
      </w:r>
      <w:r w:rsidRPr="00485A7D">
        <w:t>a</w:t>
      </w:r>
      <w:r w:rsidRPr="00485A7D">
        <w:t xml:space="preserve">biliteringstjänster. Granskningen av denna verksamhet </w:t>
      </w:r>
      <w:r w:rsidR="00526B07" w:rsidRPr="00485A7D">
        <w:rPr>
          <w:iCs/>
        </w:rPr>
        <w:t>(</w:t>
      </w:r>
      <w:r w:rsidRPr="00485A7D">
        <w:rPr>
          <w:i/>
          <w:iCs/>
        </w:rPr>
        <w:t>RiR 2004:21</w:t>
      </w:r>
      <w:r w:rsidR="00526B07" w:rsidRPr="00485A7D">
        <w:rPr>
          <w:iCs/>
        </w:rPr>
        <w:t>)</w:t>
      </w:r>
      <w:r w:rsidR="00495AA5" w:rsidRPr="00485A7D">
        <w:rPr>
          <w:i/>
          <w:iCs/>
        </w:rPr>
        <w:t xml:space="preserve"> </w:t>
      </w:r>
      <w:r w:rsidRPr="00485A7D">
        <w:rPr>
          <w:sz w:val="20"/>
        </w:rPr>
        <w:t>visar att det saknas förutsättningar för en likvärdig behandling av sju</w:t>
      </w:r>
      <w:r w:rsidRPr="00485A7D">
        <w:rPr>
          <w:sz w:val="20"/>
        </w:rPr>
        <w:t>k</w:t>
      </w:r>
      <w:r w:rsidRPr="00485A7D">
        <w:rPr>
          <w:sz w:val="20"/>
        </w:rPr>
        <w:t xml:space="preserve">skrivna vid olika försäkringskassekontor. I viss mån gäller detta även mellan olika handläggare inom samma kontor. </w:t>
      </w:r>
    </w:p>
    <w:p w:rsidR="00B70C94" w:rsidRPr="00485A7D" w:rsidRDefault="00B70C94" w:rsidP="00495AA5">
      <w:pPr>
        <w:pStyle w:val="Normaltindrag"/>
      </w:pPr>
      <w:r w:rsidRPr="00485A7D">
        <w:t>Det främsta skälet till att skillnader i bedömningarna uppstår är att sty</w:t>
      </w:r>
      <w:r w:rsidRPr="00485A7D">
        <w:t>r</w:t>
      </w:r>
      <w:r w:rsidRPr="00485A7D">
        <w:t>ningen av försäkringskassornas köp av rehabiliteringstjänster är bristfä</w:t>
      </w:r>
      <w:r w:rsidRPr="00485A7D">
        <w:t>l</w:t>
      </w:r>
      <w:r w:rsidRPr="00485A7D">
        <w:t>lig. Det finns få regler och anvisningar. Regeringen har inte reglerat användnin</w:t>
      </w:r>
      <w:r w:rsidRPr="00485A7D">
        <w:t>g</w:t>
      </w:r>
      <w:r w:rsidRPr="00485A7D">
        <w:t>en utan hänvisat frågan till respektive försäkringskassas styrelse. Där finns stor variation i hur detta ansvar har hanterats. Enligt lagen om allmän försä</w:t>
      </w:r>
      <w:r w:rsidRPr="00485A7D">
        <w:t>k</w:t>
      </w:r>
      <w:r w:rsidRPr="00485A7D">
        <w:t xml:space="preserve">ring har arbetsgivarna ett förstahandsansvar för anställdas arbetslivsinriktade rehabilitering medan </w:t>
      </w:r>
      <w:r w:rsidR="0013063E" w:rsidRPr="00485A7D">
        <w:t xml:space="preserve">Försäkringskassan </w:t>
      </w:r>
      <w:r w:rsidRPr="00485A7D">
        <w:t>bedömer reh</w:t>
      </w:r>
      <w:r w:rsidRPr="00485A7D">
        <w:t>a</w:t>
      </w:r>
      <w:r w:rsidRPr="00485A7D">
        <w:t>biliteringsbehov samt tar initiativ till och samordnar rehabiliteringsinsatser i övrigt. Var kostnadsa</w:t>
      </w:r>
      <w:r w:rsidRPr="00485A7D">
        <w:t>n</w:t>
      </w:r>
      <w:r w:rsidRPr="00485A7D">
        <w:t>svaret ligger är inte tydligt uttryckt i lagstiftningen, något som skapar ytterl</w:t>
      </w:r>
      <w:r w:rsidRPr="00485A7D">
        <w:t>i</w:t>
      </w:r>
      <w:r w:rsidRPr="00485A7D">
        <w:t>gare utrymme för skillnader i försä</w:t>
      </w:r>
      <w:r w:rsidRPr="00485A7D">
        <w:t>k</w:t>
      </w:r>
      <w:r w:rsidRPr="00485A7D">
        <w:t>ringskassornas hantering.</w:t>
      </w:r>
    </w:p>
    <w:p w:rsidR="00B70C94" w:rsidRPr="00485A7D" w:rsidRDefault="00B70C94" w:rsidP="00495AA5">
      <w:pPr>
        <w:pStyle w:val="Normaltindrag"/>
      </w:pPr>
      <w:r w:rsidRPr="00485A7D">
        <w:t>I årliga rapporten 2004 pekade Riksrevisionen på bristande förutsättnin</w:t>
      </w:r>
      <w:r w:rsidRPr="00485A7D">
        <w:t>g</w:t>
      </w:r>
      <w:r w:rsidRPr="00485A7D">
        <w:t>ar för en rättvis och enhetlig behandling av arbetssökande på olika arbetsfö</w:t>
      </w:r>
      <w:r w:rsidRPr="00485A7D">
        <w:t>r</w:t>
      </w:r>
      <w:r w:rsidRPr="00485A7D">
        <w:t>medlingar. I granskningen av arbetsförmedlingarnas och arbetslöshetskasso</w:t>
      </w:r>
      <w:r w:rsidRPr="00485A7D">
        <w:t>r</w:t>
      </w:r>
      <w:r w:rsidRPr="00485A7D">
        <w:t xml:space="preserve">nas hantering av arbetslöshetsförsäkringen </w:t>
      </w:r>
      <w:r w:rsidR="00526B07" w:rsidRPr="00485A7D">
        <w:rPr>
          <w:iCs/>
        </w:rPr>
        <w:t>(</w:t>
      </w:r>
      <w:r w:rsidRPr="00485A7D">
        <w:rPr>
          <w:i/>
          <w:iCs/>
        </w:rPr>
        <w:t>RiR 2005:3</w:t>
      </w:r>
      <w:r w:rsidR="00526B07" w:rsidRPr="00485A7D">
        <w:rPr>
          <w:iCs/>
        </w:rPr>
        <w:t>)</w:t>
      </w:r>
      <w:r w:rsidRPr="00485A7D">
        <w:rPr>
          <w:i/>
          <w:iCs/>
        </w:rPr>
        <w:t xml:space="preserve"> </w:t>
      </w:r>
      <w:r w:rsidRPr="00485A7D">
        <w:t>förstärks denna bild. Dessutom kan vi påvisa brister i förutsättningarna för en rät</w:t>
      </w:r>
      <w:r w:rsidRPr="00485A7D">
        <w:t>t</w:t>
      </w:r>
      <w:r w:rsidRPr="00485A7D">
        <w:t>vis och likvärdig behandling även i enskilda ersättningsärenden på ka</w:t>
      </w:r>
      <w:r w:rsidRPr="00485A7D">
        <w:t>s</w:t>
      </w:r>
      <w:r w:rsidRPr="00485A7D">
        <w:t>sorna. I granskningen har vi upptäckt skillnader i sanktionsgrad mellan olika kassor.</w:t>
      </w:r>
    </w:p>
    <w:p w:rsidR="00B70C94" w:rsidRPr="00485A7D" w:rsidRDefault="00B70C94" w:rsidP="00495AA5">
      <w:pPr>
        <w:pStyle w:val="Normaltindrag"/>
      </w:pPr>
      <w:r w:rsidRPr="00485A7D">
        <w:t>I huvudsak kan dessa skillnader förklaras av brister i handläggningsrut</w:t>
      </w:r>
      <w:r w:rsidRPr="00485A7D">
        <w:t>i</w:t>
      </w:r>
      <w:r w:rsidRPr="00485A7D">
        <w:t>nerna. Vi fann även variationer när det gäller mål för verksamheten li</w:t>
      </w:r>
      <w:r w:rsidRPr="00485A7D">
        <w:t>k</w:t>
      </w:r>
      <w:r w:rsidRPr="00485A7D">
        <w:t>som i utredningsrutinerna och därmed sannolikt även i bedömningsgru</w:t>
      </w:r>
      <w:r w:rsidRPr="00485A7D">
        <w:t>n</w:t>
      </w:r>
      <w:r w:rsidRPr="00485A7D">
        <w:t>derna för sanktionsbesluten. Att åtgärda likabehandlingsproblematiken inom arbetslö</w:t>
      </w:r>
      <w:r w:rsidRPr="00485A7D">
        <w:t>s</w:t>
      </w:r>
      <w:r w:rsidRPr="00485A7D">
        <w:t>hetsersättningens område innebär ett särskilt problem eftersom arbetslöshet</w:t>
      </w:r>
      <w:r w:rsidRPr="00485A7D">
        <w:t>s</w:t>
      </w:r>
      <w:r w:rsidRPr="00485A7D">
        <w:t>kassorna är privaträttsliga organ som bedriver myndi</w:t>
      </w:r>
      <w:r w:rsidRPr="00485A7D">
        <w:t>g</w:t>
      </w:r>
      <w:r w:rsidRPr="00485A7D">
        <w:t xml:space="preserve">hetsutövning. Även om </w:t>
      </w:r>
      <w:r w:rsidRPr="00485A7D">
        <w:rPr>
          <w:spacing w:val="-2"/>
        </w:rPr>
        <w:t>den absoluta majoriteten av de c</w:t>
      </w:r>
      <w:r w:rsidR="00420D28" w:rsidRPr="00485A7D">
        <w:rPr>
          <w:spacing w:val="-2"/>
        </w:rPr>
        <w:t>irk</w:t>
      </w:r>
      <w:r w:rsidRPr="00485A7D">
        <w:rPr>
          <w:spacing w:val="-2"/>
        </w:rPr>
        <w:t>a 32 miljarder kronorna som försäkringen omfattar utgörs av statliga medel har staten inte samma möjlighet att påverka förutsättningarna för handläggningen som om det hade rört sig om myndigh</w:t>
      </w:r>
      <w:r w:rsidRPr="00485A7D">
        <w:rPr>
          <w:spacing w:val="-2"/>
        </w:rPr>
        <w:t>e</w:t>
      </w:r>
      <w:r w:rsidRPr="00485A7D">
        <w:rPr>
          <w:spacing w:val="-2"/>
        </w:rPr>
        <w:t xml:space="preserve">ter. </w:t>
      </w:r>
    </w:p>
    <w:p w:rsidR="00B70C94" w:rsidRPr="00485A7D" w:rsidRDefault="00B70C94" w:rsidP="009D11DC">
      <w:pPr>
        <w:rPr>
          <w:i/>
        </w:rPr>
      </w:pPr>
      <w:r w:rsidRPr="00485A7D">
        <w:rPr>
          <w:i/>
        </w:rPr>
        <w:t>Iakttagelser angående likvärdig behandling av medborgare, men även för</w:t>
      </w:r>
      <w:r w:rsidRPr="00485A7D">
        <w:rPr>
          <w:i/>
        </w:rPr>
        <w:t>e</w:t>
      </w:r>
      <w:r w:rsidRPr="00485A7D">
        <w:rPr>
          <w:i/>
        </w:rPr>
        <w:t>tag, finns även i andra rapporter som Riksrevisionen har lämnat, till</w:t>
      </w:r>
      <w:r w:rsidR="009D11DC" w:rsidRPr="00485A7D">
        <w:rPr>
          <w:i/>
        </w:rPr>
        <w:t xml:space="preserve"> </w:t>
      </w:r>
      <w:r w:rsidRPr="00485A7D">
        <w:rPr>
          <w:i/>
        </w:rPr>
        <w:t>exempel</w:t>
      </w:r>
    </w:p>
    <w:p w:rsidR="00B70C94" w:rsidRPr="00485A7D" w:rsidRDefault="00B70C94" w:rsidP="009D11DC">
      <w:pPr>
        <w:pStyle w:val="Upprknejluft"/>
        <w:rPr>
          <w:i/>
        </w:rPr>
      </w:pPr>
      <w:r w:rsidRPr="00485A7D">
        <w:rPr>
          <w:i/>
        </w:rPr>
        <w:t xml:space="preserve">Offentlig förvaltning i privat regi </w:t>
      </w:r>
      <w:r w:rsidR="00526B07" w:rsidRPr="00485A7D">
        <w:rPr>
          <w:i/>
        </w:rPr>
        <w:t>(</w:t>
      </w:r>
      <w:r w:rsidRPr="00485A7D">
        <w:rPr>
          <w:i/>
        </w:rPr>
        <w:t>RiR 2004:15)</w:t>
      </w:r>
    </w:p>
    <w:p w:rsidR="00B70C94" w:rsidRPr="00485A7D" w:rsidRDefault="00B70C94" w:rsidP="009D11DC">
      <w:pPr>
        <w:pStyle w:val="Upprknejluft"/>
        <w:rPr>
          <w:i/>
        </w:rPr>
      </w:pPr>
      <w:r w:rsidRPr="00485A7D">
        <w:rPr>
          <w:i/>
        </w:rPr>
        <w:t xml:space="preserve"> Snabbare asylprövning </w:t>
      </w:r>
      <w:r w:rsidR="00526B07" w:rsidRPr="00485A7D">
        <w:rPr>
          <w:i/>
        </w:rPr>
        <w:t>(</w:t>
      </w:r>
      <w:r w:rsidRPr="00485A7D">
        <w:rPr>
          <w:i/>
        </w:rPr>
        <w:t>RiR 2004:24)</w:t>
      </w:r>
    </w:p>
    <w:p w:rsidR="00B70C94" w:rsidRPr="00485A7D" w:rsidRDefault="00B70C94" w:rsidP="009D11DC">
      <w:pPr>
        <w:pStyle w:val="Upprknejluft"/>
        <w:rPr>
          <w:i/>
        </w:rPr>
      </w:pPr>
      <w:r w:rsidRPr="00485A7D">
        <w:rPr>
          <w:i/>
        </w:rPr>
        <w:t>Stödet till polisens brottsutredningar</w:t>
      </w:r>
      <w:r w:rsidR="009D11DC" w:rsidRPr="00485A7D">
        <w:rPr>
          <w:i/>
        </w:rPr>
        <w:t xml:space="preserve"> </w:t>
      </w:r>
      <w:r w:rsidR="00526B07" w:rsidRPr="00485A7D">
        <w:rPr>
          <w:i/>
        </w:rPr>
        <w:t>(</w:t>
      </w:r>
      <w:r w:rsidRPr="00485A7D">
        <w:rPr>
          <w:i/>
        </w:rPr>
        <w:t>RiR 2004:27)</w:t>
      </w:r>
    </w:p>
    <w:p w:rsidR="00B70C94" w:rsidRPr="00485A7D" w:rsidRDefault="00B70C94" w:rsidP="009D11DC">
      <w:pPr>
        <w:pStyle w:val="Upprknejluft"/>
        <w:rPr>
          <w:i/>
        </w:rPr>
      </w:pPr>
      <w:r w:rsidRPr="00485A7D">
        <w:rPr>
          <w:i/>
        </w:rPr>
        <w:t>Miljögifter från avfallsförbränningen – hur</w:t>
      </w:r>
      <w:r w:rsidR="009D11DC" w:rsidRPr="00485A7D">
        <w:rPr>
          <w:i/>
        </w:rPr>
        <w:t xml:space="preserve"> </w:t>
      </w:r>
      <w:r w:rsidRPr="00485A7D">
        <w:rPr>
          <w:i/>
        </w:rPr>
        <w:t xml:space="preserve">fungerar tillsynen? </w:t>
      </w:r>
      <w:r w:rsidR="009D11DC" w:rsidRPr="00485A7D">
        <w:rPr>
          <w:i/>
        </w:rPr>
        <w:br/>
      </w:r>
      <w:r w:rsidR="00526B07" w:rsidRPr="00485A7D">
        <w:rPr>
          <w:i/>
        </w:rPr>
        <w:t>(</w:t>
      </w:r>
      <w:r w:rsidRPr="00485A7D">
        <w:rPr>
          <w:i/>
        </w:rPr>
        <w:t>RiR 2005:4)</w:t>
      </w:r>
    </w:p>
    <w:p w:rsidR="00B70C94" w:rsidRPr="00485A7D" w:rsidRDefault="00B70C94" w:rsidP="009D11DC">
      <w:pPr>
        <w:pStyle w:val="Upprknejluft"/>
        <w:rPr>
          <w:i/>
          <w:iCs w:val="0"/>
        </w:rPr>
      </w:pPr>
      <w:r w:rsidRPr="00485A7D">
        <w:rPr>
          <w:i/>
        </w:rPr>
        <w:t>Uppsikt och tillsyn inom samhällsplaneringen</w:t>
      </w:r>
      <w:r w:rsidR="009D11DC" w:rsidRPr="00485A7D">
        <w:rPr>
          <w:iCs w:val="0"/>
        </w:rPr>
        <w:t xml:space="preserve"> </w:t>
      </w:r>
      <w:r w:rsidR="00526B07" w:rsidRPr="00485A7D">
        <w:rPr>
          <w:iCs w:val="0"/>
        </w:rPr>
        <w:t>(</w:t>
      </w:r>
      <w:r w:rsidRPr="00485A7D">
        <w:rPr>
          <w:i/>
          <w:iCs w:val="0"/>
        </w:rPr>
        <w:t>RiR 2005:12)</w:t>
      </w:r>
      <w:r w:rsidR="009D11DC" w:rsidRPr="00485A7D">
        <w:rPr>
          <w:i/>
          <w:iCs w:val="0"/>
        </w:rPr>
        <w:t>.</w:t>
      </w:r>
    </w:p>
    <w:p w:rsidR="00B70C94" w:rsidRPr="00485A7D" w:rsidRDefault="00B70C94" w:rsidP="00AE09B6">
      <w:pPr>
        <w:pStyle w:val="Rubrik2"/>
      </w:pPr>
      <w:bookmarkStart w:id="73" w:name="_Toc114891005"/>
      <w:r w:rsidRPr="00485A7D">
        <w:t>4.3</w:t>
      </w:r>
      <w:r w:rsidR="00AE09B6" w:rsidRPr="00485A7D">
        <w:t xml:space="preserve"> </w:t>
      </w:r>
      <w:r w:rsidRPr="00485A7D">
        <w:t>Den statliga tillsynen</w:t>
      </w:r>
      <w:bookmarkEnd w:id="73"/>
    </w:p>
    <w:p w:rsidR="00B70C94" w:rsidRPr="00485A7D" w:rsidRDefault="00B70C94" w:rsidP="00AE09B6">
      <w:r w:rsidRPr="00485A7D">
        <w:t>Tillsyn är ett viktigt kontroll- och uppföljningsinstrument för staten. E</w:t>
      </w:r>
      <w:r w:rsidRPr="00485A7D">
        <w:t>f</w:t>
      </w:r>
      <w:r w:rsidRPr="00485A7D">
        <w:t>tersom många verksamheter utanför staten regleras genom lagstiftning har tillsynen ofta uppgiften att tillse att gällande lagstiftning följs. Den statl</w:t>
      </w:r>
      <w:r w:rsidRPr="00485A7D">
        <w:t>i</w:t>
      </w:r>
      <w:r w:rsidRPr="00485A7D">
        <w:t>ga tillsynen regleras i ett stort antal lagar, c</w:t>
      </w:r>
      <w:r w:rsidR="009D11DC" w:rsidRPr="00485A7D">
        <w:t>irk</w:t>
      </w:r>
      <w:r w:rsidRPr="00485A7D">
        <w:t xml:space="preserve">a 230 stycken, samt omnämns i ytterligare ett antal lagar inom förvaltningsrättens område. </w:t>
      </w:r>
    </w:p>
    <w:p w:rsidR="00B70C94" w:rsidRPr="00485A7D" w:rsidRDefault="00B70C94" w:rsidP="00AE09B6">
      <w:pPr>
        <w:pStyle w:val="Normaltindrag"/>
      </w:pPr>
      <w:r w:rsidRPr="00485A7D">
        <w:t>Olika förändringar i samhället som till exempel avreglering och bolagis</w:t>
      </w:r>
      <w:r w:rsidRPr="00485A7D">
        <w:t>e</w:t>
      </w:r>
      <w:r w:rsidRPr="00485A7D">
        <w:t>ring av offentlig verksamhet, kommunalisering av statliga uppgifter och inf</w:t>
      </w:r>
      <w:r w:rsidRPr="00485A7D">
        <w:t>ö</w:t>
      </w:r>
      <w:r w:rsidRPr="00485A7D">
        <w:t>randet av ramlagar inom olika områden har</w:t>
      </w:r>
      <w:r w:rsidR="009D11DC" w:rsidRPr="00485A7D">
        <w:t xml:space="preserve"> </w:t>
      </w:r>
      <w:r w:rsidRPr="00485A7D">
        <w:t>ökat kraven på en effektiv statlig tillsyn. Förändringarna har inneburit att nya tillsynsmyndigheter har bildats eller att befintliga myndigheter har fått nya roller och uppgi</w:t>
      </w:r>
      <w:r w:rsidRPr="00485A7D">
        <w:t>f</w:t>
      </w:r>
      <w:r w:rsidRPr="00485A7D">
        <w:t xml:space="preserve">ter. </w:t>
      </w:r>
    </w:p>
    <w:p w:rsidR="00B70C94" w:rsidRPr="00485A7D" w:rsidRDefault="00B70C94" w:rsidP="00AE09B6">
      <w:pPr>
        <w:pStyle w:val="Normaltindrag"/>
      </w:pPr>
      <w:r w:rsidRPr="00485A7D">
        <w:t>Under senare år har riksdagen i stor utsträckning låtit kommunerna få a</w:t>
      </w:r>
      <w:r w:rsidRPr="00485A7D">
        <w:t>n</w:t>
      </w:r>
      <w:r w:rsidRPr="00485A7D">
        <w:t>svar för olika tillsynsuppgifter. Uppgifterna har varit antingen nya eller öve</w:t>
      </w:r>
      <w:r w:rsidRPr="00485A7D">
        <w:t>r</w:t>
      </w:r>
      <w:r w:rsidRPr="00485A7D">
        <w:t>låtits från olika statliga organ. I de flesta fall finns det emellertid ett öve</w:t>
      </w:r>
      <w:r w:rsidRPr="00485A7D">
        <w:t>r</w:t>
      </w:r>
      <w:r w:rsidRPr="00485A7D">
        <w:t>gripande statligt tillsynsansvar även för dessa verksamheter. Den statliga tillsynen har dessutom i vissa fall skärpts. Även vissa privaträtt</w:t>
      </w:r>
      <w:r w:rsidRPr="00485A7D">
        <w:t>s</w:t>
      </w:r>
      <w:r w:rsidRPr="00485A7D">
        <w:t>liga organ, som till exempel Sveriges advokatsamfund och Svensk bi</w:t>
      </w:r>
      <w:r w:rsidRPr="00485A7D">
        <w:t>l</w:t>
      </w:r>
      <w:r w:rsidRPr="00485A7D">
        <w:t>provning, utövar statlig tillsyn genom stöd av lag eller via ackreditering. Det förekommer även så kallad egenkontroll, som innebär att tillsynso</w:t>
      </w:r>
      <w:r w:rsidRPr="00485A7D">
        <w:t>b</w:t>
      </w:r>
      <w:r w:rsidRPr="00485A7D">
        <w:t>jekten själv</w:t>
      </w:r>
      <w:r w:rsidR="009D11DC" w:rsidRPr="00485A7D">
        <w:t>a</w:t>
      </w:r>
      <w:r w:rsidRPr="00485A7D">
        <w:t xml:space="preserve"> ansvarar för kontrollen av verksamheten och för den avra</w:t>
      </w:r>
      <w:r w:rsidRPr="00485A7D">
        <w:t>p</w:t>
      </w:r>
      <w:r w:rsidRPr="00485A7D">
        <w:t>portering som i sin tur ligger till grund för en bedömning av inriktningen och omfattningen av den statliga tillsynen.</w:t>
      </w:r>
    </w:p>
    <w:p w:rsidR="00B70C94" w:rsidRPr="00485A7D" w:rsidRDefault="00B70C94" w:rsidP="00AE09B6">
      <w:pPr>
        <w:pStyle w:val="Rubrik3"/>
        <w:rPr>
          <w:noProof w:val="0"/>
        </w:rPr>
      </w:pPr>
      <w:bookmarkStart w:id="74" w:name="_Toc114891006"/>
      <w:r w:rsidRPr="00485A7D">
        <w:rPr>
          <w:noProof w:val="0"/>
        </w:rPr>
        <w:t>Iakttagelser</w:t>
      </w:r>
      <w:bookmarkEnd w:id="74"/>
    </w:p>
    <w:p w:rsidR="00B70C94" w:rsidRPr="00485A7D" w:rsidRDefault="00B70C94" w:rsidP="00AE09B6">
      <w:r w:rsidRPr="00485A7D">
        <w:t>Riksrevisionen har hittills genomfört fyra granskningar av tillsynen inom skilda delar av den statliga verksamheten. Dessa granskningar avser dju</w:t>
      </w:r>
      <w:r w:rsidRPr="00485A7D">
        <w:t>r</w:t>
      </w:r>
      <w:r w:rsidRPr="00485A7D">
        <w:rPr>
          <w:spacing w:val="-2"/>
        </w:rPr>
        <w:t xml:space="preserve">skyddsområdet </w:t>
      </w:r>
      <w:r w:rsidR="00526B07" w:rsidRPr="00485A7D">
        <w:rPr>
          <w:iCs/>
          <w:spacing w:val="-2"/>
        </w:rPr>
        <w:t>(</w:t>
      </w:r>
      <w:r w:rsidR="009D11DC" w:rsidRPr="00485A7D">
        <w:rPr>
          <w:i/>
          <w:iCs/>
          <w:spacing w:val="-2"/>
        </w:rPr>
        <w:t>RiR </w:t>
      </w:r>
      <w:r w:rsidRPr="00485A7D">
        <w:rPr>
          <w:i/>
          <w:iCs/>
          <w:spacing w:val="-2"/>
        </w:rPr>
        <w:t>2003:1</w:t>
      </w:r>
      <w:r w:rsidR="00526B07" w:rsidRPr="00485A7D">
        <w:rPr>
          <w:iCs/>
          <w:spacing w:val="-2"/>
        </w:rPr>
        <w:t>)</w:t>
      </w:r>
      <w:r w:rsidRPr="00485A7D">
        <w:rPr>
          <w:spacing w:val="-2"/>
        </w:rPr>
        <w:t xml:space="preserve">, Arbetsmiljöverkets tillsynsarbete </w:t>
      </w:r>
      <w:r w:rsidR="00526B07" w:rsidRPr="00485A7D">
        <w:rPr>
          <w:iCs/>
          <w:spacing w:val="-2"/>
        </w:rPr>
        <w:t>(</w:t>
      </w:r>
      <w:r w:rsidRPr="00485A7D">
        <w:rPr>
          <w:i/>
          <w:iCs/>
          <w:spacing w:val="-2"/>
        </w:rPr>
        <w:t>RiR 2004:14</w:t>
      </w:r>
      <w:r w:rsidR="00526B07" w:rsidRPr="00485A7D">
        <w:rPr>
          <w:iCs/>
          <w:spacing w:val="-2"/>
        </w:rPr>
        <w:t>)</w:t>
      </w:r>
      <w:r w:rsidRPr="00485A7D">
        <w:rPr>
          <w:spacing w:val="-2"/>
        </w:rPr>
        <w:t>,</w:t>
      </w:r>
      <w:r w:rsidRPr="00485A7D">
        <w:t xml:space="preserve"> tillsynen av avfallsförbränningen </w:t>
      </w:r>
      <w:r w:rsidR="00526B07" w:rsidRPr="00485A7D">
        <w:rPr>
          <w:iCs/>
        </w:rPr>
        <w:t>(</w:t>
      </w:r>
      <w:r w:rsidRPr="00485A7D">
        <w:rPr>
          <w:i/>
          <w:iCs/>
        </w:rPr>
        <w:t>RiR 2005:4</w:t>
      </w:r>
      <w:r w:rsidR="00526B07" w:rsidRPr="00485A7D">
        <w:rPr>
          <w:iCs/>
        </w:rPr>
        <w:t>)</w:t>
      </w:r>
      <w:r w:rsidRPr="00485A7D">
        <w:rPr>
          <w:i/>
          <w:iCs/>
        </w:rPr>
        <w:t xml:space="preserve"> </w:t>
      </w:r>
      <w:r w:rsidRPr="00485A7D">
        <w:t xml:space="preserve">samt tillsyn och uppsikt inom samhällsplaneringen </w:t>
      </w:r>
      <w:r w:rsidR="00526B07" w:rsidRPr="00485A7D">
        <w:rPr>
          <w:iCs/>
        </w:rPr>
        <w:t>(</w:t>
      </w:r>
      <w:r w:rsidRPr="00485A7D">
        <w:rPr>
          <w:i/>
          <w:iCs/>
        </w:rPr>
        <w:t>RiR 2005:12</w:t>
      </w:r>
      <w:r w:rsidR="00526B07" w:rsidRPr="00485A7D">
        <w:rPr>
          <w:iCs/>
        </w:rPr>
        <w:t>)</w:t>
      </w:r>
      <w:r w:rsidRPr="00485A7D">
        <w:t xml:space="preserve">. </w:t>
      </w:r>
    </w:p>
    <w:p w:rsidR="00B70C94" w:rsidRPr="00485A7D" w:rsidRDefault="00B70C94" w:rsidP="00AE09B6">
      <w:pPr>
        <w:pStyle w:val="Normaltindrag"/>
      </w:pPr>
      <w:r w:rsidRPr="00485A7D">
        <w:t xml:space="preserve">Tillsynens omfattning når i flera fall inte upp till vad som stadgats av den centrala tillsynsmyndigheten. Egenkontroll är ofta en förutsättning för att den statliga tillsynsmyndigheten ska kunna planera och prioritera sina insatser. Den egenkontroll som förutses ske i ett av de granskade fallen är otillräcklig. </w:t>
      </w:r>
    </w:p>
    <w:p w:rsidR="00B70C94" w:rsidRPr="00485A7D" w:rsidRDefault="00B70C94" w:rsidP="00AE09B6">
      <w:pPr>
        <w:pStyle w:val="Normaltindrag"/>
      </w:pPr>
      <w:r w:rsidRPr="00485A7D">
        <w:t>En allmän iakttagelse är att det på den centrala nivån saknas kunskap om vilka tillsynsobjekten är. Förhållandet försvårar bedömningar av tillsynsbeh</w:t>
      </w:r>
      <w:r w:rsidRPr="00485A7D">
        <w:t>o</w:t>
      </w:r>
      <w:r w:rsidRPr="00485A7D">
        <w:t>vet och uppföljningen av tillsynsarbetet. I vissa fall finns det även brister i den statistiska redovisningen av antal inspektionsbesök och andra tillsynsa</w:t>
      </w:r>
      <w:r w:rsidRPr="00485A7D">
        <w:t>k</w:t>
      </w:r>
      <w:r w:rsidRPr="00485A7D">
        <w:t xml:space="preserve">tiviteter. </w:t>
      </w:r>
    </w:p>
    <w:p w:rsidR="00B70C94" w:rsidRPr="00485A7D" w:rsidRDefault="00B70C94" w:rsidP="00AE09B6">
      <w:pPr>
        <w:pStyle w:val="Normaltindrag"/>
      </w:pPr>
      <w:r w:rsidRPr="00485A7D">
        <w:t>Riksrevisionen noterar även att de centrala tillsynsmyndigheterna som granskats inte har följt upp och utvärderat hur den operativa tillsynen</w:t>
      </w:r>
      <w:r w:rsidR="00AE09B6" w:rsidRPr="00485A7D">
        <w:t xml:space="preserve"> </w:t>
      </w:r>
      <w:r w:rsidRPr="00485A7D">
        <w:t>fungerar och är organiserad. Det gäller även i de fall där kommunerna är operativ tillsynsmyndighet och länsstyrelserna har ett uppsiktsansvar. Att uppföljning och utvärdering fungerar är viktigt för att kunna bedöma event</w:t>
      </w:r>
      <w:r w:rsidRPr="00485A7D">
        <w:t>u</w:t>
      </w:r>
      <w:r w:rsidRPr="00485A7D">
        <w:t>ella brister i tillsynen samt förbättra och styra den åt rätt håll. Det finns variationer i a</w:t>
      </w:r>
      <w:r w:rsidRPr="00485A7D">
        <w:t>r</w:t>
      </w:r>
      <w:r w:rsidRPr="00485A7D">
        <w:t>betssätt mellan de regionala tillsynsmyndigheterna vilket vi bed</w:t>
      </w:r>
      <w:r w:rsidRPr="00485A7D">
        <w:t>ö</w:t>
      </w:r>
      <w:r w:rsidRPr="00485A7D">
        <w:t>mer är en effekt av den bristande utvärderingen. Risken för olika behandling av enski</w:t>
      </w:r>
      <w:r w:rsidRPr="00485A7D">
        <w:t>l</w:t>
      </w:r>
      <w:r w:rsidRPr="00485A7D">
        <w:t>da personer och företag är påtaglig.</w:t>
      </w:r>
    </w:p>
    <w:p w:rsidR="00B70C94" w:rsidRPr="00485A7D" w:rsidRDefault="00B70C94" w:rsidP="00AE09B6">
      <w:pPr>
        <w:pStyle w:val="Normaltindrag"/>
      </w:pPr>
      <w:r w:rsidRPr="00485A7D">
        <w:t>Redovisningen av tillsynsmyndigheternas iakttagelser och slutsatser av de påtalade effekterna saknas ofta helt eller delvis. De centrala tillsynsmyndigh</w:t>
      </w:r>
      <w:r w:rsidRPr="00485A7D">
        <w:t>e</w:t>
      </w:r>
      <w:r w:rsidRPr="00485A7D">
        <w:t>ternas ansträngningar att inhämta sådana uppgifter är också otil</w:t>
      </w:r>
      <w:r w:rsidRPr="00485A7D">
        <w:t>l</w:t>
      </w:r>
      <w:r w:rsidRPr="00485A7D">
        <w:t>räckliga. Sådan information är nödvändig för att de centrala tillsynsmy</w:t>
      </w:r>
      <w:r w:rsidRPr="00485A7D">
        <w:t>n</w:t>
      </w:r>
      <w:r w:rsidRPr="00485A7D">
        <w:t xml:space="preserve">digheterna ska få underlag för att ta fram information, råd och handböcker men även som underlag för projektplanering med mera. </w:t>
      </w:r>
    </w:p>
    <w:p w:rsidR="00B70C94" w:rsidRPr="00485A7D" w:rsidRDefault="00B70C94" w:rsidP="00AE09B6">
      <w:pPr>
        <w:pStyle w:val="Normaltindrag"/>
      </w:pPr>
      <w:r w:rsidRPr="00485A7D">
        <w:t>Riksrevisionen konstaterar att de operativa tillsynsmyndigheter som gran</w:t>
      </w:r>
      <w:r w:rsidRPr="00485A7D">
        <w:t>s</w:t>
      </w:r>
      <w:r w:rsidRPr="00485A7D">
        <w:t>kats inte får det stöd de anser sig behöva från den centrala nivån. Information om nya regler kommer ibland för sent. Preciseringar och förtydliganden av befintlig lagstiftning är i vissa fall otillräcklig</w:t>
      </w:r>
      <w:r w:rsidR="009D11DC" w:rsidRPr="00485A7D">
        <w:t>a</w:t>
      </w:r>
      <w:r w:rsidRPr="00485A7D">
        <w:t xml:space="preserve"> med åtföljande risk för olika</w:t>
      </w:r>
      <w:r w:rsidRPr="00485A7D">
        <w:t>r</w:t>
      </w:r>
      <w:r w:rsidRPr="00485A7D">
        <w:t xml:space="preserve">tade bedömningar. </w:t>
      </w:r>
    </w:p>
    <w:p w:rsidR="00B70C94" w:rsidRPr="00485A7D" w:rsidRDefault="00B70C94" w:rsidP="00AE09B6">
      <w:pPr>
        <w:pStyle w:val="Normaltindrag"/>
      </w:pPr>
      <w:r w:rsidRPr="00485A7D">
        <w:t xml:space="preserve">En förstudie utförd inom ramen för den årliga revisionen </w:t>
      </w:r>
      <w:r w:rsidR="00526B07" w:rsidRPr="00485A7D">
        <w:rPr>
          <w:iCs/>
        </w:rPr>
        <w:t>(</w:t>
      </w:r>
      <w:r w:rsidR="001E3633" w:rsidRPr="00485A7D">
        <w:rPr>
          <w:i/>
          <w:iCs/>
        </w:rPr>
        <w:t xml:space="preserve">dnr </w:t>
      </w:r>
      <w:r w:rsidRPr="00485A7D">
        <w:rPr>
          <w:i/>
          <w:iCs/>
        </w:rPr>
        <w:t>39-2005-0307</w:t>
      </w:r>
      <w:r w:rsidR="00526B07" w:rsidRPr="00485A7D">
        <w:rPr>
          <w:iCs/>
        </w:rPr>
        <w:t>)</w:t>
      </w:r>
      <w:r w:rsidRPr="00485A7D">
        <w:rPr>
          <w:i/>
          <w:iCs/>
        </w:rPr>
        <w:t xml:space="preserve"> </w:t>
      </w:r>
      <w:r w:rsidRPr="00485A7D">
        <w:t>visar att av de cirka 60 centrala myndigheter (exklusive länsstyre</w:t>
      </w:r>
      <w:r w:rsidRPr="00485A7D">
        <w:t>l</w:t>
      </w:r>
      <w:r w:rsidR="009D11DC" w:rsidRPr="00485A7D">
        <w:t>ser)</w:t>
      </w:r>
      <w:r w:rsidRPr="00485A7D">
        <w:t xml:space="preserve"> som utövar tillsyn hade cirka hälften inte upprättat någon plan för sin tillsyn 2004. Samtliga länsstyrelser har upprättat planer, men i några fall är dessa inte helt fullständiga i förhållande till tillsynsuppgifterna.</w:t>
      </w:r>
    </w:p>
    <w:p w:rsidR="00B70C94" w:rsidRPr="00485A7D" w:rsidRDefault="00B70C94" w:rsidP="00AE09B6">
      <w:pPr>
        <w:pStyle w:val="Rubrik2"/>
      </w:pPr>
      <w:bookmarkStart w:id="75" w:name="_Toc114891007"/>
      <w:r w:rsidRPr="00485A7D">
        <w:t>4.4</w:t>
      </w:r>
      <w:r w:rsidR="00AE09B6" w:rsidRPr="00485A7D">
        <w:t xml:space="preserve"> </w:t>
      </w:r>
      <w:r w:rsidRPr="00485A7D">
        <w:t>Myndigheternas genomförande av åtaganden</w:t>
      </w:r>
      <w:bookmarkEnd w:id="75"/>
    </w:p>
    <w:p w:rsidR="00B70C94" w:rsidRPr="00485A7D" w:rsidRDefault="00B70C94" w:rsidP="00EF3422">
      <w:r w:rsidRPr="00485A7D">
        <w:t>Som tidigare beskrivits har myndigheterna ansvaret för det faktiska genomf</w:t>
      </w:r>
      <w:r w:rsidRPr="00485A7D">
        <w:t>ö</w:t>
      </w:r>
      <w:r w:rsidRPr="00485A7D">
        <w:t>randet för en stor del av den verksamhet som finansieras via stat</w:t>
      </w:r>
      <w:r w:rsidRPr="00485A7D">
        <w:t>s</w:t>
      </w:r>
      <w:r w:rsidRPr="00485A7D">
        <w:t>budgeten. Det är ett omfattande åtagande som ska fullföljas. I flera granskningar har Riksrevisionen funnit exempel på att de granskade my</w:t>
      </w:r>
      <w:r w:rsidRPr="00485A7D">
        <w:t>n</w:t>
      </w:r>
      <w:r w:rsidRPr="00485A7D">
        <w:t>digheterna inte utfört centrala åtaganden inom sina respektive ansvarso</w:t>
      </w:r>
      <w:r w:rsidRPr="00485A7D">
        <w:t>m</w:t>
      </w:r>
      <w:r w:rsidRPr="00485A7D">
        <w:t>råden.</w:t>
      </w:r>
    </w:p>
    <w:p w:rsidR="00B70C94" w:rsidRPr="00485A7D" w:rsidRDefault="00B70C94" w:rsidP="00AE09B6">
      <w:pPr>
        <w:pStyle w:val="Rubrik3"/>
        <w:rPr>
          <w:noProof w:val="0"/>
        </w:rPr>
      </w:pPr>
      <w:bookmarkStart w:id="76" w:name="_Toc114891008"/>
      <w:r w:rsidRPr="00485A7D">
        <w:rPr>
          <w:noProof w:val="0"/>
        </w:rPr>
        <w:t>Iakttagelser</w:t>
      </w:r>
      <w:bookmarkEnd w:id="76"/>
    </w:p>
    <w:p w:rsidR="00B70C94" w:rsidRPr="00485A7D" w:rsidRDefault="00B70C94" w:rsidP="00AE09B6">
      <w:r w:rsidRPr="00485A7D">
        <w:t>Riksrevisionens granskning av hanteringen av arbetslöshetsförsäkringen (</w:t>
      </w:r>
      <w:r w:rsidRPr="00485A7D">
        <w:rPr>
          <w:i/>
          <w:iCs/>
        </w:rPr>
        <w:t>RiR 2005:3</w:t>
      </w:r>
      <w:r w:rsidRPr="00485A7D">
        <w:t>) behandlar arbetsförmedlingens och arbetslöshetskassornas hantering av arbetslöshetsförsäkringen och samspelet dem emellan. U</w:t>
      </w:r>
      <w:r w:rsidRPr="00485A7D">
        <w:t>t</w:t>
      </w:r>
      <w:r w:rsidRPr="00485A7D">
        <w:t>gångspunkten är den reform av arbetslöshetsförsäkringen som genomfö</w:t>
      </w:r>
      <w:r w:rsidRPr="00485A7D">
        <w:t>r</w:t>
      </w:r>
      <w:r w:rsidRPr="00485A7D">
        <w:t>des år 2001 med syftet att göra regeltillämpningen mer likformig och rättvis och att underlätta a</w:t>
      </w:r>
      <w:r w:rsidRPr="00485A7D">
        <w:t>r</w:t>
      </w:r>
      <w:r w:rsidRPr="00485A7D">
        <w:t>betsmarknadens funktionssätt.</w:t>
      </w:r>
    </w:p>
    <w:p w:rsidR="00B70C94" w:rsidRPr="00485A7D" w:rsidRDefault="00B70C94" w:rsidP="00AE09B6">
      <w:pPr>
        <w:pStyle w:val="Normaltindrag"/>
      </w:pPr>
      <w:r w:rsidRPr="00485A7D">
        <w:t>Granskningen visar att kravet på en rättvis och enhetlig tillämpning av fö</w:t>
      </w:r>
      <w:r w:rsidRPr="00485A7D">
        <w:t>r</w:t>
      </w:r>
      <w:r w:rsidRPr="00485A7D">
        <w:t>säkringsreglerna inte är uppfyllt av vare sig arbetsförmedlingarna eller arbet</w:t>
      </w:r>
      <w:r w:rsidRPr="00485A7D">
        <w:t>s</w:t>
      </w:r>
      <w:r w:rsidRPr="00485A7D">
        <w:t>löshetskassorna. En låg motivation att följa upp anvisningar och ifrågasätta ersättningsrätt medför att kostnaderna för arbetslöshetsförsä</w:t>
      </w:r>
      <w:r w:rsidRPr="00485A7D">
        <w:t>k</w:t>
      </w:r>
      <w:r w:rsidRPr="00485A7D">
        <w:t>ringen blir högre än nödvändigt. Oberättigad arbetslöshetsersättning minskar arbetssökandei</w:t>
      </w:r>
      <w:r w:rsidRPr="00485A7D">
        <w:t>n</w:t>
      </w:r>
      <w:r w:rsidRPr="00485A7D">
        <w:t xml:space="preserve">tensiteten och leder till en sämre fungerande arbetsmarknad. </w:t>
      </w:r>
    </w:p>
    <w:p w:rsidR="00B70C94" w:rsidRPr="00485A7D" w:rsidRDefault="00B70C94" w:rsidP="00AE09B6">
      <w:pPr>
        <w:pStyle w:val="Normaltindrag"/>
      </w:pPr>
      <w:r w:rsidRPr="00485A7D">
        <w:t xml:space="preserve">I rapporten om asylprövningen </w:t>
      </w:r>
      <w:r w:rsidR="00526B07" w:rsidRPr="00485A7D">
        <w:rPr>
          <w:iCs/>
        </w:rPr>
        <w:t>(</w:t>
      </w:r>
      <w:r w:rsidRPr="00485A7D">
        <w:rPr>
          <w:i/>
          <w:iCs/>
        </w:rPr>
        <w:t>RiR 2004:24</w:t>
      </w:r>
      <w:r w:rsidR="00526B07" w:rsidRPr="00485A7D">
        <w:rPr>
          <w:iCs/>
        </w:rPr>
        <w:t>)</w:t>
      </w:r>
      <w:r w:rsidRPr="00485A7D">
        <w:t xml:space="preserve"> behandlas bland annat tid</w:t>
      </w:r>
      <w:r w:rsidRPr="00485A7D">
        <w:t>s</w:t>
      </w:r>
      <w:r w:rsidRPr="00485A7D">
        <w:t>åtgången för att pröva asylärenden. I det migrationspolitiska beslutet från år 1996 understryker riksdagen vikten av att minska väntetiderna för de söka</w:t>
      </w:r>
      <w:r w:rsidRPr="00485A7D">
        <w:t>n</w:t>
      </w:r>
      <w:r w:rsidRPr="00485A7D">
        <w:t>de. I regleringsbreven till Migrationsverket har regeringen ställt upp mål för hur lång tid det normalt får ta att handlägga asylärenden.</w:t>
      </w:r>
    </w:p>
    <w:p w:rsidR="00B336EF" w:rsidRPr="00485A7D" w:rsidRDefault="00B70C94" w:rsidP="00AE09B6">
      <w:pPr>
        <w:pStyle w:val="Normaltindrag"/>
      </w:pPr>
      <w:r w:rsidRPr="00485A7D">
        <w:t>Granskningen visar att brister i Migrationsverkets hantering av asyläre</w:t>
      </w:r>
      <w:r w:rsidRPr="00485A7D">
        <w:t>n</w:t>
      </w:r>
      <w:r w:rsidRPr="00485A7D">
        <w:t xml:space="preserve">den har lett till att väntetiderna har ökat. Under mer än två tredjedelar av den totala handläggningstiden ligger ett asylärende utan åtgärd. Målet att öppna asylärenden inte ska vara äldre än </w:t>
      </w:r>
      <w:r w:rsidR="009D11DC" w:rsidRPr="00485A7D">
        <w:t>sex</w:t>
      </w:r>
      <w:r w:rsidRPr="00485A7D">
        <w:t xml:space="preserve"> månader har inte uppfyllts. </w:t>
      </w:r>
    </w:p>
    <w:p w:rsidR="00B70C94" w:rsidRPr="00485A7D" w:rsidRDefault="00B70C94" w:rsidP="00AE09B6">
      <w:pPr>
        <w:pStyle w:val="Normaltindrag"/>
      </w:pPr>
      <w:r w:rsidRPr="00485A7D">
        <w:t>Regeringen framhåller i sin kretsloppsstrategi att en väl fungerande a</w:t>
      </w:r>
      <w:r w:rsidRPr="00485A7D">
        <w:t>v</w:t>
      </w:r>
      <w:r w:rsidRPr="00485A7D">
        <w:t>fallshantering är ett av de viktigaste områdena för att uppnå miljömålen. Tillsyn enligt miljöbalken är avgörande för att hålla en hög nivå på milj</w:t>
      </w:r>
      <w:r w:rsidRPr="00485A7D">
        <w:t>ö</w:t>
      </w:r>
      <w:r w:rsidRPr="00485A7D">
        <w:t>skyddet vid förbränning av avfall och vid deponering och materialåte</w:t>
      </w:r>
      <w:r w:rsidRPr="00485A7D">
        <w:t>r</w:t>
      </w:r>
      <w:r w:rsidRPr="00485A7D">
        <w:t>vinning av förbränningsrester.</w:t>
      </w:r>
    </w:p>
    <w:p w:rsidR="00B336EF" w:rsidRPr="00485A7D" w:rsidRDefault="00B70C94" w:rsidP="00AE09B6">
      <w:pPr>
        <w:pStyle w:val="Normaltindrag"/>
      </w:pPr>
      <w:r w:rsidRPr="00485A7D">
        <w:t>I granskningen av hur hanteringen av miljögifter vid förbränningen av a</w:t>
      </w:r>
      <w:r w:rsidRPr="00485A7D">
        <w:t>v</w:t>
      </w:r>
      <w:r w:rsidRPr="00485A7D">
        <w:t xml:space="preserve">fall går till </w:t>
      </w:r>
      <w:r w:rsidR="00526B07" w:rsidRPr="00485A7D">
        <w:rPr>
          <w:iCs/>
        </w:rPr>
        <w:t>(</w:t>
      </w:r>
      <w:r w:rsidRPr="00485A7D">
        <w:rPr>
          <w:i/>
          <w:iCs/>
        </w:rPr>
        <w:t>RiR 2005:4</w:t>
      </w:r>
      <w:r w:rsidR="00526B07" w:rsidRPr="00485A7D">
        <w:rPr>
          <w:iCs/>
        </w:rPr>
        <w:t>)</w:t>
      </w:r>
      <w:r w:rsidRPr="00485A7D">
        <w:t xml:space="preserve"> fann vi allvarliga brister i den faktiska tills</w:t>
      </w:r>
      <w:r w:rsidRPr="00485A7D">
        <w:t>y</w:t>
      </w:r>
      <w:r w:rsidRPr="00485A7D">
        <w:t>nen ute på förbränningsanläggningar och deponier. Trots regeringens tydliga priorit</w:t>
      </w:r>
      <w:r w:rsidRPr="00485A7D">
        <w:t>e</w:t>
      </w:r>
      <w:r w:rsidRPr="00485A7D">
        <w:t>ring av avfallsfrågorna så framkommer det att de lokala tillsynsmyndighete</w:t>
      </w:r>
      <w:r w:rsidRPr="00485A7D">
        <w:t>r</w:t>
      </w:r>
      <w:r w:rsidRPr="00485A7D">
        <w:t>na inte har besökt anläggningarna under lång tid och att de inte har tagit del av anläggningarnas miljörapporter. Vidare är ku</w:t>
      </w:r>
      <w:r w:rsidRPr="00485A7D">
        <w:t>n</w:t>
      </w:r>
      <w:r w:rsidRPr="00485A7D">
        <w:t>skapsbristerna stora när det gäller innehållet i avfallsbränslen och fö</w:t>
      </w:r>
      <w:r w:rsidRPr="00485A7D">
        <w:t>r</w:t>
      </w:r>
      <w:r w:rsidRPr="00485A7D">
        <w:t xml:space="preserve">bränningsrester. </w:t>
      </w:r>
    </w:p>
    <w:p w:rsidR="00B70C94" w:rsidRPr="00485A7D" w:rsidRDefault="00B70C94" w:rsidP="00AE09B6">
      <w:pPr>
        <w:pStyle w:val="Normaltindrag"/>
      </w:pPr>
      <w:r w:rsidRPr="00485A7D">
        <w:t>Naturvårdsverket, som ska ge tillsynsvägledning till de operativa tillsyn</w:t>
      </w:r>
      <w:r w:rsidRPr="00485A7D">
        <w:t>s</w:t>
      </w:r>
      <w:r w:rsidRPr="00485A7D">
        <w:t>myndigheterna, har inte utvärderat hur tillsynen på a</w:t>
      </w:r>
      <w:r w:rsidRPr="00485A7D">
        <w:t>v</w:t>
      </w:r>
      <w:r w:rsidRPr="00485A7D">
        <w:t xml:space="preserve">fallsområdet faktiskt fungerar. Konsekvenserna av bristerna i tillsynen är att väsentliga åtaganden inom miljöpolitiken riskerar att inte uppfyllas. </w:t>
      </w:r>
    </w:p>
    <w:p w:rsidR="00B70C94" w:rsidRPr="00485A7D" w:rsidRDefault="00B70C94" w:rsidP="00AE09B6">
      <w:pPr>
        <w:pStyle w:val="Normaltindrag"/>
      </w:pPr>
      <w:r w:rsidRPr="00485A7D">
        <w:t xml:space="preserve">I rapporten om den elektroniska förvaltningen </w:t>
      </w:r>
      <w:r w:rsidR="00526B07" w:rsidRPr="00485A7D">
        <w:rPr>
          <w:iCs/>
        </w:rPr>
        <w:t>(</w:t>
      </w:r>
      <w:r w:rsidRPr="00485A7D">
        <w:rPr>
          <w:i/>
          <w:iCs/>
        </w:rPr>
        <w:t>RiR 2004:19</w:t>
      </w:r>
      <w:r w:rsidR="00526B07" w:rsidRPr="00485A7D">
        <w:rPr>
          <w:iCs/>
        </w:rPr>
        <w:t>)</w:t>
      </w:r>
      <w:r w:rsidRPr="00485A7D">
        <w:rPr>
          <w:i/>
          <w:iCs/>
        </w:rPr>
        <w:t xml:space="preserve"> </w:t>
      </w:r>
      <w:r w:rsidRPr="00485A7D">
        <w:t xml:space="preserve">utgår vi från regeringens förvaltningspolitiska handlingsprogram från </w:t>
      </w:r>
      <w:r w:rsidR="009D11DC" w:rsidRPr="00485A7D">
        <w:t xml:space="preserve">år </w:t>
      </w:r>
      <w:r w:rsidRPr="00485A7D">
        <w:t>2000. Enligt pr</w:t>
      </w:r>
      <w:r w:rsidRPr="00485A7D">
        <w:t>o</w:t>
      </w:r>
      <w:r w:rsidRPr="00485A7D">
        <w:t>grammet ska de statliga myndigheterna vara ”24-timmarsmyndigheter”, vilket innebär att medborgare och företag ska kunna kommunicera elektroniskt med myndigheterna oberoende av ko</w:t>
      </w:r>
      <w:r w:rsidRPr="00485A7D">
        <w:t>n</w:t>
      </w:r>
      <w:r w:rsidRPr="00485A7D">
        <w:t>torstider och geografisk belägenhet. Vår granskning visar att elektroniska tjänster som i första hand är till nytta för medborgare och företag inte har prioriterats. I stället har myndigheterna främst satsat på enklare informationstjänster</w:t>
      </w:r>
      <w:r w:rsidR="009D11DC" w:rsidRPr="00485A7D">
        <w:t xml:space="preserve"> </w:t>
      </w:r>
      <w:r w:rsidRPr="00485A7D">
        <w:t>som ökar den interna kostnadse</w:t>
      </w:r>
      <w:r w:rsidRPr="00485A7D">
        <w:t>f</w:t>
      </w:r>
      <w:r w:rsidRPr="00485A7D">
        <w:t>fektiviteten.</w:t>
      </w:r>
    </w:p>
    <w:p w:rsidR="009D11DC" w:rsidRPr="00485A7D" w:rsidRDefault="00B70C94" w:rsidP="009D11DC">
      <w:pPr>
        <w:rPr>
          <w:i/>
        </w:rPr>
      </w:pPr>
      <w:r w:rsidRPr="00485A7D">
        <w:rPr>
          <w:i/>
        </w:rPr>
        <w:t>Vi har funnit liknand</w:t>
      </w:r>
      <w:r w:rsidR="009D11DC" w:rsidRPr="00485A7D">
        <w:rPr>
          <w:i/>
        </w:rPr>
        <w:t>e brister i följande rapporter:</w:t>
      </w:r>
    </w:p>
    <w:p w:rsidR="009D11DC" w:rsidRPr="00485A7D" w:rsidRDefault="00B70C94" w:rsidP="00EE4C8E">
      <w:pPr>
        <w:pStyle w:val="Upprknejluft"/>
        <w:rPr>
          <w:i/>
        </w:rPr>
      </w:pPr>
      <w:r w:rsidRPr="00485A7D">
        <w:rPr>
          <w:i/>
        </w:rPr>
        <w:t xml:space="preserve">Arbetsmiljöverkets tillsyn </w:t>
      </w:r>
      <w:r w:rsidR="00526B07" w:rsidRPr="00485A7D">
        <w:rPr>
          <w:i/>
        </w:rPr>
        <w:t>(</w:t>
      </w:r>
      <w:r w:rsidRPr="00485A7D">
        <w:rPr>
          <w:i/>
        </w:rPr>
        <w:t>RiR 2004:14</w:t>
      </w:r>
      <w:r w:rsidR="00526B07" w:rsidRPr="00485A7D">
        <w:rPr>
          <w:i/>
        </w:rPr>
        <w:t>)</w:t>
      </w:r>
    </w:p>
    <w:p w:rsidR="00B70C94" w:rsidRPr="00485A7D" w:rsidRDefault="00B70C94" w:rsidP="00EE4C8E">
      <w:pPr>
        <w:pStyle w:val="Upprknejluft"/>
        <w:rPr>
          <w:i/>
        </w:rPr>
      </w:pPr>
      <w:r w:rsidRPr="00485A7D">
        <w:rPr>
          <w:i/>
        </w:rPr>
        <w:t xml:space="preserve">Betyg med lika värde? </w:t>
      </w:r>
      <w:r w:rsidR="00526B07" w:rsidRPr="00485A7D">
        <w:rPr>
          <w:i/>
        </w:rPr>
        <w:t>(</w:t>
      </w:r>
      <w:r w:rsidRPr="00485A7D">
        <w:rPr>
          <w:i/>
        </w:rPr>
        <w:t>RiR 2004:11)</w:t>
      </w:r>
      <w:r w:rsidR="00EE4C8E" w:rsidRPr="00485A7D">
        <w:rPr>
          <w:i/>
        </w:rPr>
        <w:t>.</w:t>
      </w:r>
    </w:p>
    <w:p w:rsidR="00B70C94" w:rsidRPr="00485A7D" w:rsidRDefault="00B70C94" w:rsidP="00AE09B6">
      <w:pPr>
        <w:pStyle w:val="Rubrik2"/>
        <w:rPr>
          <w:sz w:val="20"/>
        </w:rPr>
      </w:pPr>
      <w:bookmarkStart w:id="77" w:name="_Toc114891009"/>
      <w:r w:rsidRPr="00485A7D">
        <w:t>4.5</w:t>
      </w:r>
      <w:r w:rsidR="00AE09B6" w:rsidRPr="00485A7D">
        <w:t xml:space="preserve"> </w:t>
      </w:r>
      <w:r w:rsidRPr="00485A7D">
        <w:t>Slutsatser</w:t>
      </w:r>
      <w:bookmarkEnd w:id="77"/>
    </w:p>
    <w:p w:rsidR="00B70C94" w:rsidRPr="00485A7D" w:rsidRDefault="00B70C94" w:rsidP="00AE09B6">
      <w:r w:rsidRPr="00485A7D">
        <w:t>Detta kapitel har fokuserat på myndigheternas ansvar att genomföra sina åtaganden. Granskningarna omfattar såväl ansvaret att följa tillämpliga regler för ekonomiredovisning och förvaltning som verksamhetsansvaret att geno</w:t>
      </w:r>
      <w:r w:rsidRPr="00485A7D">
        <w:t>m</w:t>
      </w:r>
      <w:r w:rsidRPr="00485A7D">
        <w:t xml:space="preserve">föra de uppdrag som åläggs myndigheterna. </w:t>
      </w:r>
    </w:p>
    <w:p w:rsidR="00B70C94" w:rsidRPr="00485A7D" w:rsidRDefault="00B70C94" w:rsidP="00AE09B6">
      <w:pPr>
        <w:pStyle w:val="Normaltindrag"/>
      </w:pPr>
      <w:r w:rsidRPr="00485A7D">
        <w:t>Även i årets granskning visar det sig att endast ett fåtal myndigheter har gjort sådana väsentliga fel att det har föranlett invändningar i revisionsberä</w:t>
      </w:r>
      <w:r w:rsidRPr="00485A7D">
        <w:t>t</w:t>
      </w:r>
      <w:r w:rsidRPr="00485A7D">
        <w:t>telserna. Riksrevisionen bedömer att den finansiella redovisningen i stort fungerar väl inom statsförvaltningen. Vi kan däremot se att det finns ett sa</w:t>
      </w:r>
      <w:r w:rsidRPr="00485A7D">
        <w:t>m</w:t>
      </w:r>
      <w:r w:rsidRPr="00485A7D">
        <w:t>band mellan förändringar i förutsättningar och uppdrag för my</w:t>
      </w:r>
      <w:r w:rsidRPr="00485A7D">
        <w:t>n</w:t>
      </w:r>
      <w:r w:rsidRPr="00485A7D">
        <w:t>digheterna och brister i redovisningen.</w:t>
      </w:r>
    </w:p>
    <w:p w:rsidR="00B70C94" w:rsidRPr="00485A7D" w:rsidRDefault="00B70C94" w:rsidP="00EF3422">
      <w:pPr>
        <w:pStyle w:val="Normaltindrag"/>
      </w:pPr>
      <w:r w:rsidRPr="00485A7D">
        <w:t>Riksrevisionen har gjort iakttagelser som visar att flera granskade myndi</w:t>
      </w:r>
      <w:r w:rsidRPr="00485A7D">
        <w:t>g</w:t>
      </w:r>
      <w:r w:rsidRPr="00485A7D">
        <w:t xml:space="preserve">heter inte klarar av </w:t>
      </w:r>
      <w:r w:rsidR="00F53118" w:rsidRPr="00485A7D">
        <w:t xml:space="preserve">att </w:t>
      </w:r>
      <w:r w:rsidRPr="00485A7D">
        <w:t>utföra centrala uppgifter som ålagts dem, alte</w:t>
      </w:r>
      <w:r w:rsidRPr="00485A7D">
        <w:t>r</w:t>
      </w:r>
      <w:r w:rsidRPr="00485A7D">
        <w:t>nativt gjort åtaganden som ligger utanför de befogenheter myndigheten har. Likaså visar granskningarna att vissa myndigheter genomför ver</w:t>
      </w:r>
      <w:r w:rsidRPr="00485A7D">
        <w:t>k</w:t>
      </w:r>
      <w:r w:rsidRPr="00485A7D">
        <w:t>samheten på ett sådant sätt att en likvärdig behandling av medborgarna inte kan garanteras. Våra iakttagelser som rör den statliga tillsynsver</w:t>
      </w:r>
      <w:r w:rsidRPr="00485A7D">
        <w:t>k</w:t>
      </w:r>
      <w:r w:rsidRPr="00485A7D">
        <w:t>samheten pekar på vissa problem i genomförandet av denna viktiga uppgift. Sammantaget visar resu</w:t>
      </w:r>
      <w:r w:rsidRPr="00485A7D">
        <w:t>l</w:t>
      </w:r>
      <w:r w:rsidRPr="00485A7D">
        <w:t>tatet av våra granskningar på problem som inte bara handlar om på vilket sätt verksamheter utförs utan i vissa fall om uppgifter som statsmakterna beslutat om faktiskt utförs över huvud taget.</w:t>
      </w:r>
    </w:p>
    <w:p w:rsidR="00B70C94" w:rsidRPr="00485A7D" w:rsidRDefault="00B70C94" w:rsidP="00240491">
      <w:pPr>
        <w:pStyle w:val="R3"/>
      </w:pPr>
      <w:bookmarkStart w:id="78" w:name="_Toc114891010"/>
      <w:r w:rsidRPr="00485A7D">
        <w:t>Blandade resultat av myndigheternas redovisning och förvaltning</w:t>
      </w:r>
      <w:bookmarkEnd w:id="78"/>
    </w:p>
    <w:p w:rsidR="00B70C94" w:rsidRPr="00485A7D" w:rsidRDefault="00B70C94" w:rsidP="00EF3422">
      <w:r w:rsidRPr="00485A7D">
        <w:t>Riksrevisionen konstaterar att väsentliga fel i myndigheternas redovisning oftast inträffar när myndigheterna ställs inför nya situationer och problem. Det kan röra sig om nytt regelverk, knappa finansiella resurser eller större omorganisationer. Den känslighet för förändringar som delvis framko</w:t>
      </w:r>
      <w:r w:rsidRPr="00485A7D">
        <w:t>m</w:t>
      </w:r>
      <w:r w:rsidRPr="00485A7D">
        <w:t>mer i den årliga revisionen bör uppmärksammas eftersom den är en ind</w:t>
      </w:r>
      <w:r w:rsidRPr="00485A7D">
        <w:t>i</w:t>
      </w:r>
      <w:r w:rsidRPr="00485A7D">
        <w:t>kator på en organisations förmåga att hantera förändringar och ställa om verksamheten. Förmågan grundar sig främst på hur väl ledningen och styrningen i organis</w:t>
      </w:r>
      <w:r w:rsidRPr="00485A7D">
        <w:t>a</w:t>
      </w:r>
      <w:r w:rsidRPr="00485A7D">
        <w:t>tionen fungerar.</w:t>
      </w:r>
    </w:p>
    <w:p w:rsidR="00B336EF" w:rsidRPr="00485A7D" w:rsidRDefault="00B70C94" w:rsidP="00AE09B6">
      <w:pPr>
        <w:pStyle w:val="Normaltindrag"/>
      </w:pPr>
      <w:r w:rsidRPr="00485A7D">
        <w:t>Riksrevisionen konstaterar även att flera myndigheter, sannolikt som en följd av regeringens beslut om myndigheternas anslagssparande, har haft omotiverade utgiftsökningar under december 2004. Riksrevisionen anser att denna utveckling är oroande då den inte är förenlig med god hushål</w:t>
      </w:r>
      <w:r w:rsidRPr="00485A7D">
        <w:t>l</w:t>
      </w:r>
      <w:r w:rsidRPr="00485A7D">
        <w:t xml:space="preserve">ning med statliga medel. </w:t>
      </w:r>
    </w:p>
    <w:p w:rsidR="00B70C94" w:rsidRPr="00485A7D" w:rsidRDefault="00B70C94" w:rsidP="00AE09B6">
      <w:pPr>
        <w:pStyle w:val="Normaltindrag"/>
      </w:pPr>
      <w:r w:rsidRPr="00485A7D">
        <w:t>Resultatet av den särskilda granskningen av bemyndiganden uppvisar bri</w:t>
      </w:r>
      <w:r w:rsidRPr="00485A7D">
        <w:t>s</w:t>
      </w:r>
      <w:r w:rsidRPr="00485A7D">
        <w:t>ter på olika nivåer hos närmare en tredjedel av berörda myndi</w:t>
      </w:r>
      <w:r w:rsidRPr="00485A7D">
        <w:t>g</w:t>
      </w:r>
      <w:r w:rsidRPr="00485A7D">
        <w:t>heter. Vi anser det vara oacceptabelt att myndigheterna gör åtaganden som är mer omfattande än det bemyndigande som riksdagen beviljat. Även om flert</w:t>
      </w:r>
      <w:r w:rsidRPr="00485A7D">
        <w:t>a</w:t>
      </w:r>
      <w:r w:rsidRPr="00485A7D">
        <w:t>let myndigheter har en tillfredsställande kontroll över de åtaganden som ingåtts visar grans</w:t>
      </w:r>
      <w:r w:rsidRPr="00485A7D">
        <w:t>k</w:t>
      </w:r>
      <w:r w:rsidRPr="00485A7D">
        <w:t>ningen att det finns utrymme för förbättringar av myndigh</w:t>
      </w:r>
      <w:r w:rsidRPr="00485A7D">
        <w:t>e</w:t>
      </w:r>
      <w:r w:rsidRPr="00485A7D">
        <w:t>ternas hantering av bemyndiganden.</w:t>
      </w:r>
    </w:p>
    <w:p w:rsidR="00B70C94" w:rsidRPr="00485A7D" w:rsidRDefault="00B70C94" w:rsidP="00260234">
      <w:pPr>
        <w:pStyle w:val="R3"/>
      </w:pPr>
      <w:r w:rsidRPr="00485A7D">
        <w:t>Problem med att genomföra väsentliga åtaganden</w:t>
      </w:r>
    </w:p>
    <w:p w:rsidR="00B70C94" w:rsidRPr="00485A7D" w:rsidRDefault="00B70C94" w:rsidP="00AE09B6">
      <w:r w:rsidRPr="00485A7D">
        <w:t xml:space="preserve">De iakttagelser angående en likvärdig behandling som har gjorts i det senaste årets granskningar förstärker och kompletterar de slutsatser som kunde dras i förra årets årliga rapport. Problem med likvärdig behandling finns i första hand inom organisationer som ska bedriva samma typ av verksamhet på flera olika platser. Ansvaret för att </w:t>
      </w:r>
      <w:r w:rsidR="00165D1F" w:rsidRPr="00485A7D">
        <w:t>likvärdig behandling</w:t>
      </w:r>
      <w:r w:rsidRPr="00485A7D">
        <w:t xml:space="preserve"> sker ligger i första ledet på den ansvariga centrala myndigheten, i de fall en sådan finns. Annars har regerin</w:t>
      </w:r>
      <w:r w:rsidRPr="00485A7D">
        <w:t>g</w:t>
      </w:r>
      <w:r w:rsidRPr="00485A7D">
        <w:t xml:space="preserve">en ett ansvar för att klara styrningen. </w:t>
      </w:r>
    </w:p>
    <w:p w:rsidR="004E2268" w:rsidRPr="00485A7D" w:rsidRDefault="00B70C94" w:rsidP="00AE09B6">
      <w:pPr>
        <w:pStyle w:val="Normaltindrag"/>
      </w:pPr>
      <w:r w:rsidRPr="00485A7D">
        <w:t>Det är dock inte bara mellan olika lokalkontor som problem kunnat not</w:t>
      </w:r>
      <w:r w:rsidRPr="00485A7D">
        <w:t>e</w:t>
      </w:r>
      <w:r w:rsidRPr="00485A7D">
        <w:t>ras i granskningarna. Enskilda handläggare har stora möjligheter att göra långtg</w:t>
      </w:r>
      <w:r w:rsidRPr="00485A7D">
        <w:t>å</w:t>
      </w:r>
      <w:r w:rsidRPr="00485A7D">
        <w:t>ende tolkningar av sitt mandat i enskilda ärenden. Att skapa rätt</w:t>
      </w:r>
      <w:r w:rsidRPr="00485A7D">
        <w:t>s</w:t>
      </w:r>
      <w:r w:rsidRPr="00485A7D">
        <w:t>säkerhet handlar naturligtvis om hur regler och tillämpningsföreskrifter är utformade, men det är också i hög grad en fråga om styrning och normbildning på avde</w:t>
      </w:r>
      <w:r w:rsidRPr="00485A7D">
        <w:t>l</w:t>
      </w:r>
      <w:r w:rsidRPr="00485A7D">
        <w:t>nings-</w:t>
      </w:r>
      <w:r w:rsidR="00165D1F" w:rsidRPr="00485A7D">
        <w:t xml:space="preserve"> </w:t>
      </w:r>
      <w:r w:rsidRPr="00485A7D">
        <w:t xml:space="preserve">och enhetsnivåer inom de ansvariga organisationerna. </w:t>
      </w:r>
    </w:p>
    <w:p w:rsidR="00B70C94" w:rsidRPr="00485A7D" w:rsidRDefault="00B70C94" w:rsidP="00AE09B6">
      <w:pPr>
        <w:pStyle w:val="Normaltindrag"/>
      </w:pPr>
      <w:r w:rsidRPr="00485A7D">
        <w:t>Våra grans</w:t>
      </w:r>
      <w:r w:rsidRPr="00485A7D">
        <w:t>k</w:t>
      </w:r>
      <w:r w:rsidRPr="00485A7D">
        <w:t>ningar av den statliga tillsynen visar på brister i flera delar av ansvarskedjan. De centrala tillsynsmyndigheterna lever i flera avseenden inte upp till sin tillsyn</w:t>
      </w:r>
      <w:r w:rsidRPr="00485A7D">
        <w:t>s</w:t>
      </w:r>
      <w:r w:rsidRPr="00485A7D">
        <w:t>roll. Uppföljning och utvärdering av den operativa nivån sker inte i tillräcklig omfattning vilket leder till kunskapsbrister. Det får ko</w:t>
      </w:r>
      <w:r w:rsidRPr="00485A7D">
        <w:t>n</w:t>
      </w:r>
      <w:r w:rsidRPr="00485A7D">
        <w:t>sekvenser såväl för kvaliteten i enskilda beslut som för enhetligheten i b</w:t>
      </w:r>
      <w:r w:rsidRPr="00485A7D">
        <w:t>e</w:t>
      </w:r>
      <w:r w:rsidRPr="00485A7D">
        <w:t>slutsfattandet. I förlän</w:t>
      </w:r>
      <w:r w:rsidRPr="00485A7D">
        <w:t>g</w:t>
      </w:r>
      <w:r w:rsidRPr="00485A7D">
        <w:t xml:space="preserve">ningen riskerar detta att leda till att regeringens och riksdagens mål för de olika verksamheter som är föremål för tillsynen inte uppfylls. </w:t>
      </w:r>
    </w:p>
    <w:p w:rsidR="00B70C94" w:rsidRPr="00485A7D" w:rsidRDefault="00B70C94" w:rsidP="00AE09B6">
      <w:pPr>
        <w:pStyle w:val="Normaltindrag"/>
      </w:pPr>
      <w:r w:rsidRPr="00485A7D">
        <w:t>Brister kan noteras även hos de operativa tillsynsmyndigheterna. Tills</w:t>
      </w:r>
      <w:r w:rsidRPr="00485A7D">
        <w:t>y</w:t>
      </w:r>
      <w:r w:rsidRPr="00485A7D">
        <w:t>nens omfattning är i flera fall för liten i förhållande till vad som framgår av lagstiftning och allmänna råd för tillsynsarbetet. Även planeringen av tills</w:t>
      </w:r>
      <w:r w:rsidRPr="00485A7D">
        <w:t>y</w:t>
      </w:r>
      <w:r w:rsidRPr="00485A7D">
        <w:t>nen samt redovisningen av tillsynsarbetet har brister.</w:t>
      </w:r>
    </w:p>
    <w:p w:rsidR="00B70C94" w:rsidRPr="00485A7D" w:rsidRDefault="00260234" w:rsidP="00260234">
      <w:pPr>
        <w:pStyle w:val="R1"/>
        <w:rPr>
          <w:sz w:val="20"/>
        </w:rPr>
      </w:pPr>
      <w:r w:rsidRPr="00485A7D">
        <w:br w:type="page"/>
      </w:r>
      <w:r w:rsidR="003710E7" w:rsidRPr="00485A7D">
        <w:t>5</w:t>
      </w:r>
      <w:r w:rsidR="00AE09B6" w:rsidRPr="00485A7D">
        <w:t xml:space="preserve"> </w:t>
      </w:r>
      <w:r w:rsidR="00B70C94" w:rsidRPr="00485A7D">
        <w:t>Riksrevisorernas slutsatser och</w:t>
      </w:r>
      <w:r w:rsidR="00AE09B6" w:rsidRPr="00485A7D">
        <w:t xml:space="preserve"> </w:t>
      </w:r>
      <w:r w:rsidR="00B70C94" w:rsidRPr="00485A7D">
        <w:rPr>
          <w:iCs/>
        </w:rPr>
        <w:t>rekommendationer</w:t>
      </w:r>
    </w:p>
    <w:p w:rsidR="00B70C94" w:rsidRPr="00485A7D" w:rsidRDefault="00B70C94" w:rsidP="00AE09B6">
      <w:r w:rsidRPr="00485A7D">
        <w:t>Förvaltningspolitik och statligt ägande är ett av Riksrevisionens priorit</w:t>
      </w:r>
      <w:r w:rsidRPr="00485A7D">
        <w:t>e</w:t>
      </w:r>
      <w:r w:rsidRPr="00485A7D">
        <w:t>rade granskningsområden. Under det gångna året har vi särskilt tittat på perspekt</w:t>
      </w:r>
      <w:r w:rsidRPr="00485A7D">
        <w:t>i</w:t>
      </w:r>
      <w:r w:rsidRPr="00485A7D">
        <w:t>ven regeringens rapportering till riksdagen och regeringens styrning av my</w:t>
      </w:r>
      <w:r w:rsidRPr="00485A7D">
        <w:t>n</w:t>
      </w:r>
      <w:r w:rsidRPr="00485A7D">
        <w:t xml:space="preserve">digheter och bolag. </w:t>
      </w:r>
    </w:p>
    <w:p w:rsidR="00B70C94" w:rsidRPr="00485A7D" w:rsidRDefault="00B70C94" w:rsidP="00AE09B6">
      <w:pPr>
        <w:pStyle w:val="Normaltindrag"/>
      </w:pPr>
      <w:r w:rsidRPr="00485A7D">
        <w:t>De förvaltningspolitiska målen som riksdag och regering beslutat om stä</w:t>
      </w:r>
      <w:r w:rsidRPr="00485A7D">
        <w:t>l</w:t>
      </w:r>
      <w:r w:rsidRPr="00485A7D">
        <w:t>ler höga krav på statsförvaltningen. De grundläggande värdena utgörs av effektivitet, rät</w:t>
      </w:r>
      <w:r w:rsidR="00C73F01" w:rsidRPr="00485A7D">
        <w:t>t</w:t>
      </w:r>
      <w:r w:rsidR="00165D1F" w:rsidRPr="00485A7D">
        <w:t>s</w:t>
      </w:r>
      <w:r w:rsidRPr="00485A7D">
        <w:t xml:space="preserve">säkerhet och demokrati. </w:t>
      </w:r>
    </w:p>
    <w:p w:rsidR="00B70C94" w:rsidRPr="00485A7D" w:rsidRDefault="00B70C94" w:rsidP="00AE09B6">
      <w:pPr>
        <w:pStyle w:val="Normaltindrag"/>
      </w:pPr>
      <w:r w:rsidRPr="00485A7D">
        <w:t>Vi har i flera granskningar påvisat effektivitetsbrister. Det handlar till e</w:t>
      </w:r>
      <w:r w:rsidRPr="00485A7D">
        <w:t>x</w:t>
      </w:r>
      <w:r w:rsidRPr="00485A7D">
        <w:t>empel om bidrag med oklara effekter, svag uppföljning av olika refo</w:t>
      </w:r>
      <w:r w:rsidRPr="00485A7D">
        <w:t>r</w:t>
      </w:r>
      <w:r w:rsidRPr="00485A7D">
        <w:t xml:space="preserve">mer och bristande regelefterlevnad inom vissa försäkringssystem. </w:t>
      </w:r>
    </w:p>
    <w:p w:rsidR="00B70C94" w:rsidRPr="00485A7D" w:rsidRDefault="00B70C94" w:rsidP="00AE09B6">
      <w:pPr>
        <w:pStyle w:val="Normaltindrag"/>
      </w:pPr>
      <w:r w:rsidRPr="00485A7D">
        <w:t>Kravet på en likvärdig behandling av medborgarna är en viktig del av rättssäkerheten. Våra iakttagelser visar på brister i likabehandlingen. Även inom enskilda myndigheters tillsynsverksamhet finns problem, som pekar på behovet av tydliga riktlinjer och uppföljning.</w:t>
      </w:r>
    </w:p>
    <w:p w:rsidR="00B70C94" w:rsidRPr="00485A7D" w:rsidRDefault="00B70C94" w:rsidP="00AE09B6">
      <w:pPr>
        <w:pStyle w:val="Normaltindrag"/>
      </w:pPr>
      <w:r w:rsidRPr="00485A7D">
        <w:t>Demokrati förutsätter insyn. Om riksdagen ska kunna utöva sin finan</w:t>
      </w:r>
      <w:r w:rsidRPr="00485A7D">
        <w:t>s</w:t>
      </w:r>
      <w:r w:rsidRPr="00485A7D">
        <w:t>makt ska budgetdokumenten vara tydliga och ge en helhetsbild. Om rik</w:t>
      </w:r>
      <w:r w:rsidRPr="00485A7D">
        <w:t>s</w:t>
      </w:r>
      <w:r w:rsidRPr="00485A7D">
        <w:t>dagens beslut ska kunna genomföras måste regeringen konkretisera mål och uppdrag i regleringsbrev och på bolagsstämmor. Om riksdagen ska kunna kontrollera att politiska beslut genomförs måste den få rättvisande information om ver</w:t>
      </w:r>
      <w:r w:rsidRPr="00485A7D">
        <w:t>k</w:t>
      </w:r>
      <w:r w:rsidRPr="00485A7D">
        <w:t>samhetens resultat. En annan viktig förutsättning är möjligheten att i efte</w:t>
      </w:r>
      <w:r w:rsidRPr="00485A7D">
        <w:t>r</w:t>
      </w:r>
      <w:r w:rsidRPr="00485A7D">
        <w:t>hand utkräva ansvar. Detta förutsätter att det är tydligt vad som ska åsta</w:t>
      </w:r>
      <w:r w:rsidRPr="00485A7D">
        <w:t>d</w:t>
      </w:r>
      <w:r w:rsidRPr="00485A7D">
        <w:t xml:space="preserve">kommas och vem som är ansvarig. </w:t>
      </w:r>
    </w:p>
    <w:p w:rsidR="00B70C94" w:rsidRPr="00485A7D" w:rsidRDefault="00B70C94" w:rsidP="00AE09B6">
      <w:pPr>
        <w:pStyle w:val="Normaltindrag"/>
      </w:pPr>
      <w:r w:rsidRPr="00485A7D">
        <w:t>Vi har i denna årliga rapport redovisat våra viktigaste iakttagelser från det gångna året. En första övergripande slutsats är att de budgetdokument som regeringen lämnar till riksdagen behöver vara tydligare och ge en bättre he</w:t>
      </w:r>
      <w:r w:rsidRPr="00485A7D">
        <w:t>l</w:t>
      </w:r>
      <w:r w:rsidRPr="00485A7D">
        <w:t>hetsbild av såväl finanser som verksamhet. Det är viktigt att statsbudgeten omfattar statens samlade utgifter och inkomster samt att dessa redovisas brutto. Ett rimligt nästa steg i utvecklingen av redovisningen är kostnadsmä</w:t>
      </w:r>
      <w:r w:rsidRPr="00485A7D">
        <w:t>s</w:t>
      </w:r>
      <w:r w:rsidRPr="00485A7D">
        <w:t>sighet i budgeten. I övrigt är Riksrevisionens b</w:t>
      </w:r>
      <w:r w:rsidRPr="00485A7D">
        <w:t>e</w:t>
      </w:r>
      <w:r w:rsidRPr="00485A7D">
        <w:t>dömning att det inte krävs någon översyn av budgetlagen för att leva upp till intentionerna om kostnad</w:t>
      </w:r>
      <w:r w:rsidRPr="00485A7D">
        <w:t>s</w:t>
      </w:r>
      <w:r w:rsidRPr="00485A7D">
        <w:t>kontroll och budgetdisciplin. Det handlar i</w:t>
      </w:r>
      <w:r w:rsidR="00165D1F" w:rsidRPr="00485A7D">
        <w:t xml:space="preserve"> </w:t>
      </w:r>
      <w:r w:rsidRPr="00485A7D">
        <w:t>stället om en strikt tillämpning av lagen.</w:t>
      </w:r>
    </w:p>
    <w:p w:rsidR="00B70C94" w:rsidRPr="00485A7D" w:rsidRDefault="00B70C94" w:rsidP="00AE09B6">
      <w:pPr>
        <w:pStyle w:val="Normaltindrag"/>
      </w:pPr>
      <w:r w:rsidRPr="00485A7D">
        <w:t>En andra övergripande slutsats är att resultatstyrningen behöver utvecklas. Myndigheterna behöver tydliga och stabila villkor, i form av ekonomiska förutsättni</w:t>
      </w:r>
      <w:r w:rsidRPr="00485A7D">
        <w:rPr>
          <w:rStyle w:val="NormaltindragChar"/>
        </w:rPr>
        <w:t>ngar och krav på resultat. Våra iakttagelser från granskningarna visar att r</w:t>
      </w:r>
      <w:r w:rsidRPr="00485A7D">
        <w:t>egeringen inte i tillräcklig utsträckning prioriterar styrningen, vare sig av statsförvaltningen eller de statliga bolagen. Även om regeringen i bu</w:t>
      </w:r>
      <w:r w:rsidRPr="00485A7D">
        <w:t>d</w:t>
      </w:r>
      <w:r w:rsidRPr="00485A7D">
        <w:t>getpropositionen för 2005 uppmärksammar behovet av att utveckla styrnin</w:t>
      </w:r>
      <w:r w:rsidRPr="00485A7D">
        <w:t>g</w:t>
      </w:r>
      <w:r w:rsidRPr="00485A7D">
        <w:t>en, så ser vi få konkreta initiativ från regeringen i linje med den ambitionen.</w:t>
      </w:r>
    </w:p>
    <w:p w:rsidR="00B70C94" w:rsidRPr="00485A7D" w:rsidRDefault="00B70C94" w:rsidP="00AE09B6">
      <w:pPr>
        <w:pStyle w:val="Normaltindrag"/>
      </w:pPr>
      <w:r w:rsidRPr="00485A7D">
        <w:t>En tredje slutsats är att styrningen av de statliga bolagen behöver stramas upp, så att riksdagens målsättningar om särskilda samhällsintressen ska kunna uppnås och insynen förbättras. Den interna kontrollen av relationen mellan regeringen och Regeringskansliet och de statliga bolagen bör fö</w:t>
      </w:r>
      <w:r w:rsidRPr="00485A7D">
        <w:t>r</w:t>
      </w:r>
      <w:r w:rsidRPr="00485A7D">
        <w:t>stärkas.</w:t>
      </w:r>
    </w:p>
    <w:p w:rsidR="00B70C94" w:rsidRPr="00485A7D" w:rsidRDefault="00B70C94" w:rsidP="00165D1F">
      <w:pPr>
        <w:rPr>
          <w:i/>
        </w:rPr>
      </w:pPr>
      <w:r w:rsidRPr="00485A7D">
        <w:rPr>
          <w:i/>
        </w:rPr>
        <w:t>Utifrån dessa iakttagelser lämnar</w:t>
      </w:r>
      <w:r w:rsidR="00165D1F" w:rsidRPr="00485A7D">
        <w:rPr>
          <w:i/>
        </w:rPr>
        <w:t xml:space="preserve"> </w:t>
      </w:r>
      <w:r w:rsidRPr="00485A7D">
        <w:rPr>
          <w:i/>
        </w:rPr>
        <w:t>Riksrevisionen följande övergripande</w:t>
      </w:r>
      <w:r w:rsidR="00B71E4B" w:rsidRPr="00485A7D">
        <w:rPr>
          <w:i/>
        </w:rPr>
        <w:t xml:space="preserve"> </w:t>
      </w:r>
      <w:r w:rsidRPr="00485A7D">
        <w:rPr>
          <w:i/>
        </w:rPr>
        <w:t>r</w:t>
      </w:r>
      <w:r w:rsidRPr="00485A7D">
        <w:rPr>
          <w:i/>
        </w:rPr>
        <w:t>e</w:t>
      </w:r>
      <w:r w:rsidRPr="00485A7D">
        <w:rPr>
          <w:i/>
        </w:rPr>
        <w:t>kommendationer. Regeringen bör</w:t>
      </w:r>
      <w:r w:rsidR="00165D1F" w:rsidRPr="00485A7D">
        <w:rPr>
          <w:i/>
        </w:rPr>
        <w:t xml:space="preserve"> överväga att</w:t>
      </w:r>
    </w:p>
    <w:p w:rsidR="00B70C94" w:rsidRPr="00485A7D" w:rsidRDefault="00B70C94" w:rsidP="00B24FB8">
      <w:pPr>
        <w:pStyle w:val="Upprknejluft"/>
        <w:rPr>
          <w:i/>
        </w:rPr>
      </w:pPr>
      <w:r w:rsidRPr="00485A7D">
        <w:rPr>
          <w:i/>
        </w:rPr>
        <w:t xml:space="preserve"> förbättra informationsvärdet i de budgetpolitiska</w:t>
      </w:r>
      <w:r w:rsidR="00B71E4B" w:rsidRPr="00485A7D">
        <w:rPr>
          <w:i/>
        </w:rPr>
        <w:t xml:space="preserve"> </w:t>
      </w:r>
      <w:r w:rsidRPr="00485A7D">
        <w:rPr>
          <w:i/>
        </w:rPr>
        <w:t>dokument som överlä</w:t>
      </w:r>
      <w:r w:rsidRPr="00485A7D">
        <w:rPr>
          <w:i/>
        </w:rPr>
        <w:t>m</w:t>
      </w:r>
      <w:r w:rsidRPr="00485A7D">
        <w:rPr>
          <w:i/>
        </w:rPr>
        <w:t>nas till</w:t>
      </w:r>
      <w:r w:rsidR="00165D1F" w:rsidRPr="00485A7D">
        <w:rPr>
          <w:i/>
        </w:rPr>
        <w:t xml:space="preserve"> </w:t>
      </w:r>
      <w:r w:rsidRPr="00485A7D">
        <w:rPr>
          <w:i/>
        </w:rPr>
        <w:t>riksdagen</w:t>
      </w:r>
    </w:p>
    <w:p w:rsidR="00B70C94" w:rsidRPr="00485A7D" w:rsidRDefault="00B70C94" w:rsidP="00B24FB8">
      <w:pPr>
        <w:pStyle w:val="Upprknejluft"/>
        <w:rPr>
          <w:i/>
        </w:rPr>
      </w:pPr>
      <w:r w:rsidRPr="00485A7D">
        <w:rPr>
          <w:i/>
        </w:rPr>
        <w:t>tillämpa budgetlagen strikt</w:t>
      </w:r>
    </w:p>
    <w:p w:rsidR="00B70C94" w:rsidRPr="00485A7D" w:rsidRDefault="00B70C94" w:rsidP="00B24FB8">
      <w:pPr>
        <w:pStyle w:val="Upprknejluft"/>
        <w:rPr>
          <w:i/>
        </w:rPr>
      </w:pPr>
      <w:r w:rsidRPr="00485A7D">
        <w:rPr>
          <w:i/>
        </w:rPr>
        <w:t>utveckla en långsiktig strategi för en mer</w:t>
      </w:r>
      <w:r w:rsidR="00B71E4B" w:rsidRPr="00485A7D">
        <w:rPr>
          <w:i/>
        </w:rPr>
        <w:t xml:space="preserve"> </w:t>
      </w:r>
      <w:r w:rsidRPr="00485A7D">
        <w:rPr>
          <w:i/>
        </w:rPr>
        <w:t>konsekvent styrning av myndi</w:t>
      </w:r>
      <w:r w:rsidRPr="00485A7D">
        <w:rPr>
          <w:i/>
        </w:rPr>
        <w:t>g</w:t>
      </w:r>
      <w:r w:rsidRPr="00485A7D">
        <w:rPr>
          <w:i/>
        </w:rPr>
        <w:t>heterna</w:t>
      </w:r>
    </w:p>
    <w:p w:rsidR="00B70C94" w:rsidRPr="00485A7D" w:rsidRDefault="00B70C94" w:rsidP="00B24FB8">
      <w:pPr>
        <w:pStyle w:val="Upprknejluft"/>
        <w:rPr>
          <w:i/>
        </w:rPr>
      </w:pPr>
      <w:r w:rsidRPr="00485A7D">
        <w:rPr>
          <w:i/>
        </w:rPr>
        <w:t>förbättra möjligheterna till insyn och kontroll</w:t>
      </w:r>
      <w:r w:rsidR="00B71E4B" w:rsidRPr="00485A7D">
        <w:rPr>
          <w:i/>
        </w:rPr>
        <w:t xml:space="preserve"> </w:t>
      </w:r>
      <w:r w:rsidRPr="00485A7D">
        <w:rPr>
          <w:i/>
        </w:rPr>
        <w:t>av förvaltningen av de sta</w:t>
      </w:r>
      <w:r w:rsidRPr="00485A7D">
        <w:rPr>
          <w:i/>
        </w:rPr>
        <w:t>t</w:t>
      </w:r>
      <w:r w:rsidRPr="00485A7D">
        <w:rPr>
          <w:i/>
        </w:rPr>
        <w:t>liga bolagen</w:t>
      </w:r>
      <w:r w:rsidR="00165D1F" w:rsidRPr="00485A7D">
        <w:rPr>
          <w:i/>
        </w:rPr>
        <w:t>.</w:t>
      </w:r>
    </w:p>
    <w:p w:rsidR="00984B4A" w:rsidRPr="00485A7D" w:rsidRDefault="00984B4A" w:rsidP="00984B4A">
      <w:pPr>
        <w:rPr>
          <w:rFonts w:ascii="Arial" w:hAnsi="Arial" w:cs="Arial"/>
        </w:rPr>
      </w:pPr>
    </w:p>
    <w:p w:rsidR="00984B4A" w:rsidRPr="00485A7D" w:rsidRDefault="00984B4A" w:rsidP="00984B4A">
      <w:pPr>
        <w:pStyle w:val="Normaltindrag"/>
        <w:sectPr w:rsidR="00984B4A" w:rsidRPr="00485A7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84B4A" w:rsidRPr="00485A7D" w:rsidRDefault="00984B4A" w:rsidP="00984B4A">
      <w:pPr>
        <w:pStyle w:val="Bilaga"/>
      </w:pPr>
      <w:r w:rsidRPr="00485A7D">
        <w:t>Underbilaga 1</w:t>
      </w:r>
    </w:p>
    <w:p w:rsidR="00B70C94" w:rsidRPr="00485A7D" w:rsidRDefault="00B70C94" w:rsidP="00984B4A">
      <w:pPr>
        <w:pStyle w:val="Rubrik1"/>
        <w:rPr>
          <w:noProof w:val="0"/>
        </w:rPr>
      </w:pPr>
      <w:bookmarkStart w:id="79" w:name="_Toc114891011"/>
      <w:r w:rsidRPr="00485A7D">
        <w:rPr>
          <w:noProof w:val="0"/>
        </w:rPr>
        <w:t>Sammanställning årlig revision</w:t>
      </w:r>
      <w:bookmarkEnd w:id="79"/>
    </w:p>
    <w:p w:rsidR="00B70C94" w:rsidRPr="00485A7D" w:rsidRDefault="00B70C94" w:rsidP="00C03D50">
      <w:pPr>
        <w:spacing w:before="0"/>
      </w:pPr>
      <w:r w:rsidRPr="00485A7D">
        <w:t>Riksrevisionen har lämnat revisionsberättelse för 286 myndigheter och andra organisationer exklusive aktiebolag och stiftelser avseende årsredovi</w:t>
      </w:r>
      <w:r w:rsidRPr="00485A7D">
        <w:t>s</w:t>
      </w:r>
      <w:r w:rsidRPr="00485A7D">
        <w:t>ningen för räkenskapsåret 2004. I tolv fall har revisionsberättelsen lämnats med en invändning, det vill säga ett väsentligt fel har konstaterats i årsred</w:t>
      </w:r>
      <w:r w:rsidRPr="00485A7D">
        <w:t>o</w:t>
      </w:r>
      <w:r w:rsidRPr="00485A7D">
        <w:t>visning och/eller förvaltning.</w:t>
      </w:r>
    </w:p>
    <w:p w:rsidR="00B70C94" w:rsidRPr="00485A7D" w:rsidRDefault="00B70C94" w:rsidP="00C03D50">
      <w:pPr>
        <w:pStyle w:val="Normaltindrag"/>
      </w:pPr>
      <w:r w:rsidRPr="00485A7D">
        <w:t>Följande myndigheter har fått invändning i revisionsberättelsen för räke</w:t>
      </w:r>
      <w:r w:rsidRPr="00485A7D">
        <w:t>n</w:t>
      </w:r>
      <w:r w:rsidRPr="00485A7D">
        <w:t>skapsåret 2004: Tullverket, Försvarsmakten, Länsstyrelsen i Gävleborgs län, Ombudsmannen mot etnisk diskriminering, Brottsoffermyndigheten, Högsk</w:t>
      </w:r>
      <w:r w:rsidRPr="00485A7D">
        <w:t>o</w:t>
      </w:r>
      <w:r w:rsidRPr="00485A7D">
        <w:t>leverket, Kung</w:t>
      </w:r>
      <w:r w:rsidR="00165D1F" w:rsidRPr="00485A7D">
        <w:t xml:space="preserve">l. </w:t>
      </w:r>
      <w:r w:rsidRPr="00485A7D">
        <w:t>Musikhögskolan i Stockholm, Länsstyrelsen i Jämtlands län, Internationella programkontoret för utbildningsområdet, Djurskyddsmyndi</w:t>
      </w:r>
      <w:r w:rsidRPr="00485A7D">
        <w:t>g</w:t>
      </w:r>
      <w:r w:rsidRPr="00485A7D">
        <w:t>heten, Folke Bernadotteakademin samt Kungl</w:t>
      </w:r>
      <w:r w:rsidR="00165D1F" w:rsidRPr="00485A7D">
        <w:t xml:space="preserve">. </w:t>
      </w:r>
      <w:r w:rsidRPr="00485A7D">
        <w:t xml:space="preserve">Slottsstaten. </w:t>
      </w:r>
    </w:p>
    <w:p w:rsidR="00B70C94" w:rsidRPr="00485A7D" w:rsidRDefault="00B70C94" w:rsidP="00C03D50">
      <w:pPr>
        <w:pStyle w:val="Normaltindrag"/>
      </w:pPr>
      <w:r w:rsidRPr="00485A7D">
        <w:t xml:space="preserve">Fem myndigheter har fått invändning till följd av väsentliga fel eller andra brister i </w:t>
      </w:r>
      <w:r w:rsidRPr="00485A7D">
        <w:rPr>
          <w:i/>
          <w:iCs/>
        </w:rPr>
        <w:t>årsredovisningen.</w:t>
      </w:r>
      <w:r w:rsidRPr="00485A7D">
        <w:t xml:space="preserve"> I tre fall har transaktioner förts på fel räke</w:t>
      </w:r>
      <w:r w:rsidRPr="00485A7D">
        <w:t>n</w:t>
      </w:r>
      <w:r w:rsidRPr="00485A7D">
        <w:t>skapsår vilket medfört att årsredovisningen inte givit en rättvisande bild av det ek</w:t>
      </w:r>
      <w:r w:rsidRPr="00485A7D">
        <w:t>o</w:t>
      </w:r>
      <w:r w:rsidRPr="00485A7D">
        <w:t>nomiska utfallet. I två fall har bristerna i underlaget till red</w:t>
      </w:r>
      <w:r w:rsidRPr="00485A7D">
        <w:t>o</w:t>
      </w:r>
      <w:r w:rsidRPr="00485A7D">
        <w:t>visningen medfört att Riksrevisionen inte kunnat ta ställning till om redovisningen ger en rät</w:t>
      </w:r>
      <w:r w:rsidRPr="00485A7D">
        <w:t>t</w:t>
      </w:r>
      <w:r w:rsidRPr="00485A7D">
        <w:t xml:space="preserve">visande bild eller inte. </w:t>
      </w:r>
    </w:p>
    <w:p w:rsidR="00D24142" w:rsidRPr="00485A7D" w:rsidRDefault="00B70C94" w:rsidP="00C03D50">
      <w:pPr>
        <w:pStyle w:val="Normaltindrag"/>
      </w:pPr>
      <w:r w:rsidRPr="00485A7D">
        <w:t>En av dessa myndigheter, Kung</w:t>
      </w:r>
      <w:r w:rsidR="00165D1F" w:rsidRPr="00485A7D">
        <w:t>l.</w:t>
      </w:r>
      <w:r w:rsidRPr="00485A7D">
        <w:t xml:space="preserve"> Slottsstaten, utmärker sig genom att för andra året i rad få samma invändning. Den kostnadsfördelningsmodell som tillämpas innebär att i synnerhet Kungl</w:t>
      </w:r>
      <w:r w:rsidR="00165D1F" w:rsidRPr="00485A7D">
        <w:t>.</w:t>
      </w:r>
      <w:r w:rsidRPr="00485A7D">
        <w:t xml:space="preserve"> Hovstaternas verksamhet inte redov</w:t>
      </w:r>
      <w:r w:rsidRPr="00485A7D">
        <w:t>i</w:t>
      </w:r>
      <w:r w:rsidRPr="00485A7D">
        <w:t>sas annat än mycket översiktligt. Riksdagen har givit rege</w:t>
      </w:r>
      <w:r w:rsidRPr="00485A7D">
        <w:t>r</w:t>
      </w:r>
      <w:r w:rsidRPr="00485A7D">
        <w:t xml:space="preserve">ingen till känna </w:t>
      </w:r>
      <w:r w:rsidR="00526B07" w:rsidRPr="00485A7D">
        <w:rPr>
          <w:iCs/>
        </w:rPr>
        <w:t>(</w:t>
      </w:r>
      <w:r w:rsidRPr="00485A7D">
        <w:rPr>
          <w:i/>
          <w:iCs/>
        </w:rPr>
        <w:t>2003/04:KU9</w:t>
      </w:r>
      <w:r w:rsidRPr="00485A7D">
        <w:rPr>
          <w:iCs/>
        </w:rPr>
        <w:t>)</w:t>
      </w:r>
      <w:r w:rsidRPr="00485A7D">
        <w:rPr>
          <w:i/>
          <w:iCs/>
        </w:rPr>
        <w:t xml:space="preserve"> </w:t>
      </w:r>
      <w:r w:rsidRPr="00485A7D">
        <w:t>att det vore önskvärt med en större ö</w:t>
      </w:r>
      <w:r w:rsidRPr="00485A7D">
        <w:t>p</w:t>
      </w:r>
      <w:r w:rsidRPr="00485A7D">
        <w:t xml:space="preserve">penhet och insyn än vad som nu är fallet i fråga. </w:t>
      </w:r>
    </w:p>
    <w:p w:rsidR="00B70C94" w:rsidRPr="00485A7D" w:rsidRDefault="00B70C94" w:rsidP="00C03D50">
      <w:pPr>
        <w:pStyle w:val="Normaltindrag"/>
      </w:pPr>
      <w:r w:rsidRPr="00485A7D">
        <w:t>Sju myndigheter har fått invändning till följd av v</w:t>
      </w:r>
      <w:r w:rsidRPr="00485A7D">
        <w:t>ä</w:t>
      </w:r>
      <w:r w:rsidRPr="00485A7D">
        <w:t xml:space="preserve">sentliga fel eller brister i </w:t>
      </w:r>
      <w:r w:rsidRPr="00485A7D">
        <w:rPr>
          <w:i/>
          <w:iCs/>
        </w:rPr>
        <w:t>myndighetsledningens</w:t>
      </w:r>
      <w:r w:rsidRPr="00485A7D">
        <w:t xml:space="preserve"> </w:t>
      </w:r>
      <w:r w:rsidRPr="00485A7D">
        <w:rPr>
          <w:i/>
          <w:iCs/>
        </w:rPr>
        <w:t>förvaltning</w:t>
      </w:r>
      <w:r w:rsidRPr="00485A7D">
        <w:t>. I sex fall är det ett väsentligt öve</w:t>
      </w:r>
      <w:r w:rsidRPr="00485A7D">
        <w:t>r</w:t>
      </w:r>
      <w:r w:rsidRPr="00485A7D">
        <w:t>skridande av ledningens befogenheter. I ett fall har årsred</w:t>
      </w:r>
      <w:r w:rsidRPr="00485A7D">
        <w:t>o</w:t>
      </w:r>
      <w:r w:rsidRPr="00485A7D">
        <w:t xml:space="preserve">visningen, </w:t>
      </w:r>
      <w:r w:rsidR="00C73F01" w:rsidRPr="00485A7D">
        <w:t>tre</w:t>
      </w:r>
      <w:r w:rsidRPr="00485A7D">
        <w:t xml:space="preserve"> månader efter utsatt tid, ännu ej inkommit.</w:t>
      </w:r>
    </w:p>
    <w:p w:rsidR="00B70C94" w:rsidRPr="00485A7D" w:rsidRDefault="00B70C94" w:rsidP="00B70C94">
      <w:pPr>
        <w:autoSpaceDE w:val="0"/>
        <w:autoSpaceDN w:val="0"/>
        <w:adjustRightInd w:val="0"/>
        <w:spacing w:line="240" w:lineRule="auto"/>
        <w:rPr>
          <w:i/>
          <w:iCs/>
        </w:rPr>
      </w:pPr>
    </w:p>
    <w:p w:rsidR="00984B4A" w:rsidRPr="00485A7D" w:rsidRDefault="00984B4A" w:rsidP="00984B4A">
      <w:pPr>
        <w:autoSpaceDE w:val="0"/>
        <w:autoSpaceDN w:val="0"/>
        <w:adjustRightInd w:val="0"/>
        <w:spacing w:line="240" w:lineRule="auto"/>
        <w:rPr>
          <w:i/>
          <w:iCs/>
        </w:rPr>
        <w:sectPr w:rsidR="00984B4A" w:rsidRPr="00485A7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84B4A" w:rsidRPr="00485A7D" w:rsidRDefault="00984B4A" w:rsidP="00984B4A">
      <w:pPr>
        <w:pStyle w:val="Bilaga"/>
      </w:pPr>
      <w:r w:rsidRPr="00485A7D">
        <w:t>Underbilaga 2</w:t>
      </w:r>
    </w:p>
    <w:p w:rsidR="00B70C94" w:rsidRPr="00485A7D" w:rsidRDefault="00B70C94" w:rsidP="00984B4A">
      <w:pPr>
        <w:pStyle w:val="Rubrik1"/>
        <w:rPr>
          <w:noProof w:val="0"/>
        </w:rPr>
      </w:pPr>
      <w:bookmarkStart w:id="80" w:name="_Toc114891012"/>
      <w:r w:rsidRPr="00485A7D">
        <w:rPr>
          <w:noProof w:val="0"/>
        </w:rPr>
        <w:t>Sammanställning</w:t>
      </w:r>
      <w:r w:rsidR="00C03D50" w:rsidRPr="00485A7D">
        <w:rPr>
          <w:noProof w:val="0"/>
        </w:rPr>
        <w:t xml:space="preserve"> </w:t>
      </w:r>
      <w:r w:rsidRPr="00485A7D">
        <w:rPr>
          <w:noProof w:val="0"/>
        </w:rPr>
        <w:t>effektivitetsgranskningar</w:t>
      </w:r>
      <w:bookmarkEnd w:id="80"/>
    </w:p>
    <w:p w:rsidR="00D24142" w:rsidRPr="00485A7D" w:rsidRDefault="00B70C94" w:rsidP="00C03D50">
      <w:r w:rsidRPr="00485A7D">
        <w:t xml:space="preserve">Sammanställning effektivitetsgranskningar till och med den 7 juni 2005 samt deras behandling i Riksrevisionens styrelse och i riksdagen. </w:t>
      </w:r>
    </w:p>
    <w:p w:rsidR="00D24142" w:rsidRPr="00485A7D" w:rsidRDefault="00B70C94" w:rsidP="00D24142">
      <w:pPr>
        <w:pStyle w:val="Normaltindrag"/>
      </w:pPr>
      <w:r w:rsidRPr="00485A7D">
        <w:t>Under perioden fram till avlämnandet av den årliga rapporten 2005 har Riksrevisionen redovisat 41 granskningsrapporter inom effektivitetsrevisi</w:t>
      </w:r>
      <w:r w:rsidRPr="00485A7D">
        <w:t>o</w:t>
      </w:r>
      <w:r w:rsidRPr="00485A7D">
        <w:t>nen. Styrelsen har hittills utnyttjat sin initiativrätt i riksdagen i 27 fall. Sex av granskningsrapporterna har lagts till handlingarna. 19 av initiativärendena har haft formen framställning, det vill säga innehållit förslag till riksdag</w:t>
      </w:r>
      <w:r w:rsidRPr="00485A7D">
        <w:t>s</w:t>
      </w:r>
      <w:r w:rsidRPr="00485A7D">
        <w:t>beslut. Övriga fem har haft formen redogörelse och överlämnats till rik</w:t>
      </w:r>
      <w:r w:rsidRPr="00485A7D">
        <w:t>s</w:t>
      </w:r>
      <w:r w:rsidRPr="00485A7D">
        <w:t xml:space="preserve">dagen som information. </w:t>
      </w:r>
    </w:p>
    <w:p w:rsidR="00B70C94" w:rsidRPr="00485A7D" w:rsidRDefault="00B70C94" w:rsidP="00D24142">
      <w:pPr>
        <w:pStyle w:val="Normaltindrag"/>
        <w:rPr>
          <w:sz w:val="20"/>
        </w:rPr>
      </w:pPr>
      <w:r w:rsidRPr="00485A7D">
        <w:t>13 av riksdagens 16 utskott har hittills berörts av</w:t>
      </w:r>
      <w:r w:rsidR="00C03D50" w:rsidRPr="00485A7D">
        <w:t xml:space="preserve"> </w:t>
      </w:r>
      <w:r w:rsidRPr="00485A7D">
        <w:rPr>
          <w:sz w:val="20"/>
        </w:rPr>
        <w:t>de ärenden som öve</w:t>
      </w:r>
      <w:r w:rsidRPr="00485A7D">
        <w:rPr>
          <w:sz w:val="20"/>
        </w:rPr>
        <w:t>r</w:t>
      </w:r>
      <w:r w:rsidRPr="00485A7D">
        <w:rPr>
          <w:sz w:val="20"/>
        </w:rPr>
        <w:t>lämnats till riksdagen. 17 av de ärenden som styrelsen överlä</w:t>
      </w:r>
      <w:r w:rsidRPr="00485A7D">
        <w:rPr>
          <w:sz w:val="20"/>
        </w:rPr>
        <w:t>m</w:t>
      </w:r>
      <w:r w:rsidRPr="00485A7D">
        <w:rPr>
          <w:sz w:val="20"/>
        </w:rPr>
        <w:t>nat till riksdagen har slutbehandlats. Fem framställningar har helt eller delvis bifallits och nio har avslagits av riksdagen. De tre redog</w:t>
      </w:r>
      <w:r w:rsidRPr="00485A7D">
        <w:rPr>
          <w:sz w:val="20"/>
        </w:rPr>
        <w:t>ö</w:t>
      </w:r>
      <w:r w:rsidRPr="00485A7D">
        <w:rPr>
          <w:sz w:val="20"/>
        </w:rPr>
        <w:t>relser som har slutbehandlats har av riksdagen lagts till handlingarna, något som är det normala för ärenden som inte innehåller några förslag till riksdagsb</w:t>
      </w:r>
      <w:r w:rsidRPr="00485A7D">
        <w:rPr>
          <w:sz w:val="20"/>
        </w:rPr>
        <w:t>e</w:t>
      </w:r>
      <w:r w:rsidRPr="00485A7D">
        <w:rPr>
          <w:sz w:val="20"/>
        </w:rPr>
        <w:t>slut. De fem granskningar där styrelsens förslag helt eller delvis bifallits har gällt djurskyddstillsyn, försvarets materielförsörjning, riktlinjer för hälso- och sjukvård, statligt stöd till idrottsrörelsen och fol</w:t>
      </w:r>
      <w:r w:rsidRPr="00485A7D">
        <w:rPr>
          <w:sz w:val="20"/>
        </w:rPr>
        <w:t>k</w:t>
      </w:r>
      <w:r w:rsidRPr="00485A7D">
        <w:rPr>
          <w:sz w:val="20"/>
        </w:rPr>
        <w:t>bildningen samt Arlandabanan.</w:t>
      </w:r>
    </w:p>
    <w:p w:rsidR="00B70C94" w:rsidRPr="00485A7D" w:rsidRDefault="00B70C94" w:rsidP="00165D1F">
      <w:pPr>
        <w:spacing w:before="187"/>
        <w:rPr>
          <w:i/>
          <w:iCs/>
        </w:rPr>
      </w:pPr>
      <w:r w:rsidRPr="00485A7D">
        <w:rPr>
          <w:i/>
        </w:rPr>
        <w:t xml:space="preserve">Hur effektiv är djurskyddstillsynen? </w:t>
      </w:r>
      <w:r w:rsidR="00526B07" w:rsidRPr="00485A7D">
        <w:rPr>
          <w:i/>
          <w:iCs/>
        </w:rPr>
        <w:t>(</w:t>
      </w:r>
      <w:r w:rsidRPr="00485A7D">
        <w:rPr>
          <w:i/>
          <w:iCs/>
        </w:rPr>
        <w:t>RiR 2003:1)</w:t>
      </w:r>
    </w:p>
    <w:p w:rsidR="00B70C94" w:rsidRPr="00485A7D" w:rsidRDefault="00B70C94" w:rsidP="00B24FB8">
      <w:pPr>
        <w:pStyle w:val="Upprknejluft"/>
      </w:pPr>
      <w:r w:rsidRPr="00485A7D">
        <w:t>Riksrevisionens styrelses framställning angående</w:t>
      </w:r>
      <w:r w:rsidR="00C03D50" w:rsidRPr="00485A7D">
        <w:t xml:space="preserve"> </w:t>
      </w:r>
      <w:r w:rsidRPr="00485A7D">
        <w:t>djurskyddstills</w:t>
      </w:r>
      <w:r w:rsidRPr="00485A7D">
        <w:t>y</w:t>
      </w:r>
      <w:r w:rsidRPr="00485A7D">
        <w:t>nen (framst. 2003/04:RRS1).</w:t>
      </w:r>
    </w:p>
    <w:p w:rsidR="00B70C94" w:rsidRPr="00485A7D" w:rsidRDefault="00B70C94" w:rsidP="00B24FB8">
      <w:pPr>
        <w:pStyle w:val="Upprknejluft"/>
      </w:pPr>
      <w:r w:rsidRPr="00485A7D">
        <w:t>Miljö- och jordbruksutskottets betänkande</w:t>
      </w:r>
      <w:r w:rsidR="00C03D50" w:rsidRPr="00485A7D">
        <w:t xml:space="preserve"> </w:t>
      </w:r>
      <w:r w:rsidRPr="00485A7D">
        <w:t>Djurskydd m.m.</w:t>
      </w:r>
      <w:r w:rsidR="00976E31" w:rsidRPr="00485A7D">
        <w:br/>
      </w:r>
      <w:r w:rsidRPr="00485A7D">
        <w:t>(bet. 2003/04:MjU14).</w:t>
      </w:r>
    </w:p>
    <w:p w:rsidR="00B70C94" w:rsidRPr="00485A7D" w:rsidRDefault="00B70C94" w:rsidP="00B24FB8">
      <w:pPr>
        <w:pStyle w:val="Upprknejluft"/>
      </w:pPr>
      <w:r w:rsidRPr="00485A7D">
        <w:t>Beslut i kammaren den 6 maj 2004.</w:t>
      </w:r>
      <w:r w:rsidR="002F595A" w:rsidRPr="00485A7D">
        <w:br/>
      </w:r>
      <w:r w:rsidRPr="00485A7D">
        <w:t>Bifall till framställningen.</w:t>
      </w:r>
    </w:p>
    <w:p w:rsidR="00C03D50" w:rsidRPr="00485A7D" w:rsidRDefault="00C03D50" w:rsidP="00C03D50"/>
    <w:p w:rsidR="00B70C94" w:rsidRPr="00485A7D" w:rsidRDefault="00B70C94" w:rsidP="000B10E0">
      <w:pPr>
        <w:rPr>
          <w:i/>
        </w:rPr>
      </w:pPr>
      <w:r w:rsidRPr="00485A7D">
        <w:rPr>
          <w:i/>
        </w:rPr>
        <w:t>Länsplanerna för regional infrastruktur</w:t>
      </w:r>
      <w:r w:rsidR="000B10E0" w:rsidRPr="00485A7D">
        <w:rPr>
          <w:i/>
        </w:rPr>
        <w:t xml:space="preserve"> </w:t>
      </w:r>
      <w:r w:rsidR="00526B07" w:rsidRPr="00485A7D">
        <w:t>(</w:t>
      </w:r>
      <w:r w:rsidRPr="00485A7D">
        <w:rPr>
          <w:i/>
        </w:rPr>
        <w:t>RiR 2004:1)</w:t>
      </w:r>
    </w:p>
    <w:p w:rsidR="00B70C94" w:rsidRPr="00485A7D" w:rsidRDefault="00B70C94" w:rsidP="00B24FB8">
      <w:pPr>
        <w:pStyle w:val="Upprknejluft"/>
        <w:rPr>
          <w:sz w:val="20"/>
        </w:rPr>
      </w:pPr>
      <w:r w:rsidRPr="00485A7D">
        <w:t>Riksrevisionens styrelses framställning</w:t>
      </w:r>
      <w:r w:rsidR="00C03D50" w:rsidRPr="00485A7D">
        <w:t xml:space="preserve"> </w:t>
      </w:r>
      <w:r w:rsidRPr="00485A7D">
        <w:t>angående länens infrastrukturpl</w:t>
      </w:r>
      <w:r w:rsidRPr="00485A7D">
        <w:t>a</w:t>
      </w:r>
      <w:r w:rsidRPr="00485A7D">
        <w:t>nering</w:t>
      </w:r>
      <w:r w:rsidR="00C03D50" w:rsidRPr="00485A7D">
        <w:t xml:space="preserve"> </w:t>
      </w:r>
      <w:r w:rsidRPr="00485A7D">
        <w:rPr>
          <w:sz w:val="20"/>
        </w:rPr>
        <w:t>(framst. 2003/04:RRS3).</w:t>
      </w:r>
    </w:p>
    <w:p w:rsidR="00B70C94" w:rsidRPr="00485A7D" w:rsidRDefault="00B70C94" w:rsidP="00B24FB8">
      <w:pPr>
        <w:pStyle w:val="Upprknejluft"/>
      </w:pPr>
      <w:r w:rsidRPr="00485A7D">
        <w:t>Trafikutskottets betänkande Transportinfrastrukturen</w:t>
      </w:r>
      <w:r w:rsidR="00C03D50" w:rsidRPr="00485A7D">
        <w:t xml:space="preserve"> </w:t>
      </w:r>
      <w:r w:rsidRPr="00485A7D">
        <w:t>2004–2015</w:t>
      </w:r>
      <w:r w:rsidR="000B10E0" w:rsidRPr="00485A7D">
        <w:br/>
      </w:r>
      <w:r w:rsidRPr="00485A7D">
        <w:t>(bet. 2003/04:TU10).</w:t>
      </w:r>
    </w:p>
    <w:p w:rsidR="00B70C94" w:rsidRPr="00485A7D" w:rsidRDefault="00B70C94" w:rsidP="00B24FB8">
      <w:pPr>
        <w:pStyle w:val="Upprknejluft"/>
      </w:pPr>
      <w:r w:rsidRPr="00485A7D">
        <w:t>Beslut i kammaren den 16 juni 2004.</w:t>
      </w:r>
      <w:r w:rsidR="00C03D50" w:rsidRPr="00485A7D">
        <w:br/>
      </w:r>
      <w:r w:rsidRPr="00485A7D">
        <w:t>Avslag på framställningen.</w:t>
      </w:r>
    </w:p>
    <w:p w:rsidR="003B05E5" w:rsidRPr="00485A7D" w:rsidRDefault="003B05E5" w:rsidP="00B70C94">
      <w:pPr>
        <w:autoSpaceDE w:val="0"/>
        <w:autoSpaceDN w:val="0"/>
        <w:adjustRightInd w:val="0"/>
        <w:spacing w:line="240" w:lineRule="auto"/>
        <w:rPr>
          <w:b/>
          <w:bCs/>
          <w:sz w:val="20"/>
        </w:rPr>
      </w:pPr>
    </w:p>
    <w:p w:rsidR="00B70C94" w:rsidRPr="00485A7D" w:rsidRDefault="002F595A" w:rsidP="000B10E0">
      <w:pPr>
        <w:rPr>
          <w:i/>
        </w:rPr>
      </w:pPr>
      <w:r w:rsidRPr="00485A7D">
        <w:rPr>
          <w:i/>
        </w:rPr>
        <w:br w:type="page"/>
      </w:r>
      <w:r w:rsidR="00B70C94" w:rsidRPr="00485A7D">
        <w:rPr>
          <w:i/>
        </w:rPr>
        <w:t>Förändringar inom kommittéväsendet</w:t>
      </w:r>
      <w:r w:rsidR="000B10E0" w:rsidRPr="00485A7D">
        <w:rPr>
          <w:i/>
        </w:rPr>
        <w:t xml:space="preserve"> </w:t>
      </w:r>
      <w:r w:rsidR="00526B07" w:rsidRPr="00485A7D">
        <w:t>(</w:t>
      </w:r>
      <w:r w:rsidR="00B70C94" w:rsidRPr="00485A7D">
        <w:rPr>
          <w:i/>
        </w:rPr>
        <w:t>RiR 2004:2)</w:t>
      </w:r>
    </w:p>
    <w:p w:rsidR="00B70C94" w:rsidRPr="00485A7D" w:rsidRDefault="00B70C94" w:rsidP="00B24FB8">
      <w:pPr>
        <w:pStyle w:val="Upprknejluft"/>
      </w:pPr>
      <w:r w:rsidRPr="00485A7D">
        <w:t>Riksrevisionens styrelses framställning angående</w:t>
      </w:r>
      <w:r w:rsidR="003B05E5" w:rsidRPr="00485A7D">
        <w:t xml:space="preserve"> </w:t>
      </w:r>
      <w:r w:rsidRPr="00485A7D">
        <w:t>kommittéväsendet (framst. 2003/04:RRS6).</w:t>
      </w:r>
    </w:p>
    <w:p w:rsidR="00B70C94" w:rsidRPr="00485A7D" w:rsidRDefault="00B70C94" w:rsidP="00B24FB8">
      <w:pPr>
        <w:pStyle w:val="Upprknejluft"/>
      </w:pPr>
      <w:r w:rsidRPr="00485A7D">
        <w:t>Konstitutionsutskottets betänkande Kommittéväsendet</w:t>
      </w:r>
      <w:r w:rsidR="003B05E5" w:rsidRPr="00485A7D">
        <w:t xml:space="preserve"> </w:t>
      </w:r>
      <w:r w:rsidRPr="00485A7D">
        <w:t>(bet. 2004/05:KU3).</w:t>
      </w:r>
    </w:p>
    <w:p w:rsidR="00B70C94" w:rsidRPr="00485A7D" w:rsidRDefault="00B70C94" w:rsidP="00B24FB8">
      <w:pPr>
        <w:pStyle w:val="Upprknejluft"/>
        <w:rPr>
          <w:sz w:val="20"/>
        </w:rPr>
      </w:pPr>
      <w:r w:rsidRPr="00485A7D">
        <w:t>Beslut i kammaren den 10 november 2004.</w:t>
      </w:r>
      <w:r w:rsidR="003B05E5" w:rsidRPr="00485A7D">
        <w:br/>
      </w:r>
      <w:r w:rsidRPr="00485A7D">
        <w:rPr>
          <w:sz w:val="20"/>
        </w:rPr>
        <w:t>Avslag på framställningen.</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2F595A">
      <w:pPr>
        <w:rPr>
          <w:i/>
        </w:rPr>
      </w:pPr>
      <w:r w:rsidRPr="00485A7D">
        <w:rPr>
          <w:i/>
        </w:rPr>
        <w:t>Arbetslöshetsförsäkringens hantering på arbetsförmedlingen</w:t>
      </w:r>
    </w:p>
    <w:p w:rsidR="00B70C94" w:rsidRPr="00485A7D" w:rsidRDefault="00B70C94" w:rsidP="002F595A">
      <w:pPr>
        <w:spacing w:before="0"/>
        <w:rPr>
          <w:i/>
        </w:rPr>
      </w:pPr>
      <w:r w:rsidRPr="00485A7D">
        <w:rPr>
          <w:i/>
        </w:rPr>
        <w:t>(RiR 2004:3)</w:t>
      </w:r>
    </w:p>
    <w:p w:rsidR="00B70C94" w:rsidRPr="00485A7D" w:rsidRDefault="00B70C94" w:rsidP="00B24FB8">
      <w:pPr>
        <w:pStyle w:val="Upprknejluft"/>
      </w:pPr>
      <w:r w:rsidRPr="00485A7D">
        <w:t>Riksrevisionens styrelses framställning angående</w:t>
      </w:r>
      <w:r w:rsidR="00BC3014" w:rsidRPr="00485A7D">
        <w:t xml:space="preserve"> </w:t>
      </w:r>
      <w:r w:rsidRPr="00485A7D">
        <w:t>arbetslöshetsförsäkrin</w:t>
      </w:r>
      <w:r w:rsidRPr="00485A7D">
        <w:t>g</w:t>
      </w:r>
      <w:r w:rsidRPr="00485A7D">
        <w:t>ens hantering på arbetsförmedlingen</w:t>
      </w:r>
      <w:r w:rsidR="00BC3014" w:rsidRPr="00485A7D">
        <w:t xml:space="preserve"> </w:t>
      </w:r>
      <w:r w:rsidRPr="00485A7D">
        <w:t>(framst. 2003/04:RRS7).</w:t>
      </w:r>
    </w:p>
    <w:p w:rsidR="00B70C94" w:rsidRPr="00485A7D" w:rsidRDefault="00B70C94" w:rsidP="00B24FB8">
      <w:pPr>
        <w:pStyle w:val="Upprknejluft"/>
      </w:pPr>
      <w:r w:rsidRPr="00485A7D">
        <w:t xml:space="preserve"> Arbetsmarknadsutskottets betänkande Arbet</w:t>
      </w:r>
      <w:r w:rsidRPr="00485A7D">
        <w:t>s</w:t>
      </w:r>
      <w:r w:rsidRPr="00485A7D">
        <w:t>löshetsförsäkringen</w:t>
      </w:r>
      <w:r w:rsidR="00BC3014" w:rsidRPr="00485A7D">
        <w:br/>
      </w:r>
      <w:r w:rsidRPr="00485A7D">
        <w:t>(bet. 2004/05:AU4).</w:t>
      </w:r>
    </w:p>
    <w:p w:rsidR="00B70C94" w:rsidRPr="00485A7D" w:rsidRDefault="00B70C94" w:rsidP="00B24FB8">
      <w:pPr>
        <w:pStyle w:val="Upprknejluft"/>
      </w:pPr>
      <w:r w:rsidRPr="00485A7D">
        <w:t>Beslut i kammaren den 23 mars 2005. Avslag på</w:t>
      </w:r>
      <w:r w:rsidR="00BC3014" w:rsidRPr="00485A7D">
        <w:t xml:space="preserve"> </w:t>
      </w:r>
      <w:r w:rsidRPr="00485A7D">
        <w:t>framställningen.</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2F595A">
      <w:pPr>
        <w:rPr>
          <w:b/>
          <w:bCs/>
          <w:i/>
          <w:iCs/>
          <w:sz w:val="20"/>
        </w:rPr>
      </w:pPr>
      <w:r w:rsidRPr="00485A7D">
        <w:rPr>
          <w:i/>
        </w:rPr>
        <w:t>Den statliga garantimodellen (RiR 2004:4)</w:t>
      </w:r>
    </w:p>
    <w:p w:rsidR="00B70C94" w:rsidRPr="00485A7D" w:rsidRDefault="00B70C94" w:rsidP="00B24FB8">
      <w:pPr>
        <w:pStyle w:val="Upprknejluft"/>
      </w:pPr>
      <w:r w:rsidRPr="00485A7D">
        <w:t>Riksrevisionens styrelses redogörelse angående den</w:t>
      </w:r>
      <w:r w:rsidR="00BC3014" w:rsidRPr="00485A7D">
        <w:t xml:space="preserve"> </w:t>
      </w:r>
      <w:r w:rsidRPr="00485A7D">
        <w:t>statliga garanti</w:t>
      </w:r>
      <w:r w:rsidR="00BC3014" w:rsidRPr="00485A7D">
        <w:softHyphen/>
      </w:r>
      <w:r w:rsidRPr="00485A7D">
        <w:t>m</w:t>
      </w:r>
      <w:r w:rsidRPr="00485A7D">
        <w:t>o</w:t>
      </w:r>
      <w:r w:rsidRPr="00485A7D">
        <w:t>dellen (redog. 2003/04:RRS8).</w:t>
      </w:r>
    </w:p>
    <w:p w:rsidR="00B70C94" w:rsidRPr="00485A7D" w:rsidRDefault="00B70C94" w:rsidP="00B24FB8">
      <w:pPr>
        <w:pStyle w:val="Upprknejluft"/>
      </w:pPr>
      <w:r w:rsidRPr="00485A7D">
        <w:t>Arbetsmarknadsutskottets betänkande Arbetslöshetsförsäkringen</w:t>
      </w:r>
      <w:r w:rsidR="00BC3014" w:rsidRPr="00485A7D">
        <w:t xml:space="preserve"> </w:t>
      </w:r>
      <w:r w:rsidR="00BC3014" w:rsidRPr="00485A7D">
        <w:br/>
      </w:r>
      <w:r w:rsidRPr="00485A7D">
        <w:t>(bet. 2004/05:AU4).</w:t>
      </w:r>
    </w:p>
    <w:p w:rsidR="003B05E5" w:rsidRPr="00485A7D" w:rsidRDefault="00B70C94" w:rsidP="00B24FB8">
      <w:pPr>
        <w:pStyle w:val="Upprknejluft"/>
      </w:pPr>
      <w:r w:rsidRPr="00485A7D">
        <w:t>Finansutskottets betänkande Årsredovisning för</w:t>
      </w:r>
      <w:r w:rsidR="00BC3014" w:rsidRPr="00485A7D">
        <w:t xml:space="preserve"> </w:t>
      </w:r>
      <w:r w:rsidRPr="00485A7D">
        <w:t>st</w:t>
      </w:r>
      <w:r w:rsidR="003B05E5" w:rsidRPr="00485A7D">
        <w:t>aten 2003</w:t>
      </w:r>
      <w:r w:rsidR="00BC3014" w:rsidRPr="00485A7D">
        <w:br/>
      </w:r>
      <w:r w:rsidR="003B05E5" w:rsidRPr="00485A7D">
        <w:t>(bet. 2003/04:FiU28).</w:t>
      </w:r>
    </w:p>
    <w:p w:rsidR="00B70C94" w:rsidRPr="00485A7D" w:rsidRDefault="00B70C94" w:rsidP="00B24FB8">
      <w:pPr>
        <w:pStyle w:val="Upprknejluft"/>
      </w:pPr>
      <w:r w:rsidRPr="00485A7D">
        <w:t>Beslut i kammaren den 17 juni 2004.</w:t>
      </w:r>
    </w:p>
    <w:p w:rsidR="00B70C94" w:rsidRPr="00485A7D" w:rsidRDefault="00B70C94" w:rsidP="00B24FB8">
      <w:pPr>
        <w:pStyle w:val="Upprknejluft"/>
      </w:pPr>
      <w:r w:rsidRPr="00485A7D">
        <w:t>Redogörelsen lades till handlingarna.</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2F595A">
      <w:pPr>
        <w:jc w:val="left"/>
        <w:rPr>
          <w:i/>
        </w:rPr>
      </w:pPr>
      <w:r w:rsidRPr="00485A7D">
        <w:rPr>
          <w:i/>
        </w:rPr>
        <w:t xml:space="preserve">Återfall i brott eller anpassning i samhället </w:t>
      </w:r>
      <w:r w:rsidR="002F595A" w:rsidRPr="00485A7D">
        <w:rPr>
          <w:i/>
        </w:rPr>
        <w:br/>
      </w:r>
      <w:r w:rsidRPr="00485A7D">
        <w:rPr>
          <w:i/>
        </w:rPr>
        <w:t>(RiR</w:t>
      </w:r>
      <w:r w:rsidR="002F595A" w:rsidRPr="00485A7D">
        <w:rPr>
          <w:i/>
        </w:rPr>
        <w:t xml:space="preserve"> </w:t>
      </w:r>
      <w:r w:rsidRPr="00485A7D">
        <w:rPr>
          <w:i/>
        </w:rPr>
        <w:t>2004:5)</w:t>
      </w:r>
    </w:p>
    <w:p w:rsidR="00B70C94" w:rsidRPr="00485A7D" w:rsidRDefault="00B70C94" w:rsidP="00B24FB8">
      <w:pPr>
        <w:pStyle w:val="Upprknejluft"/>
      </w:pPr>
      <w:r w:rsidRPr="00485A7D">
        <w:t xml:space="preserve"> Riksrevisionens styrelses framställning angående</w:t>
      </w:r>
      <w:r w:rsidR="002C6105" w:rsidRPr="00485A7D">
        <w:t xml:space="preserve"> </w:t>
      </w:r>
      <w:r w:rsidRPr="00485A7D">
        <w:t>uppföljningen av krim</w:t>
      </w:r>
      <w:r w:rsidRPr="00485A7D">
        <w:t>i</w:t>
      </w:r>
      <w:r w:rsidRPr="00485A7D">
        <w:t>nalvårdens klienter</w:t>
      </w:r>
      <w:r w:rsidR="000B10E0" w:rsidRPr="00485A7D">
        <w:t xml:space="preserve"> </w:t>
      </w:r>
      <w:r w:rsidRPr="00485A7D">
        <w:t>(framst. 2003/04:RRS10).</w:t>
      </w:r>
    </w:p>
    <w:p w:rsidR="003B05E5" w:rsidRPr="00485A7D" w:rsidRDefault="00B70C94" w:rsidP="00B24FB8">
      <w:pPr>
        <w:pStyle w:val="Upprknejluft"/>
      </w:pPr>
      <w:r w:rsidRPr="00485A7D">
        <w:t>Justitieutskottets betänkande Utgiftsområde 4</w:t>
      </w:r>
      <w:r w:rsidR="002C6105" w:rsidRPr="00485A7D">
        <w:t xml:space="preserve"> </w:t>
      </w:r>
      <w:r w:rsidRPr="00485A7D">
        <w:t>Rät</w:t>
      </w:r>
      <w:r w:rsidR="003B05E5" w:rsidRPr="00485A7D">
        <w:t>tsväsendet</w:t>
      </w:r>
      <w:r w:rsidR="002C6105" w:rsidRPr="00485A7D">
        <w:br/>
      </w:r>
      <w:r w:rsidR="003B05E5" w:rsidRPr="00485A7D">
        <w:t xml:space="preserve"> (bet. 2004/05:JuU1).</w:t>
      </w:r>
    </w:p>
    <w:p w:rsidR="00B70C94" w:rsidRPr="00485A7D" w:rsidRDefault="00B70C94" w:rsidP="00B24FB8">
      <w:pPr>
        <w:pStyle w:val="Upprknejluft"/>
      </w:pPr>
      <w:r w:rsidRPr="00485A7D">
        <w:t xml:space="preserve"> Beslut i kammaren den 8 december 2004.</w:t>
      </w:r>
    </w:p>
    <w:p w:rsidR="00B70C94" w:rsidRPr="00485A7D" w:rsidRDefault="00B70C94" w:rsidP="00B24FB8">
      <w:pPr>
        <w:pStyle w:val="Upprknejluft"/>
      </w:pPr>
      <w:r w:rsidRPr="00485A7D">
        <w:t>Avslag på framställningen.</w:t>
      </w:r>
    </w:p>
    <w:p w:rsidR="003B05E5" w:rsidRPr="00485A7D" w:rsidRDefault="003B05E5" w:rsidP="00B31967">
      <w:pPr>
        <w:jc w:val="left"/>
        <w:rPr>
          <w:i/>
        </w:rPr>
      </w:pPr>
    </w:p>
    <w:p w:rsidR="00B70C94" w:rsidRPr="00485A7D" w:rsidRDefault="00B70C94" w:rsidP="00B31967">
      <w:pPr>
        <w:jc w:val="left"/>
        <w:rPr>
          <w:i/>
        </w:rPr>
      </w:pPr>
      <w:r w:rsidRPr="00485A7D">
        <w:rPr>
          <w:i/>
        </w:rPr>
        <w:t>Materiel för miljarder (RiR 2004:6)</w:t>
      </w:r>
    </w:p>
    <w:p w:rsidR="00B70C94" w:rsidRPr="00485A7D" w:rsidRDefault="00B70C94" w:rsidP="00B24FB8">
      <w:pPr>
        <w:pStyle w:val="Upprknejluft"/>
        <w:rPr>
          <w:sz w:val="20"/>
        </w:rPr>
      </w:pPr>
      <w:r w:rsidRPr="00485A7D">
        <w:t>Riksrevisionens styrelses framställning angående</w:t>
      </w:r>
      <w:r w:rsidR="00B31967" w:rsidRPr="00485A7D">
        <w:t xml:space="preserve"> </w:t>
      </w:r>
      <w:r w:rsidRPr="00485A7D">
        <w:t>granskningen av försv</w:t>
      </w:r>
      <w:r w:rsidRPr="00485A7D">
        <w:t>a</w:t>
      </w:r>
      <w:r w:rsidRPr="00485A7D">
        <w:t>rets materielförsörjning</w:t>
      </w:r>
      <w:r w:rsidR="00B31967" w:rsidRPr="00485A7D">
        <w:t xml:space="preserve"> </w:t>
      </w:r>
      <w:r w:rsidRPr="00485A7D">
        <w:rPr>
          <w:sz w:val="20"/>
        </w:rPr>
        <w:t>(framst. 2003/04:RRS9).</w:t>
      </w:r>
    </w:p>
    <w:p w:rsidR="00B70C94" w:rsidRPr="00485A7D" w:rsidRDefault="00B70C94" w:rsidP="00B24FB8">
      <w:pPr>
        <w:pStyle w:val="Upprknejluft"/>
      </w:pPr>
      <w:r w:rsidRPr="00485A7D">
        <w:t>Försvarsutskottet</w:t>
      </w:r>
      <w:r w:rsidR="00165D1F" w:rsidRPr="00485A7D">
        <w:t>s</w:t>
      </w:r>
      <w:r w:rsidRPr="00485A7D">
        <w:t xml:space="preserve"> betänkande Sveriges</w:t>
      </w:r>
      <w:r w:rsidR="002C6105" w:rsidRPr="00485A7D">
        <w:t xml:space="preserve"> </w:t>
      </w:r>
      <w:r w:rsidRPr="00485A7D">
        <w:t xml:space="preserve">försvarspolitik 2005–2007 </w:t>
      </w:r>
      <w:r w:rsidR="002C6105" w:rsidRPr="00485A7D">
        <w:br/>
      </w:r>
      <w:r w:rsidRPr="00485A7D">
        <w:t>(bet. 2004/05:FöU4</w:t>
      </w:r>
      <w:r w:rsidR="002C6105" w:rsidRPr="00485A7D">
        <w:t xml:space="preserve"> </w:t>
      </w:r>
      <w:r w:rsidRPr="00485A7D">
        <w:t>och bet. 2004/05:FöU5).</w:t>
      </w:r>
    </w:p>
    <w:p w:rsidR="00B70C94" w:rsidRPr="00485A7D" w:rsidRDefault="00B70C94" w:rsidP="00B24FB8">
      <w:pPr>
        <w:pStyle w:val="Upprknejluft"/>
      </w:pPr>
      <w:r w:rsidRPr="00485A7D">
        <w:t>Beslut i kammaren den 16 december 2004.</w:t>
      </w:r>
      <w:r w:rsidR="00BF2881" w:rsidRPr="00485A7D">
        <w:br/>
      </w:r>
      <w:r w:rsidRPr="00485A7D">
        <w:t>Delvis bifall till framställningen.</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Personlig assistans till funktionshindrade (RiR</w:t>
      </w:r>
      <w:r w:rsidR="00BF2881" w:rsidRPr="00485A7D">
        <w:rPr>
          <w:i/>
        </w:rPr>
        <w:t xml:space="preserve"> </w:t>
      </w:r>
      <w:r w:rsidRPr="00485A7D">
        <w:rPr>
          <w:i/>
        </w:rPr>
        <w:t>2004:7)</w:t>
      </w:r>
    </w:p>
    <w:p w:rsidR="00B70C94" w:rsidRPr="00485A7D" w:rsidRDefault="00B70C94" w:rsidP="00B24FB8">
      <w:pPr>
        <w:pStyle w:val="Upprknejluft"/>
      </w:pPr>
      <w:r w:rsidRPr="00485A7D">
        <w:t>Riksrevisionens styrelses framställning angående</w:t>
      </w:r>
      <w:r w:rsidR="00BF2881" w:rsidRPr="00485A7D">
        <w:t xml:space="preserve"> </w:t>
      </w:r>
      <w:r w:rsidRPr="00485A7D">
        <w:t>personlig assistans till funktionshindrade</w:t>
      </w:r>
      <w:r w:rsidR="00BF2881" w:rsidRPr="00485A7D">
        <w:t xml:space="preserve"> </w:t>
      </w:r>
      <w:r w:rsidRPr="00485A7D">
        <w:t>(framst. 2003/04:RRS11).</w:t>
      </w:r>
    </w:p>
    <w:p w:rsidR="00B70C94" w:rsidRPr="00485A7D" w:rsidRDefault="00B70C94" w:rsidP="00B24FB8">
      <w:pPr>
        <w:pStyle w:val="Upprknejluft"/>
      </w:pPr>
      <w:r w:rsidRPr="00485A7D">
        <w:t>Socialutskottet</w:t>
      </w:r>
      <w:r w:rsidR="00165D1F" w:rsidRPr="00485A7D">
        <w:t>s</w:t>
      </w:r>
      <w:r w:rsidRPr="00485A7D">
        <w:t xml:space="preserve"> betänkande Utgiftsområde 9</w:t>
      </w:r>
      <w:r w:rsidR="00BF2881" w:rsidRPr="00485A7D">
        <w:t xml:space="preserve"> </w:t>
      </w:r>
      <w:r w:rsidRPr="00485A7D">
        <w:t>Hälsovård, sjukvård och social omsorg m.m.</w:t>
      </w:r>
      <w:r w:rsidR="00BF2881" w:rsidRPr="00485A7D">
        <w:t xml:space="preserve"> </w:t>
      </w:r>
      <w:r w:rsidRPr="00485A7D">
        <w:t>(bet. 2004/05:SoU1).</w:t>
      </w:r>
    </w:p>
    <w:p w:rsidR="00B70C94" w:rsidRPr="00485A7D" w:rsidRDefault="00B70C94" w:rsidP="00B24FB8">
      <w:pPr>
        <w:pStyle w:val="Upprknejluft"/>
      </w:pPr>
      <w:r w:rsidRPr="00485A7D">
        <w:t>Beslut i kammaren den 9 december 2004.</w:t>
      </w:r>
      <w:r w:rsidR="00BF2881" w:rsidRPr="00485A7D">
        <w:br/>
      </w:r>
      <w:r w:rsidRPr="00485A7D">
        <w:t>Avslag på framställningen.</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Uppdrag statistik (RiR 2004:8)</w:t>
      </w:r>
    </w:p>
    <w:p w:rsidR="00B70C94" w:rsidRPr="00485A7D" w:rsidRDefault="00B70C94" w:rsidP="00B24FB8">
      <w:pPr>
        <w:pStyle w:val="Upprknejluft"/>
      </w:pPr>
      <w:r w:rsidRPr="00485A7D">
        <w:t>Styrelsen beslöt den 24 augusti 2004 att lägga</w:t>
      </w:r>
      <w:r w:rsidR="00BD6C13" w:rsidRPr="00485A7D">
        <w:t xml:space="preserve"> </w:t>
      </w:r>
      <w:r w:rsidRPr="00485A7D">
        <w:t>granskningsrapporten till handlingarna.</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9C14E2">
      <w:pPr>
        <w:jc w:val="left"/>
        <w:rPr>
          <w:i/>
        </w:rPr>
      </w:pPr>
      <w:r w:rsidRPr="00485A7D">
        <w:rPr>
          <w:i/>
        </w:rPr>
        <w:t>Riktlinjer för prioriteringar inom hälso- och sjukvård</w:t>
      </w:r>
      <w:r w:rsidR="009C14E2" w:rsidRPr="00485A7D">
        <w:rPr>
          <w:i/>
        </w:rPr>
        <w:t xml:space="preserve"> </w:t>
      </w:r>
      <w:r w:rsidRPr="00485A7D">
        <w:rPr>
          <w:i/>
        </w:rPr>
        <w:t>(RiR 2004:9)</w:t>
      </w:r>
    </w:p>
    <w:p w:rsidR="00B70C94" w:rsidRPr="00485A7D" w:rsidRDefault="00B70C94" w:rsidP="00B24FB8">
      <w:pPr>
        <w:pStyle w:val="Upprknejluft"/>
      </w:pPr>
      <w:r w:rsidRPr="00485A7D">
        <w:t>Riksrevisionens styrelses framställning angående</w:t>
      </w:r>
      <w:r w:rsidR="00BD6C13" w:rsidRPr="00485A7D">
        <w:t xml:space="preserve"> </w:t>
      </w:r>
      <w:r w:rsidRPr="00485A7D">
        <w:t>prioriteringar inom hä</w:t>
      </w:r>
      <w:r w:rsidRPr="00485A7D">
        <w:t>l</w:t>
      </w:r>
      <w:r w:rsidRPr="00485A7D">
        <w:t>so- och sjukvården</w:t>
      </w:r>
      <w:r w:rsidR="00BD6C13" w:rsidRPr="00485A7D">
        <w:t xml:space="preserve"> </w:t>
      </w:r>
      <w:r w:rsidRPr="00485A7D">
        <w:t>(framst. 2004/05:RRS2).</w:t>
      </w:r>
    </w:p>
    <w:p w:rsidR="00B70C94" w:rsidRPr="00485A7D" w:rsidRDefault="00B70C94" w:rsidP="00B24FB8">
      <w:pPr>
        <w:pStyle w:val="Upprknejluft"/>
      </w:pPr>
      <w:r w:rsidRPr="00485A7D">
        <w:t>Socialutskottets betänkande Hälso- och sjukvårdsfrågor</w:t>
      </w:r>
      <w:r w:rsidR="00BD6C13" w:rsidRPr="00485A7D">
        <w:t xml:space="preserve"> </w:t>
      </w:r>
      <w:r w:rsidRPr="00485A7D">
        <w:t>m.m.</w:t>
      </w:r>
      <w:r w:rsidR="00BD6C13" w:rsidRPr="00485A7D">
        <w:br/>
      </w:r>
      <w:r w:rsidRPr="00485A7D">
        <w:t>(bet. 2004/05:SoU10).</w:t>
      </w:r>
    </w:p>
    <w:p w:rsidR="00B70C94" w:rsidRPr="00485A7D" w:rsidRDefault="00B70C94" w:rsidP="00B24FB8">
      <w:pPr>
        <w:pStyle w:val="Upprknejluft"/>
      </w:pPr>
      <w:r w:rsidRPr="00485A7D">
        <w:t>Beslut i kammaren den 2 mars 2005.</w:t>
      </w:r>
      <w:r w:rsidR="00BD6C13" w:rsidRPr="00485A7D">
        <w:br/>
      </w:r>
      <w:r w:rsidRPr="00485A7D">
        <w:t>Bifall till framställningen.</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Bistånd via ambassader (RiR 2004:10)</w:t>
      </w:r>
    </w:p>
    <w:p w:rsidR="00B70C94" w:rsidRPr="00485A7D" w:rsidRDefault="00B70C94" w:rsidP="00B24FB8">
      <w:pPr>
        <w:pStyle w:val="Upprknejluft"/>
      </w:pPr>
      <w:r w:rsidRPr="00485A7D">
        <w:t>Riksrevisionens styrelses redogörelse angående</w:t>
      </w:r>
      <w:r w:rsidR="009C14E2" w:rsidRPr="00485A7D">
        <w:t xml:space="preserve"> </w:t>
      </w:r>
      <w:r w:rsidRPr="00485A7D">
        <w:t>UD och Sida i utvec</w:t>
      </w:r>
      <w:r w:rsidRPr="00485A7D">
        <w:t>k</w:t>
      </w:r>
      <w:r w:rsidRPr="00485A7D">
        <w:t>lingssamarbetet</w:t>
      </w:r>
      <w:r w:rsidR="009C14E2" w:rsidRPr="00485A7D">
        <w:t xml:space="preserve"> </w:t>
      </w:r>
      <w:r w:rsidRPr="00485A7D">
        <w:t>(redog. 2004/05:RRS3).</w:t>
      </w:r>
    </w:p>
    <w:p w:rsidR="00B70C94" w:rsidRPr="00485A7D" w:rsidRDefault="00B70C94" w:rsidP="00B24FB8">
      <w:pPr>
        <w:pStyle w:val="Upprknejluft"/>
      </w:pPr>
      <w:r w:rsidRPr="00485A7D">
        <w:t>Utrikesutskottet kommer att behandla redogörelsen</w:t>
      </w:r>
      <w:r w:rsidR="009C14E2" w:rsidRPr="00485A7D">
        <w:t xml:space="preserve"> </w:t>
      </w:r>
      <w:r w:rsidRPr="00485A7D">
        <w:t>i sitt betänkande UD och Sida i utvecklingssamarbetet</w:t>
      </w:r>
      <w:r w:rsidR="009C14E2" w:rsidRPr="00485A7D">
        <w:t xml:space="preserve"> </w:t>
      </w:r>
      <w:r w:rsidRPr="00485A7D">
        <w:t>(bet. 2004/05:UU4).</w:t>
      </w:r>
    </w:p>
    <w:p w:rsidR="00B70C94" w:rsidRPr="00485A7D" w:rsidRDefault="00B70C94" w:rsidP="00B24FB8">
      <w:pPr>
        <w:pStyle w:val="Upprknejluft"/>
      </w:pPr>
      <w:r w:rsidRPr="00485A7D">
        <w:t>Beslut i kammaren den 2 juni 2005.</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Betyg med lika värde? (RiR 2004:11)</w:t>
      </w:r>
    </w:p>
    <w:p w:rsidR="00B70C94" w:rsidRPr="00485A7D" w:rsidRDefault="00B70C94" w:rsidP="00B24FB8">
      <w:pPr>
        <w:pStyle w:val="Upprknejluft"/>
      </w:pPr>
      <w:r w:rsidRPr="00485A7D">
        <w:t>Riksrevisionens styrelses redogörelse angående</w:t>
      </w:r>
      <w:r w:rsidR="009C14E2" w:rsidRPr="00485A7D">
        <w:t xml:space="preserve"> </w:t>
      </w:r>
      <w:r w:rsidRPr="00485A7D">
        <w:t>statens insatser för en likvärdig betygsättning</w:t>
      </w:r>
      <w:r w:rsidR="009C14E2" w:rsidRPr="00485A7D">
        <w:t xml:space="preserve"> </w:t>
      </w:r>
      <w:r w:rsidRPr="00485A7D">
        <w:t>(redog. 2004/05:RRS4).</w:t>
      </w:r>
    </w:p>
    <w:p w:rsidR="00B70C94" w:rsidRPr="00485A7D" w:rsidRDefault="00B70C94" w:rsidP="00B24FB8">
      <w:pPr>
        <w:pStyle w:val="Upprknejluft"/>
      </w:pPr>
      <w:r w:rsidRPr="00485A7D">
        <w:t>Utbildningsutskottets betänkande Betyg</w:t>
      </w:r>
      <w:r w:rsidR="00DA73F4" w:rsidRPr="00485A7D">
        <w:br/>
      </w:r>
      <w:r w:rsidRPr="00485A7D">
        <w:t>(bet. 2004/05:UbU7).</w:t>
      </w:r>
    </w:p>
    <w:p w:rsidR="00B70C94" w:rsidRPr="00485A7D" w:rsidRDefault="00B70C94" w:rsidP="00B24FB8">
      <w:pPr>
        <w:pStyle w:val="Upprknejluft"/>
      </w:pPr>
      <w:r w:rsidRPr="00485A7D">
        <w:t>Beslut i kammaren den 13 april 2005.</w:t>
      </w:r>
      <w:r w:rsidR="0046248E" w:rsidRPr="00485A7D">
        <w:br/>
      </w:r>
      <w:r w:rsidRPr="00485A7D">
        <w:t>Redogörelsen lades till handlingarna.</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0B10E0">
      <w:pPr>
        <w:jc w:val="left"/>
        <w:rPr>
          <w:i/>
        </w:rPr>
      </w:pPr>
      <w:r w:rsidRPr="00485A7D">
        <w:rPr>
          <w:i/>
        </w:rPr>
        <w:t>Höga tjänstemäns representation och förmåner</w:t>
      </w:r>
      <w:r w:rsidR="000B10E0" w:rsidRPr="00485A7D">
        <w:rPr>
          <w:i/>
        </w:rPr>
        <w:t xml:space="preserve"> </w:t>
      </w:r>
      <w:r w:rsidRPr="00485A7D">
        <w:rPr>
          <w:i/>
        </w:rPr>
        <w:t>(RiR 2004:12)</w:t>
      </w:r>
    </w:p>
    <w:p w:rsidR="00B70C94" w:rsidRPr="00485A7D" w:rsidRDefault="00B70C94" w:rsidP="00B24FB8">
      <w:pPr>
        <w:pStyle w:val="Upprknejluft"/>
      </w:pPr>
      <w:r w:rsidRPr="00485A7D">
        <w:t>Styrelsen beslöt den 1 september 2004 att lägga</w:t>
      </w:r>
      <w:r w:rsidR="0046248E" w:rsidRPr="00485A7D">
        <w:t xml:space="preserve"> </w:t>
      </w:r>
      <w:r w:rsidRPr="00485A7D">
        <w:t>granskningsrappo</w:t>
      </w:r>
      <w:r w:rsidRPr="00485A7D">
        <w:t>r</w:t>
      </w:r>
      <w:r w:rsidRPr="00485A7D">
        <w:t>ten till handlingarna.</w:t>
      </w:r>
    </w:p>
    <w:p w:rsidR="003B05E5" w:rsidRPr="00485A7D" w:rsidRDefault="003B05E5" w:rsidP="00B70C94">
      <w:pPr>
        <w:autoSpaceDE w:val="0"/>
        <w:autoSpaceDN w:val="0"/>
        <w:adjustRightInd w:val="0"/>
        <w:spacing w:line="240" w:lineRule="auto"/>
        <w:rPr>
          <w:b/>
          <w:bCs/>
          <w:sz w:val="20"/>
        </w:rPr>
      </w:pPr>
    </w:p>
    <w:p w:rsidR="00B70C94" w:rsidRPr="00485A7D" w:rsidRDefault="00C73F01" w:rsidP="00B31967">
      <w:pPr>
        <w:jc w:val="left"/>
        <w:rPr>
          <w:i/>
        </w:rPr>
      </w:pPr>
      <w:r w:rsidRPr="00485A7D">
        <w:rPr>
          <w:i/>
        </w:rPr>
        <w:br w:type="page"/>
      </w:r>
      <w:r w:rsidR="00B70C94" w:rsidRPr="00485A7D">
        <w:rPr>
          <w:i/>
        </w:rPr>
        <w:t>Riksrevisionens årliga rapport 2004 (RiR 2004:13)</w:t>
      </w:r>
    </w:p>
    <w:p w:rsidR="00B70C94" w:rsidRPr="00485A7D" w:rsidRDefault="00B70C94" w:rsidP="00B24FB8">
      <w:pPr>
        <w:pStyle w:val="Upprknejluft"/>
      </w:pPr>
      <w:r w:rsidRPr="00485A7D">
        <w:t>Riksrevisionens styrelses redogörelse angående</w:t>
      </w:r>
      <w:r w:rsidR="0046248E" w:rsidRPr="00485A7D">
        <w:t xml:space="preserve"> </w:t>
      </w:r>
      <w:r w:rsidRPr="00485A7D">
        <w:t>Riksrevisionens å</w:t>
      </w:r>
      <w:r w:rsidRPr="00485A7D">
        <w:t>r</w:t>
      </w:r>
      <w:r w:rsidRPr="00485A7D">
        <w:t>liga rapport 2004</w:t>
      </w:r>
      <w:r w:rsidR="0046248E" w:rsidRPr="00485A7D">
        <w:t xml:space="preserve"> </w:t>
      </w:r>
      <w:r w:rsidRPr="00485A7D">
        <w:t>(redog. 2004/05:RRS1).</w:t>
      </w:r>
    </w:p>
    <w:p w:rsidR="00B70C94" w:rsidRPr="00485A7D" w:rsidRDefault="00B70C94" w:rsidP="00B24FB8">
      <w:pPr>
        <w:pStyle w:val="Upprknejluft"/>
      </w:pPr>
      <w:r w:rsidRPr="00485A7D">
        <w:t>Finansutskottets betänkande Utgiftsramar</w:t>
      </w:r>
      <w:r w:rsidR="0046248E" w:rsidRPr="00485A7D">
        <w:t xml:space="preserve"> </w:t>
      </w:r>
      <w:r w:rsidRPr="00485A7D">
        <w:t>och beräkning av statsinkom</w:t>
      </w:r>
      <w:r w:rsidRPr="00485A7D">
        <w:t>s</w:t>
      </w:r>
      <w:r w:rsidRPr="00485A7D">
        <w:t>terna</w:t>
      </w:r>
      <w:r w:rsidR="0046248E" w:rsidRPr="00485A7D">
        <w:t xml:space="preserve"> </w:t>
      </w:r>
      <w:r w:rsidRPr="00485A7D">
        <w:t>(bet. 2004/05:FiU1).</w:t>
      </w:r>
    </w:p>
    <w:p w:rsidR="00B70C94" w:rsidRPr="00485A7D" w:rsidRDefault="00B70C94" w:rsidP="00B24FB8">
      <w:pPr>
        <w:pStyle w:val="Upprknejluft"/>
      </w:pPr>
      <w:r w:rsidRPr="00485A7D">
        <w:t>Beslut i kammaren den 24 november 2004.</w:t>
      </w:r>
      <w:r w:rsidR="0046248E" w:rsidRPr="00485A7D">
        <w:br/>
      </w:r>
      <w:r w:rsidRPr="00485A7D">
        <w:t>Redogörelsen lades till handlingarna.</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Arbetsmiljöverkets tillsyn (RiR 2004:14)</w:t>
      </w:r>
    </w:p>
    <w:p w:rsidR="00B70C94" w:rsidRPr="00485A7D" w:rsidRDefault="00B70C94" w:rsidP="00B24FB8">
      <w:pPr>
        <w:pStyle w:val="Upprknejluft"/>
      </w:pPr>
      <w:r w:rsidRPr="00485A7D">
        <w:t>Riksrevisionens styrelses framställning angående</w:t>
      </w:r>
      <w:r w:rsidR="004503DB" w:rsidRPr="00485A7D">
        <w:t xml:space="preserve"> </w:t>
      </w:r>
      <w:r w:rsidRPr="00485A7D">
        <w:t>Arbetsmiljöverkets til</w:t>
      </w:r>
      <w:r w:rsidRPr="00485A7D">
        <w:t>l</w:t>
      </w:r>
      <w:r w:rsidRPr="00485A7D">
        <w:t>syn (framst. 2004/05:RRS6).</w:t>
      </w:r>
    </w:p>
    <w:p w:rsidR="00B70C94" w:rsidRPr="00485A7D" w:rsidRDefault="00B70C94" w:rsidP="00B24FB8">
      <w:pPr>
        <w:pStyle w:val="Upprknejluft"/>
      </w:pPr>
      <w:r w:rsidRPr="00485A7D">
        <w:t>Arbetsmarknadsutskottets betänkande</w:t>
      </w:r>
      <w:r w:rsidR="004503DB" w:rsidRPr="00485A7D">
        <w:t xml:space="preserve"> </w:t>
      </w:r>
      <w:r w:rsidRPr="00485A7D">
        <w:t>Arbetsmiljö (bet. 2004/05:AU6).</w:t>
      </w:r>
    </w:p>
    <w:p w:rsidR="00B70C94" w:rsidRPr="00485A7D" w:rsidRDefault="00B70C94" w:rsidP="00B24FB8">
      <w:pPr>
        <w:pStyle w:val="Upprknejluft"/>
      </w:pPr>
      <w:r w:rsidRPr="00485A7D">
        <w:t>Beslut i kammaren den 20 april 2005.</w:t>
      </w:r>
      <w:r w:rsidR="004503DB" w:rsidRPr="00485A7D">
        <w:br/>
      </w:r>
      <w:r w:rsidRPr="00485A7D">
        <w:t>Avslag på framställningen.</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Offentlig förvaltning i privat regi (RiR 2004:15)</w:t>
      </w:r>
    </w:p>
    <w:p w:rsidR="00B70C94" w:rsidRPr="00485A7D" w:rsidRDefault="00B70C94" w:rsidP="00B24FB8">
      <w:pPr>
        <w:pStyle w:val="Upprknejluft"/>
      </w:pPr>
      <w:r w:rsidRPr="00485A7D">
        <w:t>Riksrevisionens styrelses framställning angående</w:t>
      </w:r>
      <w:r w:rsidR="00DC2E36" w:rsidRPr="00485A7D">
        <w:t xml:space="preserve"> </w:t>
      </w:r>
      <w:r w:rsidRPr="00485A7D">
        <w:t>statens stöd till idrottsr</w:t>
      </w:r>
      <w:r w:rsidRPr="00485A7D">
        <w:t>ö</w:t>
      </w:r>
      <w:r w:rsidRPr="00485A7D">
        <w:t>relsen och folkbildningen</w:t>
      </w:r>
      <w:r w:rsidR="00DC2E36" w:rsidRPr="00485A7D">
        <w:t xml:space="preserve"> </w:t>
      </w:r>
      <w:r w:rsidRPr="00485A7D">
        <w:t>(framst. 2004/05:RRS7).</w:t>
      </w:r>
    </w:p>
    <w:p w:rsidR="00B70C94" w:rsidRPr="00485A7D" w:rsidRDefault="00B70C94" w:rsidP="00B24FB8">
      <w:pPr>
        <w:pStyle w:val="Upprknejluft"/>
      </w:pPr>
      <w:r w:rsidRPr="00485A7D">
        <w:t>Kulturutskottets betänkande Riksrevisionens</w:t>
      </w:r>
      <w:r w:rsidR="00DC2E36" w:rsidRPr="00485A7D">
        <w:t xml:space="preserve"> </w:t>
      </w:r>
      <w:r w:rsidRPr="00485A7D">
        <w:t>granskning av statens stöd till idrottsrörelsen och</w:t>
      </w:r>
      <w:r w:rsidR="00DC2E36" w:rsidRPr="00485A7D">
        <w:t xml:space="preserve"> </w:t>
      </w:r>
      <w:r w:rsidRPr="00485A7D">
        <w:t>folkbildningen (bet. 2004/05:KrU6).</w:t>
      </w:r>
    </w:p>
    <w:p w:rsidR="00B70C94" w:rsidRPr="00485A7D" w:rsidRDefault="00B70C94" w:rsidP="00B24FB8">
      <w:pPr>
        <w:pStyle w:val="Upprknejluft"/>
      </w:pPr>
      <w:r w:rsidRPr="00485A7D">
        <w:t>Beslut i kammaren den 7 april 2005.</w:t>
      </w:r>
      <w:r w:rsidR="00DC2E36" w:rsidRPr="00485A7D">
        <w:br/>
      </w:r>
      <w:r w:rsidRPr="00485A7D">
        <w:t>Delvis bifall till framställningen.</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Premiepensionens första år (RiR 2004:16)</w:t>
      </w:r>
    </w:p>
    <w:p w:rsidR="00B70C94" w:rsidRPr="00485A7D" w:rsidRDefault="00B70C94" w:rsidP="00B24FB8">
      <w:pPr>
        <w:pStyle w:val="Upprknejluft"/>
        <w:rPr>
          <w:sz w:val="20"/>
        </w:rPr>
      </w:pPr>
      <w:r w:rsidRPr="00485A7D">
        <w:t>Styrelsen beslöt den 15 september 2004 att lägga</w:t>
      </w:r>
      <w:r w:rsidR="00DC2E36" w:rsidRPr="00485A7D">
        <w:t xml:space="preserve"> </w:t>
      </w:r>
      <w:r w:rsidRPr="00485A7D">
        <w:rPr>
          <w:sz w:val="20"/>
        </w:rPr>
        <w:t>granskningsra</w:t>
      </w:r>
      <w:r w:rsidRPr="00485A7D">
        <w:rPr>
          <w:sz w:val="20"/>
        </w:rPr>
        <w:t>p</w:t>
      </w:r>
      <w:r w:rsidRPr="00485A7D">
        <w:rPr>
          <w:sz w:val="20"/>
        </w:rPr>
        <w:t>porten till handlingarna.</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Rätt avgifter? (RiR 2004:17)</w:t>
      </w:r>
    </w:p>
    <w:p w:rsidR="00B70C94" w:rsidRPr="00485A7D" w:rsidRDefault="00B70C94" w:rsidP="00B24FB8">
      <w:pPr>
        <w:pStyle w:val="Upprknejluft"/>
      </w:pPr>
      <w:r w:rsidRPr="00485A7D">
        <w:t>Riksrevisionens styrelses framställning angående</w:t>
      </w:r>
      <w:r w:rsidR="008E267F" w:rsidRPr="00485A7D">
        <w:t xml:space="preserve"> </w:t>
      </w:r>
      <w:r w:rsidRPr="00485A7D">
        <w:t>offentligrättsliga avgi</w:t>
      </w:r>
      <w:r w:rsidRPr="00485A7D">
        <w:t>f</w:t>
      </w:r>
      <w:r w:rsidRPr="00485A7D">
        <w:t>ter (framst. 2004/05:RRS8).</w:t>
      </w:r>
    </w:p>
    <w:p w:rsidR="00B70C94" w:rsidRPr="00485A7D" w:rsidRDefault="00B70C94" w:rsidP="00B24FB8">
      <w:pPr>
        <w:pStyle w:val="Upprknejluft"/>
        <w:rPr>
          <w:sz w:val="20"/>
        </w:rPr>
      </w:pPr>
      <w:r w:rsidRPr="00485A7D">
        <w:t>Finansutskottets betänkande Offentligrättsliga</w:t>
      </w:r>
      <w:r w:rsidR="008E267F" w:rsidRPr="00485A7D">
        <w:t xml:space="preserve"> </w:t>
      </w:r>
      <w:r w:rsidRPr="00485A7D">
        <w:rPr>
          <w:sz w:val="20"/>
        </w:rPr>
        <w:t>avgifter (bet. 2004/05:FiU30).</w:t>
      </w:r>
    </w:p>
    <w:p w:rsidR="00B70C94" w:rsidRPr="00485A7D" w:rsidRDefault="00B70C94" w:rsidP="00B24FB8">
      <w:pPr>
        <w:pStyle w:val="Upprknejluft"/>
        <w:rPr>
          <w:sz w:val="20"/>
        </w:rPr>
      </w:pPr>
      <w:r w:rsidRPr="00485A7D">
        <w:t>Beslut i kammaren den 28 april 2005.</w:t>
      </w:r>
      <w:r w:rsidR="008E267F" w:rsidRPr="00485A7D">
        <w:br/>
      </w:r>
      <w:r w:rsidRPr="00485A7D">
        <w:rPr>
          <w:sz w:val="20"/>
        </w:rPr>
        <w:t>Avslag på framställningen.</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Vattenfall AB (RiR 2004:18)</w:t>
      </w:r>
    </w:p>
    <w:p w:rsidR="00B70C94" w:rsidRPr="00485A7D" w:rsidRDefault="00B70C94" w:rsidP="00B24FB8">
      <w:pPr>
        <w:pStyle w:val="Upprknejluft"/>
      </w:pPr>
      <w:r w:rsidRPr="00485A7D">
        <w:t>Riksrevisionens styrelses framställning</w:t>
      </w:r>
      <w:r w:rsidR="008E267F" w:rsidRPr="00485A7D">
        <w:t xml:space="preserve"> </w:t>
      </w:r>
      <w:r w:rsidRPr="00485A7D">
        <w:t xml:space="preserve">angående granskningen av </w:t>
      </w:r>
      <w:r w:rsidR="008E267F" w:rsidRPr="00485A7D">
        <w:br/>
      </w:r>
      <w:r w:rsidRPr="00485A7D">
        <w:t>Va</w:t>
      </w:r>
      <w:r w:rsidRPr="00485A7D">
        <w:t>t</w:t>
      </w:r>
      <w:r w:rsidRPr="00485A7D">
        <w:t>tenfall AB</w:t>
      </w:r>
      <w:r w:rsidR="008E267F" w:rsidRPr="00485A7D">
        <w:t xml:space="preserve"> </w:t>
      </w:r>
      <w:r w:rsidRPr="00485A7D">
        <w:t>(framst. 2004/05:RRS5).</w:t>
      </w:r>
    </w:p>
    <w:p w:rsidR="00B70C94" w:rsidRPr="00485A7D" w:rsidRDefault="00B70C94" w:rsidP="00B24FB8">
      <w:pPr>
        <w:pStyle w:val="Upprknejluft"/>
      </w:pPr>
      <w:r w:rsidRPr="00485A7D">
        <w:t>Näringsutskottets betänkande Vattenfall AB</w:t>
      </w:r>
      <w:r w:rsidR="000B10E0" w:rsidRPr="00485A7D">
        <w:t xml:space="preserve"> </w:t>
      </w:r>
      <w:r w:rsidRPr="00485A7D">
        <w:t>(bet. 2004/05:NU12).</w:t>
      </w:r>
    </w:p>
    <w:p w:rsidR="00B70C94" w:rsidRPr="00485A7D" w:rsidRDefault="00B70C94" w:rsidP="00B24FB8">
      <w:pPr>
        <w:pStyle w:val="Upprknejluft"/>
      </w:pPr>
      <w:r w:rsidRPr="00485A7D">
        <w:t>Beslut i kammaren den 27 april 2005.</w:t>
      </w:r>
      <w:r w:rsidR="008E267F" w:rsidRPr="00485A7D">
        <w:br/>
      </w:r>
      <w:r w:rsidRPr="00485A7D">
        <w:t>Avslag på framställningen.</w:t>
      </w:r>
    </w:p>
    <w:p w:rsidR="003B05E5" w:rsidRPr="00485A7D" w:rsidRDefault="003B05E5" w:rsidP="00B70C94">
      <w:pPr>
        <w:autoSpaceDE w:val="0"/>
        <w:autoSpaceDN w:val="0"/>
        <w:adjustRightInd w:val="0"/>
        <w:spacing w:line="240" w:lineRule="auto"/>
        <w:rPr>
          <w:b/>
          <w:bCs/>
          <w:sz w:val="20"/>
        </w:rPr>
      </w:pPr>
    </w:p>
    <w:p w:rsidR="00B70C94" w:rsidRPr="00485A7D" w:rsidRDefault="00C73F01" w:rsidP="00C73F01">
      <w:pPr>
        <w:spacing w:before="0"/>
        <w:jc w:val="left"/>
        <w:rPr>
          <w:i/>
        </w:rPr>
      </w:pPr>
      <w:r w:rsidRPr="00485A7D">
        <w:rPr>
          <w:i/>
        </w:rPr>
        <w:br w:type="page"/>
      </w:r>
      <w:r w:rsidR="00B70C94" w:rsidRPr="00485A7D">
        <w:rPr>
          <w:i/>
        </w:rPr>
        <w:t>Vem styr den elektroniska förvaltningen?</w:t>
      </w:r>
      <w:r w:rsidR="008E267F" w:rsidRPr="00485A7D">
        <w:rPr>
          <w:i/>
        </w:rPr>
        <w:t xml:space="preserve"> </w:t>
      </w:r>
      <w:r w:rsidR="00B70C94" w:rsidRPr="00485A7D">
        <w:rPr>
          <w:i/>
        </w:rPr>
        <w:t>(RiR 2004:19)</w:t>
      </w:r>
    </w:p>
    <w:p w:rsidR="00B70C94" w:rsidRPr="00485A7D" w:rsidRDefault="00B70C94" w:rsidP="00B24FB8">
      <w:pPr>
        <w:pStyle w:val="Upprknejluft"/>
      </w:pPr>
      <w:r w:rsidRPr="00485A7D">
        <w:t>Styrelsen beslöt den 1 september 2004 att lägga</w:t>
      </w:r>
      <w:r w:rsidR="008E267F" w:rsidRPr="00485A7D">
        <w:t xml:space="preserve"> </w:t>
      </w:r>
      <w:r w:rsidRPr="00485A7D">
        <w:t>granskningsrappo</w:t>
      </w:r>
      <w:r w:rsidRPr="00485A7D">
        <w:t>r</w:t>
      </w:r>
      <w:r w:rsidRPr="00485A7D">
        <w:t>ten till handlingarna.</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Årlig rapport på engelska (RiR 2004:20)</w:t>
      </w:r>
    </w:p>
    <w:p w:rsidR="00B70C94" w:rsidRPr="00485A7D" w:rsidRDefault="00B70C94" w:rsidP="00B24FB8">
      <w:pPr>
        <w:pStyle w:val="Upprknejluft"/>
      </w:pPr>
      <w:r w:rsidRPr="00485A7D">
        <w:t>Se ovan under RiR 2004:13.</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Försäkringskassans köp av tjänster för</w:t>
      </w:r>
      <w:r w:rsidR="008E267F" w:rsidRPr="00485A7D">
        <w:rPr>
          <w:i/>
        </w:rPr>
        <w:t xml:space="preserve"> </w:t>
      </w:r>
      <w:r w:rsidRPr="00485A7D">
        <w:rPr>
          <w:i/>
        </w:rPr>
        <w:t>rehabilitering (RiR 2004:21)</w:t>
      </w:r>
    </w:p>
    <w:p w:rsidR="00B70C94" w:rsidRPr="00485A7D" w:rsidRDefault="00B70C94" w:rsidP="00B24FB8">
      <w:pPr>
        <w:pStyle w:val="Upprknejluft"/>
      </w:pPr>
      <w:r w:rsidRPr="00485A7D">
        <w:t>Riksrevisionens styrelses framställning angående</w:t>
      </w:r>
      <w:r w:rsidR="008E267F" w:rsidRPr="00485A7D">
        <w:t xml:space="preserve"> </w:t>
      </w:r>
      <w:r w:rsidRPr="00485A7D">
        <w:t>försäkringska</w:t>
      </w:r>
      <w:r w:rsidRPr="00485A7D">
        <w:t>s</w:t>
      </w:r>
      <w:r w:rsidRPr="00485A7D">
        <w:t>sans köp av tjänster för rehabilitering</w:t>
      </w:r>
      <w:r w:rsidR="008E267F" w:rsidRPr="00485A7D">
        <w:t xml:space="preserve"> </w:t>
      </w:r>
      <w:r w:rsidRPr="00485A7D">
        <w:t>(framst. 2004/05:RRS14).</w:t>
      </w:r>
    </w:p>
    <w:p w:rsidR="00B70C94" w:rsidRPr="00485A7D" w:rsidRDefault="00B70C94" w:rsidP="00B24FB8">
      <w:pPr>
        <w:pStyle w:val="Upprknejluft"/>
      </w:pPr>
      <w:r w:rsidRPr="00485A7D">
        <w:t>Socialförsäkringsutskottets betänkande</w:t>
      </w:r>
      <w:r w:rsidR="008E267F" w:rsidRPr="00485A7D">
        <w:t xml:space="preserve"> </w:t>
      </w:r>
      <w:r w:rsidRPr="00485A7D">
        <w:t>Riksrevisionens granskning av Försäkringskassans</w:t>
      </w:r>
      <w:r w:rsidR="008E267F" w:rsidRPr="00485A7D">
        <w:t xml:space="preserve"> </w:t>
      </w:r>
      <w:r w:rsidRPr="00485A7D">
        <w:t>köp av tjänster för rehabilitering</w:t>
      </w:r>
      <w:r w:rsidR="008E267F" w:rsidRPr="00485A7D">
        <w:t xml:space="preserve"> </w:t>
      </w:r>
      <w:r w:rsidRPr="00485A7D">
        <w:t>(bet.</w:t>
      </w:r>
      <w:r w:rsidR="00970A87" w:rsidRPr="00485A7D">
        <w:t xml:space="preserve"> 2004/05</w:t>
      </w:r>
      <w:r w:rsidRPr="00485A7D">
        <w:t>:SfU11).</w:t>
      </w:r>
    </w:p>
    <w:p w:rsidR="00B70C94" w:rsidRPr="00485A7D" w:rsidRDefault="00B70C94" w:rsidP="00B24FB8">
      <w:pPr>
        <w:pStyle w:val="Upprknejluft"/>
      </w:pPr>
      <w:r w:rsidRPr="00485A7D">
        <w:t>Beslut i kammaren den 6 april 2005.</w:t>
      </w:r>
      <w:r w:rsidR="008E267F" w:rsidRPr="00485A7D">
        <w:br/>
      </w:r>
      <w:r w:rsidRPr="00485A7D">
        <w:t>Avslag på framställningen.</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Arlandabanan (RiR 2004:22)</w:t>
      </w:r>
    </w:p>
    <w:p w:rsidR="00B70C94" w:rsidRPr="00485A7D" w:rsidRDefault="00B70C94" w:rsidP="00B24FB8">
      <w:pPr>
        <w:pStyle w:val="Upprknejluft"/>
      </w:pPr>
      <w:r w:rsidRPr="00485A7D">
        <w:t>Riksrevisionens styrelses framställning angående</w:t>
      </w:r>
      <w:r w:rsidR="006D490F" w:rsidRPr="00485A7D">
        <w:t xml:space="preserve"> </w:t>
      </w:r>
      <w:r w:rsidRPr="00485A7D">
        <w:t xml:space="preserve">Arlandabanan </w:t>
      </w:r>
      <w:r w:rsidR="000B10E0" w:rsidRPr="00485A7D">
        <w:br/>
      </w:r>
      <w:r w:rsidRPr="00485A7D">
        <w:t>(framst. 2004/05:RRS9).</w:t>
      </w:r>
    </w:p>
    <w:p w:rsidR="00B70C94" w:rsidRPr="00485A7D" w:rsidRDefault="00B70C94" w:rsidP="00B24FB8">
      <w:pPr>
        <w:pStyle w:val="Upprknejluft"/>
      </w:pPr>
      <w:r w:rsidRPr="00485A7D">
        <w:t>Trafikutskottets betänkande Arlandabanan</w:t>
      </w:r>
      <w:r w:rsidR="006D490F" w:rsidRPr="00485A7D">
        <w:t xml:space="preserve"> </w:t>
      </w:r>
      <w:r w:rsidRPr="00485A7D">
        <w:t>(bet. 2004/05:TU8).</w:t>
      </w:r>
    </w:p>
    <w:p w:rsidR="00B70C94" w:rsidRPr="00485A7D" w:rsidRDefault="00B70C94" w:rsidP="00B24FB8">
      <w:pPr>
        <w:pStyle w:val="Upprknejluft"/>
      </w:pPr>
      <w:r w:rsidRPr="00485A7D">
        <w:t>Beslut i kammaren den 20 april 2005.</w:t>
      </w:r>
      <w:r w:rsidR="006D490F" w:rsidRPr="00485A7D">
        <w:br/>
      </w:r>
      <w:r w:rsidRPr="00485A7D">
        <w:t>Bifall till framställningen.</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Regelförenklingar för företag (RiR 2004:23)</w:t>
      </w:r>
    </w:p>
    <w:p w:rsidR="00B70C94" w:rsidRPr="00485A7D" w:rsidRDefault="00B70C94" w:rsidP="00B24FB8">
      <w:pPr>
        <w:pStyle w:val="Upprknejluft"/>
      </w:pPr>
      <w:r w:rsidRPr="00485A7D">
        <w:t>Riksrevisionens styrelses redogörelse</w:t>
      </w:r>
      <w:r w:rsidR="006D490F" w:rsidRPr="00485A7D">
        <w:t xml:space="preserve"> </w:t>
      </w:r>
      <w:r w:rsidRPr="00485A7D">
        <w:t>angående regelförenklingar för för</w:t>
      </w:r>
      <w:r w:rsidRPr="00485A7D">
        <w:t>e</w:t>
      </w:r>
      <w:r w:rsidRPr="00485A7D">
        <w:t>tag</w:t>
      </w:r>
      <w:r w:rsidR="006D490F" w:rsidRPr="00485A7D">
        <w:t xml:space="preserve"> </w:t>
      </w:r>
      <w:r w:rsidRPr="00485A7D">
        <w:t>(redog. 2004/05:RRS13).</w:t>
      </w:r>
    </w:p>
    <w:p w:rsidR="00B70C94" w:rsidRPr="00485A7D" w:rsidRDefault="00B70C94" w:rsidP="00B24FB8">
      <w:pPr>
        <w:pStyle w:val="Upprknejluft"/>
      </w:pPr>
      <w:r w:rsidRPr="00485A7D">
        <w:t>Näringsutskottets betänkande Regelförenkling</w:t>
      </w:r>
      <w:r w:rsidR="006D490F" w:rsidRPr="00485A7D">
        <w:t xml:space="preserve"> </w:t>
      </w:r>
      <w:r w:rsidRPr="00485A7D">
        <w:t>(bet. 2004/05:NU10).</w:t>
      </w:r>
    </w:p>
    <w:p w:rsidR="00B70C94" w:rsidRPr="00485A7D" w:rsidRDefault="00B70C94" w:rsidP="00B24FB8">
      <w:pPr>
        <w:pStyle w:val="Upprknejluft"/>
      </w:pPr>
      <w:r w:rsidRPr="00485A7D">
        <w:t>Beslut i kammaren den 16 mars 2005.</w:t>
      </w:r>
      <w:r w:rsidR="006D490F" w:rsidRPr="00485A7D">
        <w:br/>
      </w:r>
      <w:r w:rsidRPr="00485A7D">
        <w:t>Redogörelsen lades till handlingarna.</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Snabbare asylprövning (RiR 2004:24)</w:t>
      </w:r>
    </w:p>
    <w:p w:rsidR="00B70C94" w:rsidRPr="00485A7D" w:rsidRDefault="00B70C94" w:rsidP="00B24FB8">
      <w:pPr>
        <w:pStyle w:val="Upprknejluft"/>
      </w:pPr>
      <w:r w:rsidRPr="00485A7D">
        <w:t>Riksrevisionens styrelses framställning angående</w:t>
      </w:r>
      <w:r w:rsidR="007B2CBA" w:rsidRPr="00485A7D">
        <w:t xml:space="preserve"> </w:t>
      </w:r>
      <w:r w:rsidRPr="00485A7D">
        <w:t>snabbare asy</w:t>
      </w:r>
      <w:r w:rsidRPr="00485A7D">
        <w:t>l</w:t>
      </w:r>
      <w:r w:rsidRPr="00485A7D">
        <w:t>prövning (framst. 2004/05:RRS15).</w:t>
      </w:r>
    </w:p>
    <w:p w:rsidR="00B70C94" w:rsidRPr="00485A7D" w:rsidRDefault="00B70C94" w:rsidP="00B24FB8">
      <w:pPr>
        <w:pStyle w:val="Upprknejluft"/>
      </w:pPr>
      <w:r w:rsidRPr="00485A7D">
        <w:t>Socialförsäkringsutskottet kommer att behandla</w:t>
      </w:r>
      <w:r w:rsidR="007B2CBA" w:rsidRPr="00485A7D">
        <w:t xml:space="preserve"> </w:t>
      </w:r>
      <w:r w:rsidRPr="00485A7D">
        <w:t>framställningen u</w:t>
      </w:r>
      <w:r w:rsidRPr="00485A7D">
        <w:t>n</w:t>
      </w:r>
      <w:r w:rsidRPr="00485A7D">
        <w:t>der riksmötet 2005/06.</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Sjukpenninganslaget – utgiftsutveckling under</w:t>
      </w:r>
      <w:r w:rsidR="00984B4A" w:rsidRPr="00485A7D">
        <w:rPr>
          <w:i/>
        </w:rPr>
        <w:t xml:space="preserve"> </w:t>
      </w:r>
      <w:r w:rsidRPr="00485A7D">
        <w:rPr>
          <w:i/>
        </w:rPr>
        <w:t>kontroll? (RiR 2004:25)</w:t>
      </w:r>
    </w:p>
    <w:p w:rsidR="00B70C94" w:rsidRPr="00485A7D" w:rsidRDefault="00B70C94" w:rsidP="00B24FB8">
      <w:pPr>
        <w:pStyle w:val="Upprknejluft"/>
        <w:rPr>
          <w:sz w:val="20"/>
        </w:rPr>
      </w:pPr>
      <w:r w:rsidRPr="00485A7D">
        <w:t>Riksrevisionens styrelses framställning angående</w:t>
      </w:r>
      <w:r w:rsidR="007B2CBA" w:rsidRPr="00485A7D">
        <w:t xml:space="preserve"> </w:t>
      </w:r>
      <w:r w:rsidRPr="00485A7D">
        <w:t>beräkningen av utgifte</w:t>
      </w:r>
      <w:r w:rsidRPr="00485A7D">
        <w:t>r</w:t>
      </w:r>
      <w:r w:rsidRPr="00485A7D">
        <w:t>na för anslaget till sjukpenning</w:t>
      </w:r>
      <w:r w:rsidR="007B2CBA" w:rsidRPr="00485A7D">
        <w:t xml:space="preserve"> </w:t>
      </w:r>
      <w:r w:rsidRPr="00485A7D">
        <w:rPr>
          <w:sz w:val="20"/>
        </w:rPr>
        <w:t>(framst. 2004/05:RRS16).</w:t>
      </w:r>
    </w:p>
    <w:p w:rsidR="00B70C94" w:rsidRPr="00485A7D" w:rsidRDefault="00B70C94" w:rsidP="00B24FB8">
      <w:pPr>
        <w:pStyle w:val="Upprknejluft"/>
      </w:pPr>
      <w:r w:rsidRPr="00485A7D">
        <w:t>Socialförsäkringsutskottet kommer att behandla</w:t>
      </w:r>
      <w:r w:rsidR="007B2CBA" w:rsidRPr="00485A7D">
        <w:t xml:space="preserve"> </w:t>
      </w:r>
      <w:r w:rsidRPr="00485A7D">
        <w:t>framställningen u</w:t>
      </w:r>
      <w:r w:rsidRPr="00485A7D">
        <w:t>n</w:t>
      </w:r>
      <w:r w:rsidRPr="00485A7D">
        <w:t>der riksmötet 2005/06.</w:t>
      </w:r>
    </w:p>
    <w:p w:rsidR="003B05E5" w:rsidRPr="00485A7D" w:rsidRDefault="003B05E5" w:rsidP="00B70C94">
      <w:pPr>
        <w:autoSpaceDE w:val="0"/>
        <w:autoSpaceDN w:val="0"/>
        <w:adjustRightInd w:val="0"/>
        <w:spacing w:line="240" w:lineRule="auto"/>
        <w:rPr>
          <w:b/>
          <w:bCs/>
          <w:sz w:val="20"/>
        </w:rPr>
      </w:pPr>
    </w:p>
    <w:p w:rsidR="00B70C94" w:rsidRPr="00485A7D" w:rsidRDefault="00C73F01" w:rsidP="00C73F01">
      <w:pPr>
        <w:spacing w:before="0"/>
        <w:jc w:val="left"/>
        <w:rPr>
          <w:i/>
        </w:rPr>
      </w:pPr>
      <w:r w:rsidRPr="00485A7D">
        <w:rPr>
          <w:i/>
        </w:rPr>
        <w:br w:type="page"/>
      </w:r>
      <w:r w:rsidR="00B70C94" w:rsidRPr="00485A7D">
        <w:rPr>
          <w:i/>
        </w:rPr>
        <w:t>Utgift eller inkomstavdrag? (RiR 2004:26)</w:t>
      </w:r>
    </w:p>
    <w:p w:rsidR="00B70C94" w:rsidRPr="00485A7D" w:rsidRDefault="00B70C94" w:rsidP="00B24FB8">
      <w:pPr>
        <w:pStyle w:val="Upprknejluft"/>
      </w:pPr>
      <w:r w:rsidRPr="00485A7D">
        <w:t>Riksrevisionens styrelses framställning angående</w:t>
      </w:r>
      <w:r w:rsidR="007B2CBA" w:rsidRPr="00485A7D">
        <w:t xml:space="preserve"> </w:t>
      </w:r>
      <w:r w:rsidRPr="00485A7D">
        <w:t>användningen av i</w:t>
      </w:r>
      <w:r w:rsidRPr="00485A7D">
        <w:t>n</w:t>
      </w:r>
      <w:r w:rsidRPr="00485A7D">
        <w:t>komstavdrag m.m. i</w:t>
      </w:r>
      <w:r w:rsidR="007B2CBA" w:rsidRPr="00485A7D">
        <w:t xml:space="preserve"> </w:t>
      </w:r>
      <w:r w:rsidRPr="00485A7D">
        <w:t>statsbudgeten (framst. 2004/05:RRS17).</w:t>
      </w:r>
    </w:p>
    <w:p w:rsidR="00B70C94" w:rsidRPr="00485A7D" w:rsidRDefault="00B70C94" w:rsidP="00B24FB8">
      <w:pPr>
        <w:pStyle w:val="Upprkning"/>
      </w:pPr>
      <w:r w:rsidRPr="00485A7D">
        <w:t>Finansutskottet kommer att behandla framställningen</w:t>
      </w:r>
      <w:r w:rsidR="007B2CBA" w:rsidRPr="00485A7D">
        <w:t xml:space="preserve"> </w:t>
      </w:r>
      <w:r w:rsidRPr="00485A7D">
        <w:t>i betänkandet Rik</w:t>
      </w:r>
      <w:r w:rsidRPr="00485A7D">
        <w:t>t</w:t>
      </w:r>
      <w:r w:rsidRPr="00485A7D">
        <w:rPr>
          <w:spacing w:val="-2"/>
        </w:rPr>
        <w:t>linjer för den</w:t>
      </w:r>
      <w:r w:rsidR="007B2CBA" w:rsidRPr="00485A7D">
        <w:rPr>
          <w:spacing w:val="-2"/>
        </w:rPr>
        <w:t xml:space="preserve"> </w:t>
      </w:r>
      <w:r w:rsidRPr="00485A7D">
        <w:rPr>
          <w:spacing w:val="-2"/>
        </w:rPr>
        <w:t>ekonomiska politiken och budgetpolitiken</w:t>
      </w:r>
      <w:r w:rsidR="007B2CBA" w:rsidRPr="00485A7D">
        <w:rPr>
          <w:spacing w:val="-2"/>
        </w:rPr>
        <w:t xml:space="preserve"> </w:t>
      </w:r>
      <w:r w:rsidRPr="00485A7D">
        <w:rPr>
          <w:spacing w:val="-2"/>
        </w:rPr>
        <w:t>(bet. 2004/05:FiU20).</w:t>
      </w:r>
    </w:p>
    <w:p w:rsidR="00B70C94" w:rsidRPr="00485A7D" w:rsidRDefault="00B70C94" w:rsidP="00B24FB8">
      <w:pPr>
        <w:pStyle w:val="Upprknejluft"/>
        <w:rPr>
          <w:sz w:val="20"/>
        </w:rPr>
      </w:pPr>
      <w:r w:rsidRPr="00485A7D">
        <w:t>Beslut i kammaren d</w:t>
      </w:r>
      <w:r w:rsidRPr="00485A7D">
        <w:rPr>
          <w:sz w:val="20"/>
        </w:rPr>
        <w:t>en 17 juni 2005.</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Stödet till polisens brottsutredningar</w:t>
      </w:r>
      <w:r w:rsidR="0098297F" w:rsidRPr="00485A7D">
        <w:rPr>
          <w:i/>
        </w:rPr>
        <w:t xml:space="preserve"> </w:t>
      </w:r>
      <w:r w:rsidRPr="00485A7D">
        <w:rPr>
          <w:i/>
        </w:rPr>
        <w:t>(RiR 2004:27)</w:t>
      </w:r>
    </w:p>
    <w:p w:rsidR="00B70C94" w:rsidRPr="00485A7D" w:rsidRDefault="00B70C94" w:rsidP="00B24FB8">
      <w:pPr>
        <w:pStyle w:val="Upprknejluft"/>
        <w:rPr>
          <w:sz w:val="20"/>
        </w:rPr>
      </w:pPr>
      <w:r w:rsidRPr="00485A7D">
        <w:t>Styrelsen beslöt den 9 mars 2005 att lägga</w:t>
      </w:r>
      <w:r w:rsidR="009B7340" w:rsidRPr="00485A7D">
        <w:t xml:space="preserve"> </w:t>
      </w:r>
      <w:r w:rsidRPr="00485A7D">
        <w:rPr>
          <w:sz w:val="20"/>
        </w:rPr>
        <w:t>granskningsrapporten till handlingarna.</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Regeringens förvaltning och styrning av sex</w:t>
      </w:r>
      <w:r w:rsidR="009B7340" w:rsidRPr="00485A7D">
        <w:rPr>
          <w:i/>
        </w:rPr>
        <w:t xml:space="preserve"> </w:t>
      </w:r>
      <w:r w:rsidRPr="00485A7D">
        <w:rPr>
          <w:i/>
        </w:rPr>
        <w:t>statliga bolag (RiR 2004:28)</w:t>
      </w:r>
    </w:p>
    <w:p w:rsidR="00B70C94" w:rsidRPr="00485A7D" w:rsidRDefault="00B70C94" w:rsidP="00B24FB8">
      <w:pPr>
        <w:pStyle w:val="Upprknejluft"/>
      </w:pPr>
      <w:r w:rsidRPr="00485A7D">
        <w:t>Riksrevisionens styrelses framställning</w:t>
      </w:r>
      <w:r w:rsidR="009B7340" w:rsidRPr="00485A7D">
        <w:t xml:space="preserve"> </w:t>
      </w:r>
      <w:r w:rsidRPr="00485A7D">
        <w:t>angående regeringens sty</w:t>
      </w:r>
      <w:r w:rsidRPr="00485A7D">
        <w:t>r</w:t>
      </w:r>
      <w:r w:rsidRPr="00485A7D">
        <w:t>ning av statliga bolag</w:t>
      </w:r>
      <w:r w:rsidR="009B7340" w:rsidRPr="00485A7D">
        <w:t xml:space="preserve"> </w:t>
      </w:r>
      <w:r w:rsidRPr="00485A7D">
        <w:t>(framst. 2004/05:RRS18).</w:t>
      </w:r>
    </w:p>
    <w:p w:rsidR="00B70C94" w:rsidRPr="00485A7D" w:rsidRDefault="00B70C94" w:rsidP="00B24FB8">
      <w:pPr>
        <w:pStyle w:val="Upprknejluft"/>
      </w:pPr>
      <w:r w:rsidRPr="00485A7D">
        <w:t>Näringsutskottet kommer att behandla</w:t>
      </w:r>
      <w:r w:rsidR="009B7340" w:rsidRPr="00485A7D">
        <w:t xml:space="preserve"> </w:t>
      </w:r>
      <w:r w:rsidRPr="00485A7D">
        <w:t>framställningen under rik</w:t>
      </w:r>
      <w:r w:rsidRPr="00485A7D">
        <w:t>s</w:t>
      </w:r>
      <w:r w:rsidRPr="00485A7D">
        <w:t>mötet 2005/06.</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Kontrollen över strukturfonderna (RiR 2004:29)</w:t>
      </w:r>
    </w:p>
    <w:p w:rsidR="00B70C94" w:rsidRPr="00485A7D" w:rsidRDefault="00B70C94" w:rsidP="00B24FB8">
      <w:pPr>
        <w:pStyle w:val="Upprknejluft"/>
        <w:rPr>
          <w:sz w:val="20"/>
        </w:rPr>
      </w:pPr>
      <w:r w:rsidRPr="00485A7D">
        <w:t>Styrelsen beslöt den 16 februari 2005 att lägga</w:t>
      </w:r>
      <w:r w:rsidR="00903882" w:rsidRPr="00485A7D">
        <w:t xml:space="preserve"> </w:t>
      </w:r>
      <w:r w:rsidRPr="00485A7D">
        <w:rPr>
          <w:sz w:val="20"/>
        </w:rPr>
        <w:t>granskningsrappo</w:t>
      </w:r>
      <w:r w:rsidRPr="00485A7D">
        <w:rPr>
          <w:sz w:val="20"/>
        </w:rPr>
        <w:t>r</w:t>
      </w:r>
      <w:r w:rsidRPr="00485A7D">
        <w:rPr>
          <w:sz w:val="20"/>
        </w:rPr>
        <w:t>ten till handlingarna.</w:t>
      </w:r>
    </w:p>
    <w:p w:rsidR="00903882" w:rsidRPr="00485A7D" w:rsidRDefault="00903882" w:rsidP="00B31967">
      <w:pPr>
        <w:jc w:val="left"/>
        <w:rPr>
          <w:i/>
        </w:rPr>
      </w:pPr>
    </w:p>
    <w:p w:rsidR="00B70C94" w:rsidRPr="00485A7D" w:rsidRDefault="00B70C94" w:rsidP="00B31967">
      <w:pPr>
        <w:jc w:val="left"/>
        <w:rPr>
          <w:i/>
        </w:rPr>
      </w:pPr>
      <w:r w:rsidRPr="00485A7D">
        <w:rPr>
          <w:i/>
        </w:rPr>
        <w:t>Barnkonventionen i praktiken (RiR 2004:30)</w:t>
      </w:r>
    </w:p>
    <w:p w:rsidR="00B70C94" w:rsidRPr="00485A7D" w:rsidRDefault="00B70C94" w:rsidP="00B24FB8">
      <w:pPr>
        <w:pStyle w:val="Upprknejluft"/>
      </w:pPr>
      <w:r w:rsidRPr="00485A7D">
        <w:t>Riksrevisionens styrelses framställning angående</w:t>
      </w:r>
      <w:r w:rsidR="00903882" w:rsidRPr="00485A7D">
        <w:t xml:space="preserve"> </w:t>
      </w:r>
      <w:r w:rsidRPr="00485A7D">
        <w:t>arbetet med att förverkl</w:t>
      </w:r>
      <w:r w:rsidRPr="00485A7D">
        <w:t>i</w:t>
      </w:r>
      <w:r w:rsidRPr="00485A7D">
        <w:t>ga FN:s barnkonvention</w:t>
      </w:r>
      <w:r w:rsidR="00903882" w:rsidRPr="00485A7D">
        <w:t xml:space="preserve"> </w:t>
      </w:r>
      <w:r w:rsidRPr="00485A7D">
        <w:t>i Sverige (framst. 2004/05:RRS19).</w:t>
      </w:r>
    </w:p>
    <w:p w:rsidR="00B70C94" w:rsidRPr="00485A7D" w:rsidRDefault="00B70C94" w:rsidP="00B24FB8">
      <w:pPr>
        <w:pStyle w:val="Upprknejluft"/>
        <w:rPr>
          <w:sz w:val="20"/>
        </w:rPr>
      </w:pPr>
      <w:r w:rsidRPr="00485A7D">
        <w:t>Socialutskottet kommer att behandla framställningen</w:t>
      </w:r>
      <w:r w:rsidR="00903882" w:rsidRPr="00485A7D">
        <w:t xml:space="preserve"> </w:t>
      </w:r>
      <w:r w:rsidRPr="00485A7D">
        <w:rPr>
          <w:sz w:val="20"/>
        </w:rPr>
        <w:t>under riksm</w:t>
      </w:r>
      <w:r w:rsidRPr="00485A7D">
        <w:rPr>
          <w:sz w:val="20"/>
        </w:rPr>
        <w:t>ö</w:t>
      </w:r>
      <w:r w:rsidRPr="00485A7D">
        <w:rPr>
          <w:sz w:val="20"/>
        </w:rPr>
        <w:t>tet 2005/06.</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Miljömålsrapporteringen (RiR 2005:1)</w:t>
      </w:r>
    </w:p>
    <w:p w:rsidR="00B70C94" w:rsidRPr="00485A7D" w:rsidRDefault="00B70C94" w:rsidP="00B24FB8">
      <w:pPr>
        <w:pStyle w:val="Upprknejluft"/>
      </w:pPr>
      <w:r w:rsidRPr="00485A7D">
        <w:t>Riksrevisionens styrelses redogörelse angående</w:t>
      </w:r>
      <w:r w:rsidR="00903882" w:rsidRPr="00485A7D">
        <w:t xml:space="preserve"> </w:t>
      </w:r>
      <w:r w:rsidRPr="00485A7D">
        <w:t>miljömålsrapport</w:t>
      </w:r>
      <w:r w:rsidRPr="00485A7D">
        <w:t>e</w:t>
      </w:r>
      <w:r w:rsidRPr="00485A7D">
        <w:t>ringen (redog. 2004/05:RRS21).</w:t>
      </w:r>
    </w:p>
    <w:p w:rsidR="00B70C94" w:rsidRPr="00485A7D" w:rsidRDefault="00B70C94" w:rsidP="00B24FB8">
      <w:pPr>
        <w:pStyle w:val="Upprknejluft"/>
      </w:pPr>
      <w:r w:rsidRPr="00485A7D">
        <w:t>Miljö- och jordbruksutskottet kommer att</w:t>
      </w:r>
      <w:r w:rsidR="00903882" w:rsidRPr="00485A7D">
        <w:t xml:space="preserve"> </w:t>
      </w:r>
      <w:r w:rsidRPr="00485A7D">
        <w:t>behandla redogörelsen under hösten 2005.</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Tillväxt genom samverkan? (RiR 2005:2)</w:t>
      </w:r>
    </w:p>
    <w:p w:rsidR="00B70C94" w:rsidRPr="00485A7D" w:rsidRDefault="00B70C94" w:rsidP="00B24FB8">
      <w:pPr>
        <w:pStyle w:val="Upprknejluft"/>
      </w:pPr>
      <w:r w:rsidRPr="00485A7D">
        <w:t>Riksrevisionens styrelses redogörelse angående</w:t>
      </w:r>
      <w:r w:rsidR="00903882" w:rsidRPr="00485A7D">
        <w:t xml:space="preserve"> </w:t>
      </w:r>
      <w:r w:rsidRPr="00485A7D">
        <w:t>granskningen av högsk</w:t>
      </w:r>
      <w:r w:rsidRPr="00485A7D">
        <w:t>o</w:t>
      </w:r>
      <w:r w:rsidRPr="00485A7D">
        <w:t>lans samverkan med det</w:t>
      </w:r>
      <w:r w:rsidR="00903882" w:rsidRPr="00485A7D">
        <w:t xml:space="preserve"> </w:t>
      </w:r>
      <w:r w:rsidRPr="00485A7D">
        <w:t>omgivande samhället (redog. 2004/05:RRS23).</w:t>
      </w:r>
    </w:p>
    <w:p w:rsidR="00B70C94" w:rsidRPr="00485A7D" w:rsidRDefault="00B70C94" w:rsidP="00B24FB8">
      <w:pPr>
        <w:pStyle w:val="Upprknejluft"/>
      </w:pPr>
      <w:r w:rsidRPr="00485A7D">
        <w:t>Utbildningsutskottet kommer att behandla</w:t>
      </w:r>
      <w:r w:rsidR="00903882" w:rsidRPr="00485A7D">
        <w:t xml:space="preserve"> </w:t>
      </w:r>
      <w:r w:rsidRPr="00485A7D">
        <w:t>redogörelsen under hö</w:t>
      </w:r>
      <w:r w:rsidRPr="00485A7D">
        <w:t>s</w:t>
      </w:r>
      <w:r w:rsidRPr="00485A7D">
        <w:t>ten 2005.</w:t>
      </w:r>
    </w:p>
    <w:p w:rsidR="003B05E5" w:rsidRPr="00485A7D" w:rsidRDefault="003B05E5" w:rsidP="00B70C94">
      <w:pPr>
        <w:autoSpaceDE w:val="0"/>
        <w:autoSpaceDN w:val="0"/>
        <w:adjustRightInd w:val="0"/>
        <w:spacing w:line="240" w:lineRule="auto"/>
        <w:rPr>
          <w:b/>
          <w:bCs/>
          <w:sz w:val="20"/>
        </w:rPr>
      </w:pPr>
    </w:p>
    <w:p w:rsidR="00B70C94" w:rsidRPr="00485A7D" w:rsidRDefault="00C73F01" w:rsidP="00B31967">
      <w:pPr>
        <w:jc w:val="left"/>
        <w:rPr>
          <w:i/>
        </w:rPr>
      </w:pPr>
      <w:r w:rsidRPr="00485A7D">
        <w:rPr>
          <w:i/>
        </w:rPr>
        <w:br w:type="page"/>
      </w:r>
      <w:r w:rsidR="00B70C94" w:rsidRPr="00485A7D">
        <w:rPr>
          <w:i/>
        </w:rPr>
        <w:t>Arbetslöshetsförsäkringen – kontroll och effektivtet?</w:t>
      </w:r>
      <w:r w:rsidR="00903882" w:rsidRPr="00485A7D">
        <w:rPr>
          <w:i/>
        </w:rPr>
        <w:t xml:space="preserve"> </w:t>
      </w:r>
      <w:r w:rsidR="00B70C94" w:rsidRPr="00485A7D">
        <w:rPr>
          <w:i/>
        </w:rPr>
        <w:t>(RiR 2005:3)</w:t>
      </w:r>
    </w:p>
    <w:p w:rsidR="00B70C94" w:rsidRPr="00485A7D" w:rsidRDefault="00B70C94" w:rsidP="00B24FB8">
      <w:pPr>
        <w:pStyle w:val="Upprknejluft"/>
      </w:pPr>
      <w:r w:rsidRPr="00485A7D">
        <w:t>Riksrevisionens styrelses framställning angående</w:t>
      </w:r>
      <w:r w:rsidR="00903882" w:rsidRPr="00485A7D">
        <w:t xml:space="preserve"> </w:t>
      </w:r>
      <w:r w:rsidRPr="00485A7D">
        <w:t>granskningen av arbet</w:t>
      </w:r>
      <w:r w:rsidRPr="00485A7D">
        <w:t>s</w:t>
      </w:r>
      <w:r w:rsidRPr="00485A7D">
        <w:t>löshetsförsäkringen –</w:t>
      </w:r>
      <w:r w:rsidR="00165D1F" w:rsidRPr="00485A7D">
        <w:t xml:space="preserve"> </w:t>
      </w:r>
      <w:r w:rsidRPr="00485A7D">
        <w:t xml:space="preserve">kontroll och effektivitet </w:t>
      </w:r>
      <w:r w:rsidR="000B10E0" w:rsidRPr="00485A7D">
        <w:br/>
      </w:r>
      <w:r w:rsidRPr="00485A7D">
        <w:t>(framst. 2004/05:RRS22).</w:t>
      </w:r>
    </w:p>
    <w:p w:rsidR="00B70C94" w:rsidRPr="00485A7D" w:rsidRDefault="00B70C94" w:rsidP="00B24FB8">
      <w:pPr>
        <w:pStyle w:val="Upprknejluft"/>
      </w:pPr>
      <w:r w:rsidRPr="00485A7D">
        <w:t>Arbetsmarknadsutskottet kommer att behandla</w:t>
      </w:r>
      <w:r w:rsidR="00903882" w:rsidRPr="00485A7D">
        <w:t xml:space="preserve"> </w:t>
      </w:r>
      <w:r w:rsidRPr="00485A7D">
        <w:t>framställningen u</w:t>
      </w:r>
      <w:r w:rsidRPr="00485A7D">
        <w:t>n</w:t>
      </w:r>
      <w:r w:rsidRPr="00485A7D">
        <w:t>der riksmötet 2005/06.</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165D1F">
      <w:pPr>
        <w:spacing w:before="0"/>
        <w:jc w:val="left"/>
        <w:rPr>
          <w:i/>
        </w:rPr>
      </w:pPr>
      <w:r w:rsidRPr="00485A7D">
        <w:rPr>
          <w:i/>
        </w:rPr>
        <w:t>Miljögifter från avfallsförbränningen – hur fungerar</w:t>
      </w:r>
      <w:r w:rsidR="00903882" w:rsidRPr="00485A7D">
        <w:rPr>
          <w:i/>
        </w:rPr>
        <w:t xml:space="preserve"> </w:t>
      </w:r>
      <w:r w:rsidRPr="00485A7D">
        <w:rPr>
          <w:i/>
        </w:rPr>
        <w:t>tillsynen? (RiR 2005:4)</w:t>
      </w:r>
    </w:p>
    <w:p w:rsidR="00B70C94" w:rsidRPr="00485A7D" w:rsidRDefault="00B70C94" w:rsidP="00B24FB8">
      <w:pPr>
        <w:pStyle w:val="Upprknejluft"/>
      </w:pPr>
      <w:r w:rsidRPr="00485A7D">
        <w:t>Riksrevisionens styrelses redogörelse angående</w:t>
      </w:r>
      <w:r w:rsidR="00903882" w:rsidRPr="00485A7D">
        <w:t xml:space="preserve"> </w:t>
      </w:r>
      <w:r w:rsidRPr="00485A7D">
        <w:t>tillsynen av milj</w:t>
      </w:r>
      <w:r w:rsidRPr="00485A7D">
        <w:t>ö</w:t>
      </w:r>
      <w:r w:rsidRPr="00485A7D">
        <w:t>gifter från avfallsförbränning</w:t>
      </w:r>
      <w:r w:rsidR="00903882" w:rsidRPr="00485A7D">
        <w:t xml:space="preserve"> </w:t>
      </w:r>
      <w:r w:rsidRPr="00485A7D">
        <w:t>(redog. 2004/05:RRS24).</w:t>
      </w:r>
    </w:p>
    <w:p w:rsidR="00B70C94" w:rsidRPr="00485A7D" w:rsidRDefault="00B70C94" w:rsidP="00B24FB8">
      <w:pPr>
        <w:pStyle w:val="Upprknejluft"/>
      </w:pPr>
      <w:r w:rsidRPr="00485A7D">
        <w:t>Miljö- och jordbruksutskottet kommer att</w:t>
      </w:r>
      <w:r w:rsidR="00903882" w:rsidRPr="00485A7D">
        <w:t xml:space="preserve"> </w:t>
      </w:r>
      <w:r w:rsidRPr="00485A7D">
        <w:t>behandla redogörelsen under hösten 2005.</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Från invandrarpolitik till invandrarpolitik (RiR 2005:5)</w:t>
      </w:r>
    </w:p>
    <w:p w:rsidR="00B70C94" w:rsidRPr="00485A7D" w:rsidRDefault="00B70C94" w:rsidP="00B24FB8">
      <w:pPr>
        <w:pStyle w:val="Upprknejluft"/>
      </w:pPr>
      <w:r w:rsidRPr="00485A7D">
        <w:t>Styrelsen bereder för närvarande ärendet.</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Regionala stöd – styrs de mot ökad tillväxt? (RiR</w:t>
      </w:r>
      <w:r w:rsidR="00903882" w:rsidRPr="00485A7D">
        <w:rPr>
          <w:i/>
        </w:rPr>
        <w:t xml:space="preserve"> </w:t>
      </w:r>
      <w:r w:rsidRPr="00485A7D">
        <w:rPr>
          <w:i/>
        </w:rPr>
        <w:t>2005:6)</w:t>
      </w:r>
    </w:p>
    <w:p w:rsidR="00B70C94" w:rsidRPr="00485A7D" w:rsidRDefault="00B70C94" w:rsidP="00B24FB8">
      <w:pPr>
        <w:pStyle w:val="Upprknejluft"/>
      </w:pPr>
      <w:r w:rsidRPr="00485A7D">
        <w:t>Styrelsen bereder för närvarande ärendet.</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Ökad tillgänglighet i sjukhusvården? (RiR 2005:7)</w:t>
      </w:r>
    </w:p>
    <w:p w:rsidR="00B70C94" w:rsidRPr="00485A7D" w:rsidRDefault="00B70C94" w:rsidP="00B24FB8">
      <w:pPr>
        <w:pStyle w:val="Upprknejluft"/>
      </w:pPr>
      <w:r w:rsidRPr="00485A7D">
        <w:t>Styrelsen bereder för närvarande ärendet.</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Höga chefers/befattningshavares representation</w:t>
      </w:r>
      <w:r w:rsidR="00E80DF1" w:rsidRPr="00485A7D">
        <w:rPr>
          <w:i/>
        </w:rPr>
        <w:t xml:space="preserve"> </w:t>
      </w:r>
      <w:r w:rsidRPr="00485A7D">
        <w:rPr>
          <w:i/>
        </w:rPr>
        <w:t>och förmåner i statliga bolag och stiftelser</w:t>
      </w:r>
      <w:r w:rsidR="00E80DF1" w:rsidRPr="00485A7D">
        <w:rPr>
          <w:i/>
        </w:rPr>
        <w:t xml:space="preserve"> </w:t>
      </w:r>
      <w:r w:rsidRPr="00485A7D">
        <w:rPr>
          <w:i/>
        </w:rPr>
        <w:t>(RiR 2005:8)</w:t>
      </w:r>
    </w:p>
    <w:p w:rsidR="00B70C94" w:rsidRPr="00485A7D" w:rsidRDefault="00B70C94" w:rsidP="00B24FB8">
      <w:pPr>
        <w:pStyle w:val="Upprknejluft"/>
      </w:pPr>
      <w:r w:rsidRPr="00485A7D">
        <w:t>Styrelsen bereder för närvarande ärendet.</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Statens bidrag för att anställa mer personal i</w:t>
      </w:r>
      <w:r w:rsidR="00E80DF1" w:rsidRPr="00485A7D">
        <w:rPr>
          <w:i/>
        </w:rPr>
        <w:t xml:space="preserve"> </w:t>
      </w:r>
      <w:r w:rsidRPr="00485A7D">
        <w:rPr>
          <w:i/>
        </w:rPr>
        <w:t xml:space="preserve">skolor och fritidshem </w:t>
      </w:r>
      <w:r w:rsidR="00E80DF1" w:rsidRPr="00485A7D">
        <w:rPr>
          <w:i/>
        </w:rPr>
        <w:br/>
      </w:r>
      <w:r w:rsidRPr="00485A7D">
        <w:rPr>
          <w:i/>
        </w:rPr>
        <w:t>(RiR 2005:9)</w:t>
      </w:r>
    </w:p>
    <w:p w:rsidR="00B70C94" w:rsidRPr="00485A7D" w:rsidRDefault="00B70C94" w:rsidP="00B24FB8">
      <w:pPr>
        <w:pStyle w:val="Upprknejluft"/>
      </w:pPr>
      <w:r w:rsidRPr="00485A7D">
        <w:t>Styrelsen bereder för närvarande ärendet.</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Samordnade inköp (RiR 2005:10)</w:t>
      </w:r>
    </w:p>
    <w:p w:rsidR="00B70C94" w:rsidRPr="00485A7D" w:rsidRDefault="00B70C94" w:rsidP="00B24FB8">
      <w:pPr>
        <w:pStyle w:val="Upprknejluft"/>
      </w:pPr>
      <w:r w:rsidRPr="00485A7D">
        <w:t>Styrelsen bereder för närvarande ärendet.</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Bolagiseringen av Statens järnvägar (RiR 2005:11)</w:t>
      </w:r>
    </w:p>
    <w:p w:rsidR="00B70C94" w:rsidRPr="00485A7D" w:rsidRDefault="00B70C94" w:rsidP="00B24FB8">
      <w:pPr>
        <w:pStyle w:val="Upprknejluft"/>
      </w:pPr>
      <w:r w:rsidRPr="00485A7D">
        <w:t>Styrelsen bereder för närvarande ärendet.</w:t>
      </w:r>
    </w:p>
    <w:p w:rsidR="003B05E5" w:rsidRPr="00485A7D" w:rsidRDefault="003B05E5" w:rsidP="00B70C94">
      <w:pPr>
        <w:autoSpaceDE w:val="0"/>
        <w:autoSpaceDN w:val="0"/>
        <w:adjustRightInd w:val="0"/>
        <w:spacing w:line="240" w:lineRule="auto"/>
        <w:rPr>
          <w:b/>
          <w:bCs/>
          <w:sz w:val="20"/>
        </w:rPr>
      </w:pPr>
    </w:p>
    <w:p w:rsidR="00B70C94" w:rsidRPr="00485A7D" w:rsidRDefault="00B70C94" w:rsidP="00B31967">
      <w:pPr>
        <w:jc w:val="left"/>
        <w:rPr>
          <w:i/>
        </w:rPr>
      </w:pPr>
      <w:r w:rsidRPr="00485A7D">
        <w:rPr>
          <w:i/>
        </w:rPr>
        <w:t>Uppsikt och tillsyn i samhällsplaneringen</w:t>
      </w:r>
      <w:r w:rsidR="00903882" w:rsidRPr="00485A7D">
        <w:rPr>
          <w:i/>
        </w:rPr>
        <w:t xml:space="preserve"> </w:t>
      </w:r>
      <w:r w:rsidRPr="00485A7D">
        <w:rPr>
          <w:i/>
        </w:rPr>
        <w:t>(RiR 2005:12)</w:t>
      </w:r>
    </w:p>
    <w:p w:rsidR="00B70C94" w:rsidRPr="00485A7D" w:rsidRDefault="00B70C94" w:rsidP="00B24FB8">
      <w:pPr>
        <w:pStyle w:val="Upprknejluft"/>
      </w:pPr>
      <w:r w:rsidRPr="00485A7D">
        <w:t>Styrelsen bereder för närvarande ärendet.</w:t>
      </w:r>
    </w:p>
    <w:p w:rsidR="00984B4A" w:rsidRPr="00485A7D" w:rsidRDefault="00984B4A" w:rsidP="00984B4A">
      <w:pPr>
        <w:autoSpaceDE w:val="0"/>
        <w:autoSpaceDN w:val="0"/>
        <w:adjustRightInd w:val="0"/>
        <w:spacing w:line="240" w:lineRule="auto"/>
        <w:rPr>
          <w:i/>
          <w:iCs/>
        </w:rPr>
      </w:pPr>
    </w:p>
    <w:p w:rsidR="00984B4A" w:rsidRPr="00485A7D" w:rsidRDefault="00984B4A" w:rsidP="003B05E5">
      <w:pPr>
        <w:pStyle w:val="Rubrik2"/>
        <w:sectPr w:rsidR="00984B4A" w:rsidRPr="00485A7D" w:rsidSect="00A6121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984B4A" w:rsidRPr="00485A7D" w:rsidRDefault="00984B4A" w:rsidP="00984B4A">
      <w:pPr>
        <w:pStyle w:val="Bilaga"/>
      </w:pPr>
      <w:r w:rsidRPr="00485A7D">
        <w:t>Underbilaga 3</w:t>
      </w:r>
    </w:p>
    <w:p w:rsidR="00B70C94" w:rsidRPr="00485A7D" w:rsidRDefault="00B70C94" w:rsidP="00984B4A">
      <w:pPr>
        <w:pStyle w:val="Rubrik1"/>
        <w:rPr>
          <w:noProof w:val="0"/>
        </w:rPr>
      </w:pPr>
      <w:bookmarkStart w:id="81" w:name="_Toc114891013"/>
      <w:r w:rsidRPr="00485A7D">
        <w:rPr>
          <w:noProof w:val="0"/>
        </w:rPr>
        <w:t>Övrig rapportering från</w:t>
      </w:r>
      <w:r w:rsidR="003B05E5" w:rsidRPr="00485A7D">
        <w:rPr>
          <w:noProof w:val="0"/>
        </w:rPr>
        <w:t xml:space="preserve"> </w:t>
      </w:r>
      <w:r w:rsidRPr="00485A7D">
        <w:rPr>
          <w:noProof w:val="0"/>
        </w:rPr>
        <w:t>Riksrevisionen</w:t>
      </w:r>
      <w:bookmarkEnd w:id="81"/>
    </w:p>
    <w:p w:rsidR="00B70C94" w:rsidRPr="00485A7D" w:rsidRDefault="00B70C94" w:rsidP="00B24FB8">
      <w:pPr>
        <w:pStyle w:val="Upprkning"/>
        <w:rPr>
          <w:i/>
          <w:sz w:val="20"/>
        </w:rPr>
      </w:pPr>
      <w:r w:rsidRPr="00485A7D">
        <w:t>Mål och återrapporteringskrav i regleringsbreven</w:t>
      </w:r>
      <w:r w:rsidR="00903882" w:rsidRPr="00485A7D">
        <w:t xml:space="preserve"> </w:t>
      </w:r>
      <w:r w:rsidR="00795F22" w:rsidRPr="00485A7D">
        <w:rPr>
          <w:sz w:val="20"/>
        </w:rPr>
        <w:t>(</w:t>
      </w:r>
      <w:r w:rsidR="00165D1F" w:rsidRPr="00485A7D">
        <w:rPr>
          <w:i/>
          <w:sz w:val="20"/>
        </w:rPr>
        <w:t xml:space="preserve">dnr </w:t>
      </w:r>
      <w:r w:rsidRPr="00485A7D">
        <w:rPr>
          <w:i/>
          <w:sz w:val="20"/>
        </w:rPr>
        <w:t>39-2005-0129</w:t>
      </w:r>
      <w:r w:rsidRPr="00485A7D">
        <w:rPr>
          <w:sz w:val="20"/>
        </w:rPr>
        <w:t>)</w:t>
      </w:r>
      <w:r w:rsidR="00795F22" w:rsidRPr="00485A7D">
        <w:rPr>
          <w:sz w:val="20"/>
        </w:rPr>
        <w:t>.</w:t>
      </w:r>
    </w:p>
    <w:p w:rsidR="00B70C94" w:rsidRPr="00485A7D" w:rsidRDefault="00B70C94" w:rsidP="00B24FB8">
      <w:pPr>
        <w:pStyle w:val="Upprknejluft"/>
        <w:rPr>
          <w:i/>
          <w:sz w:val="20"/>
        </w:rPr>
      </w:pPr>
      <w:r w:rsidRPr="00485A7D">
        <w:t>Formerna för styrning av statliga bolag med särskilda</w:t>
      </w:r>
      <w:r w:rsidR="00903882" w:rsidRPr="00485A7D">
        <w:t xml:space="preserve"> </w:t>
      </w:r>
      <w:r w:rsidRPr="00485A7D">
        <w:rPr>
          <w:sz w:val="20"/>
        </w:rPr>
        <w:t>samhällsi</w:t>
      </w:r>
      <w:r w:rsidRPr="00485A7D">
        <w:rPr>
          <w:sz w:val="20"/>
        </w:rPr>
        <w:t>n</w:t>
      </w:r>
      <w:r w:rsidRPr="00485A7D">
        <w:rPr>
          <w:sz w:val="20"/>
        </w:rPr>
        <w:t>tressen</w:t>
      </w:r>
      <w:r w:rsidRPr="00485A7D">
        <w:rPr>
          <w:i/>
          <w:sz w:val="20"/>
        </w:rPr>
        <w:t xml:space="preserve"> </w:t>
      </w:r>
      <w:r w:rsidRPr="00485A7D">
        <w:rPr>
          <w:sz w:val="20"/>
        </w:rPr>
        <w:t>(</w:t>
      </w:r>
      <w:r w:rsidR="00165D1F" w:rsidRPr="00485A7D">
        <w:rPr>
          <w:i/>
          <w:sz w:val="20"/>
        </w:rPr>
        <w:t xml:space="preserve">dnr </w:t>
      </w:r>
      <w:r w:rsidRPr="00485A7D">
        <w:rPr>
          <w:i/>
          <w:sz w:val="20"/>
        </w:rPr>
        <w:t>33-2005-0283</w:t>
      </w:r>
      <w:r w:rsidRPr="00485A7D">
        <w:rPr>
          <w:sz w:val="20"/>
        </w:rPr>
        <w:t>).</w:t>
      </w:r>
    </w:p>
    <w:p w:rsidR="00B70C94" w:rsidRPr="00485A7D" w:rsidRDefault="00B70C94" w:rsidP="00B24FB8">
      <w:pPr>
        <w:pStyle w:val="Upprknejluft"/>
        <w:rPr>
          <w:i/>
          <w:sz w:val="20"/>
        </w:rPr>
      </w:pPr>
      <w:r w:rsidRPr="00485A7D">
        <w:t>Statliga myndigheters bemyndiganderedovisning</w:t>
      </w:r>
      <w:r w:rsidR="00903882" w:rsidRPr="00485A7D">
        <w:t xml:space="preserve"> </w:t>
      </w:r>
      <w:r w:rsidRPr="00485A7D">
        <w:rPr>
          <w:sz w:val="20"/>
        </w:rPr>
        <w:t>(</w:t>
      </w:r>
      <w:r w:rsidR="00165D1F" w:rsidRPr="00485A7D">
        <w:rPr>
          <w:i/>
          <w:sz w:val="20"/>
        </w:rPr>
        <w:t xml:space="preserve">dnr </w:t>
      </w:r>
      <w:r w:rsidRPr="00485A7D">
        <w:rPr>
          <w:i/>
          <w:sz w:val="20"/>
        </w:rPr>
        <w:t>39-2005-0225</w:t>
      </w:r>
      <w:r w:rsidRPr="00485A7D">
        <w:rPr>
          <w:sz w:val="20"/>
        </w:rPr>
        <w:t>).</w:t>
      </w:r>
    </w:p>
    <w:p w:rsidR="00B70C94" w:rsidRPr="00485A7D" w:rsidRDefault="00B70C94" w:rsidP="00B24FB8">
      <w:pPr>
        <w:pStyle w:val="Upprknejluft"/>
        <w:rPr>
          <w:sz w:val="20"/>
        </w:rPr>
      </w:pPr>
      <w:r w:rsidRPr="00485A7D">
        <w:t>Statliga myndigheter med tillsynsansvar</w:t>
      </w:r>
      <w:r w:rsidR="00903882" w:rsidRPr="00485A7D">
        <w:t xml:space="preserve"> </w:t>
      </w:r>
      <w:r w:rsidR="00165D1F" w:rsidRPr="00485A7D">
        <w:t>(</w:t>
      </w:r>
      <w:r w:rsidR="00165D1F" w:rsidRPr="00485A7D">
        <w:rPr>
          <w:i/>
          <w:sz w:val="20"/>
        </w:rPr>
        <w:t xml:space="preserve">dnr </w:t>
      </w:r>
      <w:r w:rsidRPr="00485A7D">
        <w:rPr>
          <w:i/>
          <w:sz w:val="20"/>
        </w:rPr>
        <w:t>39-2005-030</w:t>
      </w:r>
      <w:r w:rsidRPr="00485A7D">
        <w:rPr>
          <w:sz w:val="20"/>
        </w:rPr>
        <w:t>).</w:t>
      </w:r>
    </w:p>
    <w:p w:rsidR="00113D02" w:rsidRPr="00485A7D" w:rsidRDefault="00113D02" w:rsidP="00113D02"/>
    <w:p w:rsidR="00CC463E" w:rsidRPr="00485A7D" w:rsidRDefault="00CC463E" w:rsidP="00BC17DC">
      <w:pPr>
        <w:pStyle w:val="R2"/>
        <w:rPr>
          <w:rFonts w:ascii="Arial" w:hAnsi="Arial" w:cs="Arial"/>
        </w:rPr>
        <w:sectPr w:rsidR="00CC463E" w:rsidRPr="00485A7D">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B70C94" w:rsidRPr="00485A7D" w:rsidRDefault="00B70C94" w:rsidP="00CC463E">
      <w:pPr>
        <w:pStyle w:val="Rubrik1"/>
        <w:rPr>
          <w:noProof w:val="0"/>
          <w:sz w:val="20"/>
        </w:rPr>
      </w:pPr>
      <w:bookmarkStart w:id="82" w:name="_Toc114891014"/>
      <w:r w:rsidRPr="00485A7D">
        <w:rPr>
          <w:noProof w:val="0"/>
        </w:rPr>
        <w:t>Om Riksrevisionen</w:t>
      </w:r>
      <w:bookmarkEnd w:id="82"/>
    </w:p>
    <w:p w:rsidR="00B70C94" w:rsidRPr="00485A7D" w:rsidRDefault="00B70C94" w:rsidP="00BC17DC">
      <w:r w:rsidRPr="00485A7D">
        <w:t>Riksrevisionen är en oberoende myndighet under riksdagen som granskar statens verksamhet. Uppdraget är att genom oberoende granskning skapa demokratisk insyn och medverka till god resursanvändning och effektiv fö</w:t>
      </w:r>
      <w:r w:rsidRPr="00485A7D">
        <w:t>r</w:t>
      </w:r>
      <w:r w:rsidRPr="00485A7D">
        <w:t>valtning i staten. Tre riksrevisorer beslutar vad som ska granskas, hur grans</w:t>
      </w:r>
      <w:r w:rsidRPr="00485A7D">
        <w:t>k</w:t>
      </w:r>
      <w:r w:rsidRPr="00485A7D">
        <w:t xml:space="preserve">ningen ska gå till och vilka slutsatser som ska dras av granskningen. </w:t>
      </w:r>
    </w:p>
    <w:p w:rsidR="00B70C94" w:rsidRPr="00485A7D" w:rsidRDefault="00B70C94" w:rsidP="00BC17DC">
      <w:pPr>
        <w:pStyle w:val="Normaltindrag"/>
      </w:pPr>
      <w:r w:rsidRPr="00485A7D">
        <w:t>Riksrevisionen har också en internationell verksamhet, som bland annat innebär att man representerar Sverige i internationella samarbetsorganisati</w:t>
      </w:r>
      <w:r w:rsidRPr="00485A7D">
        <w:t>o</w:t>
      </w:r>
      <w:r w:rsidRPr="00485A7D">
        <w:t xml:space="preserve">ner för statlig revision och i uppdrag med att bygga upp revisionen i andra länder. </w:t>
      </w:r>
    </w:p>
    <w:p w:rsidR="00D24142" w:rsidRPr="00485A7D" w:rsidRDefault="00B70C94" w:rsidP="00BC17DC">
      <w:pPr>
        <w:pStyle w:val="Normaltindrag"/>
      </w:pPr>
      <w:r w:rsidRPr="00485A7D">
        <w:t>Myndigheten inrättades den 1 juli 2003. Riksrevisionen har drygt 300 a</w:t>
      </w:r>
      <w:r w:rsidRPr="00485A7D">
        <w:t>n</w:t>
      </w:r>
      <w:r w:rsidRPr="00485A7D">
        <w:t>stäl</w:t>
      </w:r>
      <w:r w:rsidRPr="00485A7D">
        <w:t>l</w:t>
      </w:r>
      <w:r w:rsidRPr="00485A7D">
        <w:t xml:space="preserve">da i Stockholm samt vid kontor i Uppsala, Karlstad och Jönköping. </w:t>
      </w:r>
    </w:p>
    <w:p w:rsidR="00B70C94" w:rsidRPr="00485A7D" w:rsidRDefault="00B70C94" w:rsidP="00BC17DC">
      <w:pPr>
        <w:pStyle w:val="Normaltindrag"/>
      </w:pPr>
      <w:r w:rsidRPr="00485A7D">
        <w:t>Mer om Riksrevisionens verksamhet finns att läsa på webbplatsen</w:t>
      </w:r>
      <w:r w:rsidR="00140BB3" w:rsidRPr="00485A7D">
        <w:t xml:space="preserve"> www.riksrevisionen.se</w:t>
      </w:r>
      <w:r w:rsidR="00BD6412" w:rsidRPr="00485A7D">
        <w:t>.</w:t>
      </w:r>
    </w:p>
    <w:p w:rsidR="00B70C94" w:rsidRPr="00485A7D" w:rsidRDefault="00B70C94" w:rsidP="00B70C94">
      <w:pPr>
        <w:autoSpaceDE w:val="0"/>
        <w:autoSpaceDN w:val="0"/>
        <w:adjustRightInd w:val="0"/>
        <w:spacing w:line="240" w:lineRule="auto"/>
      </w:pPr>
    </w:p>
    <w:p w:rsidR="00B70C94" w:rsidRPr="00485A7D" w:rsidRDefault="00B70C94" w:rsidP="00B70C94">
      <w:pPr>
        <w:autoSpaceDE w:val="0"/>
        <w:autoSpaceDN w:val="0"/>
        <w:adjustRightInd w:val="0"/>
        <w:spacing w:line="240" w:lineRule="auto"/>
      </w:pPr>
    </w:p>
    <w:p w:rsidR="00940865" w:rsidRPr="00485A7D" w:rsidRDefault="00940865" w:rsidP="00B70C94"/>
    <w:p w:rsidR="00940865" w:rsidRPr="00485A7D" w:rsidRDefault="00940865" w:rsidP="00940865">
      <w:pPr>
        <w:pStyle w:val="Tryckort"/>
        <w:framePr w:wrap="around"/>
        <w:jc w:val="right"/>
      </w:pPr>
      <w:r w:rsidRPr="00485A7D">
        <w:t>Elanders Gotab, Stockholm  2005</w:t>
      </w:r>
    </w:p>
    <w:p w:rsidR="00B70C94" w:rsidRPr="00485A7D" w:rsidRDefault="00B70C94" w:rsidP="00940865">
      <w:pPr>
        <w:pStyle w:val="Normaltindrag"/>
      </w:pPr>
    </w:p>
    <w:sectPr w:rsidR="00B70C94" w:rsidRPr="00485A7D" w:rsidSect="0003675D">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05D" w:rsidRPr="00485A7D" w:rsidRDefault="00AD105D">
      <w:r w:rsidRPr="00485A7D">
        <w:separator/>
      </w:r>
    </w:p>
  </w:endnote>
  <w:endnote w:type="continuationSeparator" w:id="0">
    <w:p w:rsidR="00AD105D" w:rsidRPr="00485A7D" w:rsidRDefault="00AD105D">
      <w:r w:rsidRPr="00485A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auto"/>
    <w:notTrueType/>
    <w:pitch w:val="default"/>
    <w:sig w:usb0="00000003" w:usb1="00000000" w:usb2="00000000" w:usb3="00000000" w:csb0="00000001" w:csb1="00000000"/>
  </w:font>
  <w:font w:name="ScalaSans-Italic">
    <w:altName w:val="Times New Roman"/>
    <w:charset w:val="00"/>
    <w:family w:val="auto"/>
    <w:pitch w:val="variable"/>
    <w:sig w:usb0="80000027" w:usb1="00000000" w:usb2="00000000" w:usb3="00000000" w:csb0="00000001" w:csb1="00000000"/>
  </w:font>
  <w:font w:name="ScalaSans">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2</w:t>
    </w:r>
    <w:r w:rsidRPr="00485A7D">
      <w:fldChar w:fldCharType="end"/>
    </w:r>
  </w:p>
  <w:p w:rsidR="00DE1E80" w:rsidRPr="00485A7D" w:rsidRDefault="00DE1E8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2</w:t>
    </w:r>
    <w:r w:rsidRPr="00485A7D">
      <w:fldChar w:fldCharType="end"/>
    </w:r>
  </w:p>
  <w:p w:rsidR="00DE1E80" w:rsidRPr="00485A7D" w:rsidRDefault="00DE1E8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H"/>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3</w:t>
    </w:r>
    <w:r w:rsidRPr="00485A7D">
      <w:fldChar w:fldCharType="end"/>
    </w:r>
  </w:p>
  <w:p w:rsidR="00DE1E80" w:rsidRPr="00485A7D" w:rsidRDefault="00DE1E8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if </w:instrText>
    </w:r>
    <w:r w:rsidRPr="00485A7D">
      <w:fldChar w:fldCharType="begin" w:fldLock="1"/>
    </w:r>
    <w:r w:rsidRPr="00485A7D">
      <w:instrText xml:space="preserve"> = </w:instrText>
    </w:r>
    <w:r w:rsidRPr="00485A7D">
      <w:fldChar w:fldCharType="begin" w:fldLock="1"/>
    </w:r>
    <w:r w:rsidRPr="00485A7D">
      <w:instrText xml:space="preserve"> = </w:instrText>
    </w:r>
    <w:r w:rsidRPr="00485A7D">
      <w:fldChar w:fldCharType="begin" w:fldLock="1"/>
    </w:r>
    <w:r w:rsidRPr="00485A7D">
      <w:instrText xml:space="preserve"> page</w:instrText>
    </w:r>
    <w:r w:rsidRPr="00485A7D">
      <w:fldChar w:fldCharType="separate"/>
    </w:r>
    <w:r w:rsidR="00782603" w:rsidRPr="00485A7D">
      <w:instrText>4</w:instrText>
    </w:r>
    <w:r w:rsidRPr="00485A7D">
      <w:fldChar w:fldCharType="end"/>
    </w:r>
    <w:r w:rsidRPr="00485A7D">
      <w:instrText xml:space="preserve">/2 </w:instrText>
    </w:r>
    <w:r w:rsidRPr="00485A7D">
      <w:fldChar w:fldCharType="separate"/>
    </w:r>
    <w:r w:rsidR="00782603" w:rsidRPr="00485A7D">
      <w:instrText>2</w:instrText>
    </w:r>
    <w:r w:rsidRPr="00485A7D">
      <w:fldChar w:fldCharType="end"/>
    </w:r>
    <w:r w:rsidRPr="00485A7D">
      <w:instrText xml:space="preserve"> - </w:instrText>
    </w:r>
    <w:r w:rsidRPr="00485A7D">
      <w:fldChar w:fldCharType="begin" w:fldLock="1"/>
    </w:r>
    <w:r w:rsidRPr="00485A7D">
      <w:instrText xml:space="preserve"> = int(</w:instrText>
    </w:r>
    <w:r w:rsidRPr="00485A7D">
      <w:fldChar w:fldCharType="begin" w:fldLock="1"/>
    </w:r>
    <w:r w:rsidRPr="00485A7D">
      <w:instrText xml:space="preserve"> page</w:instrText>
    </w:r>
    <w:r w:rsidRPr="00485A7D">
      <w:fldChar w:fldCharType="separate"/>
    </w:r>
    <w:r w:rsidR="00782603" w:rsidRPr="00485A7D">
      <w:instrText>4</w:instrText>
    </w:r>
    <w:r w:rsidRPr="00485A7D">
      <w:fldChar w:fldCharType="end"/>
    </w:r>
    <w:r w:rsidRPr="00485A7D">
      <w:instrText xml:space="preserve">/2) </w:instrText>
    </w:r>
    <w:r w:rsidRPr="00485A7D">
      <w:fldChar w:fldCharType="separate"/>
    </w:r>
    <w:r w:rsidR="00782603" w:rsidRPr="00485A7D">
      <w:instrText>2</w:instrText>
    </w:r>
    <w:r w:rsidRPr="00485A7D">
      <w:fldChar w:fldCharType="end"/>
    </w:r>
    <w:r w:rsidRPr="00485A7D">
      <w:fldChar w:fldCharType="separate"/>
    </w:r>
    <w:r w:rsidR="00782603" w:rsidRPr="00485A7D">
      <w:instrText>0</w:instrText>
    </w:r>
    <w:r w:rsidRPr="00485A7D">
      <w:fldChar w:fldCharType="end"/>
    </w:r>
    <w:r w:rsidRPr="00485A7D">
      <w:instrText xml:space="preserve"> = 0 "</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00782603" w:rsidRPr="00485A7D">
      <w:instrText>4</w:instrText>
    </w:r>
    <w:r w:rsidRPr="00485A7D">
      <w:fldChar w:fldCharType="end"/>
    </w:r>
  </w:p>
  <w:p w:rsidR="00782603" w:rsidRPr="00485A7D" w:rsidRDefault="00DE1E80">
    <w:pPr>
      <w:pStyle w:val="SidfotV"/>
      <w:framePr w:w="8732" w:h="284" w:hRule="exact" w:hSpace="0" w:vSpace="0" w:wrap="around" w:xAlign="inside" w:y="13042" w:anchorLock="0"/>
    </w:pPr>
    <w:r w:rsidRPr="00485A7D">
      <w:instrText>""</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instrText>5</w:instrText>
    </w:r>
    <w:r w:rsidRPr="00485A7D">
      <w:fldChar w:fldCharType="end"/>
    </w:r>
    <w:r w:rsidRPr="00485A7D">
      <w:instrText>"</w:instrText>
    </w:r>
    <w:r w:rsidR="00782603" w:rsidRPr="00485A7D">
      <w:fldChar w:fldCharType="separate"/>
    </w:r>
    <w:r w:rsidR="00782603" w:rsidRPr="00485A7D">
      <w:t>4</w:t>
    </w:r>
  </w:p>
  <w:p w:rsidR="00DE1E80" w:rsidRPr="00485A7D" w:rsidRDefault="00DE1E80">
    <w:pPr>
      <w:pStyle w:val="SidfotH"/>
      <w:framePr w:w="8732" w:h="284" w:hRule="exact" w:hSpace="0" w:vSpace="0" w:wrap="around" w:xAlign="inside" w:y="13042" w:anchorLock="0"/>
    </w:pPr>
    <w:r w:rsidRPr="00485A7D">
      <w:fldChar w:fldCharType="end"/>
    </w:r>
  </w:p>
  <w:p w:rsidR="00DE1E80" w:rsidRPr="00485A7D" w:rsidRDefault="00DE1E8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2</w:t>
    </w:r>
    <w:r w:rsidRPr="00485A7D">
      <w:fldChar w:fldCharType="end"/>
    </w:r>
  </w:p>
  <w:p w:rsidR="00DE1E80" w:rsidRPr="00485A7D" w:rsidRDefault="00DE1E8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H"/>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3</w:t>
    </w:r>
    <w:r w:rsidRPr="00485A7D">
      <w:fldChar w:fldCharType="end"/>
    </w:r>
  </w:p>
  <w:p w:rsidR="00DE1E80" w:rsidRPr="00485A7D" w:rsidRDefault="00DE1E8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if </w:instrText>
    </w:r>
    <w:r w:rsidRPr="00485A7D">
      <w:fldChar w:fldCharType="begin" w:fldLock="1"/>
    </w:r>
    <w:r w:rsidRPr="00485A7D">
      <w:instrText xml:space="preserve"> = </w:instrText>
    </w:r>
    <w:r w:rsidRPr="00485A7D">
      <w:fldChar w:fldCharType="begin" w:fldLock="1"/>
    </w:r>
    <w:r w:rsidRPr="00485A7D">
      <w:instrText xml:space="preserve"> = </w:instrText>
    </w:r>
    <w:r w:rsidRPr="00485A7D">
      <w:fldChar w:fldCharType="begin" w:fldLock="1"/>
    </w:r>
    <w:r w:rsidRPr="00485A7D">
      <w:instrText xml:space="preserve"> page</w:instrText>
    </w:r>
    <w:r w:rsidRPr="00485A7D">
      <w:fldChar w:fldCharType="separate"/>
    </w:r>
    <w:r w:rsidR="00782603" w:rsidRPr="00485A7D">
      <w:instrText>5</w:instrText>
    </w:r>
    <w:r w:rsidRPr="00485A7D">
      <w:fldChar w:fldCharType="end"/>
    </w:r>
    <w:r w:rsidRPr="00485A7D">
      <w:instrText xml:space="preserve">/2 </w:instrText>
    </w:r>
    <w:r w:rsidRPr="00485A7D">
      <w:fldChar w:fldCharType="separate"/>
    </w:r>
    <w:r w:rsidR="00782603" w:rsidRPr="00485A7D">
      <w:instrText>2,5</w:instrText>
    </w:r>
    <w:r w:rsidRPr="00485A7D">
      <w:fldChar w:fldCharType="end"/>
    </w:r>
    <w:r w:rsidRPr="00485A7D">
      <w:instrText xml:space="preserve"> - </w:instrText>
    </w:r>
    <w:r w:rsidRPr="00485A7D">
      <w:fldChar w:fldCharType="begin" w:fldLock="1"/>
    </w:r>
    <w:r w:rsidRPr="00485A7D">
      <w:instrText xml:space="preserve"> = int(</w:instrText>
    </w:r>
    <w:r w:rsidRPr="00485A7D">
      <w:fldChar w:fldCharType="begin" w:fldLock="1"/>
    </w:r>
    <w:r w:rsidRPr="00485A7D">
      <w:instrText xml:space="preserve"> page</w:instrText>
    </w:r>
    <w:r w:rsidRPr="00485A7D">
      <w:fldChar w:fldCharType="separate"/>
    </w:r>
    <w:r w:rsidR="00782603" w:rsidRPr="00485A7D">
      <w:instrText>5</w:instrText>
    </w:r>
    <w:r w:rsidRPr="00485A7D">
      <w:fldChar w:fldCharType="end"/>
    </w:r>
    <w:r w:rsidRPr="00485A7D">
      <w:instrText xml:space="preserve">/2) </w:instrText>
    </w:r>
    <w:r w:rsidRPr="00485A7D">
      <w:fldChar w:fldCharType="separate"/>
    </w:r>
    <w:r w:rsidR="00782603" w:rsidRPr="00485A7D">
      <w:instrText>2</w:instrText>
    </w:r>
    <w:r w:rsidRPr="00485A7D">
      <w:fldChar w:fldCharType="end"/>
    </w:r>
    <w:r w:rsidRPr="00485A7D">
      <w:fldChar w:fldCharType="separate"/>
    </w:r>
    <w:r w:rsidR="00782603" w:rsidRPr="00485A7D">
      <w:instrText>0,5</w:instrText>
    </w:r>
    <w:r w:rsidRPr="00485A7D">
      <w:fldChar w:fldCharType="end"/>
    </w:r>
    <w:r w:rsidRPr="00485A7D">
      <w:instrText xml:space="preserve"> = 0 "</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instrText>6</w:instrText>
    </w:r>
    <w:r w:rsidRPr="00485A7D">
      <w:fldChar w:fldCharType="end"/>
    </w:r>
  </w:p>
  <w:p w:rsidR="00DE1E80" w:rsidRPr="00485A7D" w:rsidRDefault="00DE1E80">
    <w:pPr>
      <w:pStyle w:val="SidfotH"/>
      <w:framePr w:w="8732" w:h="284" w:hRule="exact" w:hSpace="0" w:vSpace="0" w:wrap="around" w:xAlign="inside" w:y="13042" w:anchorLock="0"/>
    </w:pPr>
    <w:r w:rsidRPr="00485A7D">
      <w:instrText>""</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00782603" w:rsidRPr="00485A7D">
      <w:instrText>5</w:instrText>
    </w:r>
    <w:r w:rsidRPr="00485A7D">
      <w:fldChar w:fldCharType="end"/>
    </w:r>
    <w:r w:rsidRPr="00485A7D">
      <w:instrText>"</w:instrText>
    </w:r>
    <w:r w:rsidR="00782603" w:rsidRPr="00485A7D">
      <w:fldChar w:fldCharType="separate"/>
    </w:r>
    <w:r w:rsidR="00782603" w:rsidRPr="00485A7D">
      <w:t>5</w:t>
    </w:r>
    <w:r w:rsidRPr="00485A7D">
      <w:fldChar w:fldCharType="end"/>
    </w:r>
  </w:p>
  <w:p w:rsidR="00DE1E80" w:rsidRPr="00485A7D" w:rsidRDefault="00DE1E8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00782603" w:rsidRPr="00485A7D">
      <w:t>8</w:t>
    </w:r>
    <w:r w:rsidRPr="00485A7D">
      <w:fldChar w:fldCharType="end"/>
    </w:r>
  </w:p>
  <w:p w:rsidR="00DE1E80" w:rsidRPr="00485A7D" w:rsidRDefault="00DE1E8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H"/>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00782603" w:rsidRPr="00485A7D">
      <w:t>39</w:t>
    </w:r>
    <w:r w:rsidRPr="00485A7D">
      <w:fldChar w:fldCharType="end"/>
    </w:r>
  </w:p>
  <w:p w:rsidR="00DE1E80" w:rsidRPr="00485A7D" w:rsidRDefault="00DE1E8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if </w:instrText>
    </w:r>
    <w:r w:rsidRPr="00485A7D">
      <w:fldChar w:fldCharType="begin" w:fldLock="1"/>
    </w:r>
    <w:r w:rsidRPr="00485A7D">
      <w:instrText xml:space="preserve"> = </w:instrText>
    </w:r>
    <w:r w:rsidRPr="00485A7D">
      <w:fldChar w:fldCharType="begin" w:fldLock="1"/>
    </w:r>
    <w:r w:rsidRPr="00485A7D">
      <w:instrText xml:space="preserve"> = </w:instrText>
    </w:r>
    <w:r w:rsidRPr="00485A7D">
      <w:fldChar w:fldCharType="begin" w:fldLock="1"/>
    </w:r>
    <w:r w:rsidRPr="00485A7D">
      <w:instrText xml:space="preserve"> page</w:instrText>
    </w:r>
    <w:r w:rsidRPr="00485A7D">
      <w:fldChar w:fldCharType="separate"/>
    </w:r>
    <w:r w:rsidR="00782603" w:rsidRPr="00485A7D">
      <w:instrText>6</w:instrText>
    </w:r>
    <w:r w:rsidRPr="00485A7D">
      <w:fldChar w:fldCharType="end"/>
    </w:r>
    <w:r w:rsidRPr="00485A7D">
      <w:instrText xml:space="preserve">/2 </w:instrText>
    </w:r>
    <w:r w:rsidRPr="00485A7D">
      <w:fldChar w:fldCharType="separate"/>
    </w:r>
    <w:r w:rsidR="00782603" w:rsidRPr="00485A7D">
      <w:instrText>3</w:instrText>
    </w:r>
    <w:r w:rsidRPr="00485A7D">
      <w:fldChar w:fldCharType="end"/>
    </w:r>
    <w:r w:rsidRPr="00485A7D">
      <w:instrText xml:space="preserve"> - </w:instrText>
    </w:r>
    <w:r w:rsidRPr="00485A7D">
      <w:fldChar w:fldCharType="begin" w:fldLock="1"/>
    </w:r>
    <w:r w:rsidRPr="00485A7D">
      <w:instrText xml:space="preserve"> = int(</w:instrText>
    </w:r>
    <w:r w:rsidRPr="00485A7D">
      <w:fldChar w:fldCharType="begin" w:fldLock="1"/>
    </w:r>
    <w:r w:rsidRPr="00485A7D">
      <w:instrText xml:space="preserve"> page</w:instrText>
    </w:r>
    <w:r w:rsidRPr="00485A7D">
      <w:fldChar w:fldCharType="separate"/>
    </w:r>
    <w:r w:rsidR="00782603" w:rsidRPr="00485A7D">
      <w:instrText>6</w:instrText>
    </w:r>
    <w:r w:rsidRPr="00485A7D">
      <w:fldChar w:fldCharType="end"/>
    </w:r>
    <w:r w:rsidRPr="00485A7D">
      <w:instrText xml:space="preserve">/2) </w:instrText>
    </w:r>
    <w:r w:rsidRPr="00485A7D">
      <w:fldChar w:fldCharType="separate"/>
    </w:r>
    <w:r w:rsidR="00782603" w:rsidRPr="00485A7D">
      <w:instrText>3</w:instrText>
    </w:r>
    <w:r w:rsidRPr="00485A7D">
      <w:fldChar w:fldCharType="end"/>
    </w:r>
    <w:r w:rsidRPr="00485A7D">
      <w:fldChar w:fldCharType="separate"/>
    </w:r>
    <w:r w:rsidR="00782603" w:rsidRPr="00485A7D">
      <w:instrText>0</w:instrText>
    </w:r>
    <w:r w:rsidRPr="00485A7D">
      <w:fldChar w:fldCharType="end"/>
    </w:r>
    <w:r w:rsidRPr="00485A7D">
      <w:instrText xml:space="preserve"> = 0 "</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00782603" w:rsidRPr="00485A7D">
      <w:instrText>6</w:instrText>
    </w:r>
    <w:r w:rsidRPr="00485A7D">
      <w:fldChar w:fldCharType="end"/>
    </w:r>
  </w:p>
  <w:p w:rsidR="00782603" w:rsidRPr="00485A7D" w:rsidRDefault="00DE1E80">
    <w:pPr>
      <w:pStyle w:val="SidfotV"/>
      <w:framePr w:w="8732" w:h="284" w:hRule="exact" w:hSpace="0" w:vSpace="0" w:wrap="around" w:xAlign="inside" w:y="13042" w:anchorLock="0"/>
    </w:pPr>
    <w:r w:rsidRPr="00485A7D">
      <w:instrText>""</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instrText>7</w:instrText>
    </w:r>
    <w:r w:rsidRPr="00485A7D">
      <w:fldChar w:fldCharType="end"/>
    </w:r>
    <w:r w:rsidRPr="00485A7D">
      <w:instrText>"</w:instrText>
    </w:r>
    <w:r w:rsidR="00782603" w:rsidRPr="00485A7D">
      <w:fldChar w:fldCharType="separate"/>
    </w:r>
    <w:r w:rsidR="00782603" w:rsidRPr="00485A7D">
      <w:t>6</w:t>
    </w:r>
  </w:p>
  <w:p w:rsidR="00DE1E80" w:rsidRPr="00485A7D" w:rsidRDefault="00DE1E80">
    <w:pPr>
      <w:pStyle w:val="SidfotH"/>
      <w:framePr w:w="8732" w:h="284" w:hRule="exact" w:hSpace="0" w:vSpace="0" w:wrap="around" w:xAlign="inside" w:y="13042" w:anchorLock="0"/>
    </w:pPr>
    <w:r w:rsidRPr="00485A7D">
      <w:fldChar w:fldCharType="end"/>
    </w:r>
  </w:p>
  <w:p w:rsidR="00DE1E80" w:rsidRPr="00485A7D" w:rsidRDefault="00DE1E8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42</w:t>
    </w:r>
    <w:r w:rsidRPr="00485A7D">
      <w:fldChar w:fldCharType="end"/>
    </w:r>
  </w:p>
  <w:p w:rsidR="00DE1E80" w:rsidRPr="00485A7D" w:rsidRDefault="00DE1E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H"/>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3</w:t>
    </w:r>
    <w:r w:rsidRPr="00485A7D">
      <w:fldChar w:fldCharType="end"/>
    </w:r>
  </w:p>
  <w:p w:rsidR="00DE1E80" w:rsidRPr="00485A7D" w:rsidRDefault="00DE1E8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H"/>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41</w:t>
    </w:r>
    <w:r w:rsidRPr="00485A7D">
      <w:fldChar w:fldCharType="end"/>
    </w:r>
  </w:p>
  <w:p w:rsidR="00DE1E80" w:rsidRPr="00485A7D" w:rsidRDefault="00DE1E8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if </w:instrText>
    </w:r>
    <w:r w:rsidRPr="00485A7D">
      <w:fldChar w:fldCharType="begin" w:fldLock="1"/>
    </w:r>
    <w:r w:rsidRPr="00485A7D">
      <w:instrText xml:space="preserve"> = </w:instrText>
    </w:r>
    <w:r w:rsidRPr="00485A7D">
      <w:fldChar w:fldCharType="begin" w:fldLock="1"/>
    </w:r>
    <w:r w:rsidRPr="00485A7D">
      <w:instrText xml:space="preserve"> = </w:instrText>
    </w:r>
    <w:r w:rsidRPr="00485A7D">
      <w:fldChar w:fldCharType="begin" w:fldLock="1"/>
    </w:r>
    <w:r w:rsidRPr="00485A7D">
      <w:instrText xml:space="preserve"> page</w:instrText>
    </w:r>
    <w:r w:rsidRPr="00485A7D">
      <w:fldChar w:fldCharType="separate"/>
    </w:r>
    <w:r w:rsidR="00782603" w:rsidRPr="00485A7D">
      <w:instrText>40</w:instrText>
    </w:r>
    <w:r w:rsidRPr="00485A7D">
      <w:fldChar w:fldCharType="end"/>
    </w:r>
    <w:r w:rsidRPr="00485A7D">
      <w:instrText xml:space="preserve">/2 </w:instrText>
    </w:r>
    <w:r w:rsidRPr="00485A7D">
      <w:fldChar w:fldCharType="separate"/>
    </w:r>
    <w:r w:rsidR="00782603" w:rsidRPr="00485A7D">
      <w:instrText>20</w:instrText>
    </w:r>
    <w:r w:rsidRPr="00485A7D">
      <w:fldChar w:fldCharType="end"/>
    </w:r>
    <w:r w:rsidRPr="00485A7D">
      <w:instrText xml:space="preserve"> - </w:instrText>
    </w:r>
    <w:r w:rsidRPr="00485A7D">
      <w:fldChar w:fldCharType="begin" w:fldLock="1"/>
    </w:r>
    <w:r w:rsidRPr="00485A7D">
      <w:instrText xml:space="preserve"> = int(</w:instrText>
    </w:r>
    <w:r w:rsidRPr="00485A7D">
      <w:fldChar w:fldCharType="begin" w:fldLock="1"/>
    </w:r>
    <w:r w:rsidRPr="00485A7D">
      <w:instrText xml:space="preserve"> page</w:instrText>
    </w:r>
    <w:r w:rsidRPr="00485A7D">
      <w:fldChar w:fldCharType="separate"/>
    </w:r>
    <w:r w:rsidR="00782603" w:rsidRPr="00485A7D">
      <w:instrText>40</w:instrText>
    </w:r>
    <w:r w:rsidRPr="00485A7D">
      <w:fldChar w:fldCharType="end"/>
    </w:r>
    <w:r w:rsidRPr="00485A7D">
      <w:instrText xml:space="preserve">/2) </w:instrText>
    </w:r>
    <w:r w:rsidRPr="00485A7D">
      <w:fldChar w:fldCharType="separate"/>
    </w:r>
    <w:r w:rsidR="00782603" w:rsidRPr="00485A7D">
      <w:instrText>20</w:instrText>
    </w:r>
    <w:r w:rsidRPr="00485A7D">
      <w:fldChar w:fldCharType="end"/>
    </w:r>
    <w:r w:rsidRPr="00485A7D">
      <w:fldChar w:fldCharType="separate"/>
    </w:r>
    <w:r w:rsidR="00782603" w:rsidRPr="00485A7D">
      <w:instrText>0</w:instrText>
    </w:r>
    <w:r w:rsidRPr="00485A7D">
      <w:fldChar w:fldCharType="end"/>
    </w:r>
    <w:r w:rsidRPr="00485A7D">
      <w:instrText xml:space="preserve"> = 0 "</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00782603" w:rsidRPr="00485A7D">
      <w:instrText>40</w:instrText>
    </w:r>
    <w:r w:rsidRPr="00485A7D">
      <w:fldChar w:fldCharType="end"/>
    </w:r>
  </w:p>
  <w:p w:rsidR="00782603" w:rsidRPr="00485A7D" w:rsidRDefault="00DE1E80">
    <w:pPr>
      <w:pStyle w:val="SidfotV"/>
      <w:framePr w:w="8732" w:h="284" w:hRule="exact" w:hSpace="0" w:vSpace="0" w:wrap="around" w:xAlign="inside" w:y="13042" w:anchorLock="0"/>
    </w:pPr>
    <w:r w:rsidRPr="00485A7D">
      <w:instrText>""</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instrText>41</w:instrText>
    </w:r>
    <w:r w:rsidRPr="00485A7D">
      <w:fldChar w:fldCharType="end"/>
    </w:r>
    <w:r w:rsidRPr="00485A7D">
      <w:instrText>"</w:instrText>
    </w:r>
    <w:r w:rsidR="00782603" w:rsidRPr="00485A7D">
      <w:fldChar w:fldCharType="separate"/>
    </w:r>
    <w:r w:rsidR="00782603" w:rsidRPr="00485A7D">
      <w:t>40</w:t>
    </w:r>
  </w:p>
  <w:p w:rsidR="00DE1E80" w:rsidRPr="00485A7D" w:rsidRDefault="00DE1E80">
    <w:pPr>
      <w:pStyle w:val="SidfotH"/>
      <w:framePr w:w="8732" w:h="284" w:hRule="exact" w:hSpace="0" w:vSpace="0" w:wrap="around" w:xAlign="inside" w:y="13042" w:anchorLock="0"/>
    </w:pPr>
    <w:r w:rsidRPr="00485A7D">
      <w:fldChar w:fldCharType="end"/>
    </w:r>
  </w:p>
  <w:p w:rsidR="00DE1E80" w:rsidRPr="00485A7D" w:rsidRDefault="00DE1E8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00782603" w:rsidRPr="00485A7D">
      <w:t>46</w:t>
    </w:r>
    <w:r w:rsidRPr="00485A7D">
      <w:fldChar w:fldCharType="end"/>
    </w:r>
  </w:p>
  <w:p w:rsidR="00DE1E80" w:rsidRPr="00485A7D" w:rsidRDefault="00DE1E8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H"/>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00782603" w:rsidRPr="00485A7D">
      <w:t>47</w:t>
    </w:r>
    <w:r w:rsidRPr="00485A7D">
      <w:fldChar w:fldCharType="end"/>
    </w:r>
  </w:p>
  <w:p w:rsidR="00DE1E80" w:rsidRPr="00485A7D" w:rsidRDefault="00DE1E8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if </w:instrText>
    </w:r>
    <w:r w:rsidRPr="00485A7D">
      <w:fldChar w:fldCharType="begin" w:fldLock="1"/>
    </w:r>
    <w:r w:rsidRPr="00485A7D">
      <w:instrText xml:space="preserve"> = </w:instrText>
    </w:r>
    <w:r w:rsidRPr="00485A7D">
      <w:fldChar w:fldCharType="begin" w:fldLock="1"/>
    </w:r>
    <w:r w:rsidRPr="00485A7D">
      <w:instrText xml:space="preserve"> = </w:instrText>
    </w:r>
    <w:r w:rsidRPr="00485A7D">
      <w:fldChar w:fldCharType="begin" w:fldLock="1"/>
    </w:r>
    <w:r w:rsidRPr="00485A7D">
      <w:instrText xml:space="preserve"> page</w:instrText>
    </w:r>
    <w:r w:rsidRPr="00485A7D">
      <w:fldChar w:fldCharType="separate"/>
    </w:r>
    <w:r w:rsidR="00782603" w:rsidRPr="00485A7D">
      <w:instrText>41</w:instrText>
    </w:r>
    <w:r w:rsidRPr="00485A7D">
      <w:fldChar w:fldCharType="end"/>
    </w:r>
    <w:r w:rsidRPr="00485A7D">
      <w:instrText xml:space="preserve">/2 </w:instrText>
    </w:r>
    <w:r w:rsidRPr="00485A7D">
      <w:fldChar w:fldCharType="separate"/>
    </w:r>
    <w:r w:rsidR="00782603" w:rsidRPr="00485A7D">
      <w:instrText>20,5</w:instrText>
    </w:r>
    <w:r w:rsidRPr="00485A7D">
      <w:fldChar w:fldCharType="end"/>
    </w:r>
    <w:r w:rsidRPr="00485A7D">
      <w:instrText xml:space="preserve"> - </w:instrText>
    </w:r>
    <w:r w:rsidRPr="00485A7D">
      <w:fldChar w:fldCharType="begin" w:fldLock="1"/>
    </w:r>
    <w:r w:rsidRPr="00485A7D">
      <w:instrText xml:space="preserve"> = int(</w:instrText>
    </w:r>
    <w:r w:rsidRPr="00485A7D">
      <w:fldChar w:fldCharType="begin" w:fldLock="1"/>
    </w:r>
    <w:r w:rsidRPr="00485A7D">
      <w:instrText xml:space="preserve"> page</w:instrText>
    </w:r>
    <w:r w:rsidRPr="00485A7D">
      <w:fldChar w:fldCharType="separate"/>
    </w:r>
    <w:r w:rsidR="00782603" w:rsidRPr="00485A7D">
      <w:instrText>41</w:instrText>
    </w:r>
    <w:r w:rsidRPr="00485A7D">
      <w:fldChar w:fldCharType="end"/>
    </w:r>
    <w:r w:rsidRPr="00485A7D">
      <w:instrText xml:space="preserve">/2) </w:instrText>
    </w:r>
    <w:r w:rsidRPr="00485A7D">
      <w:fldChar w:fldCharType="separate"/>
    </w:r>
    <w:r w:rsidR="00782603" w:rsidRPr="00485A7D">
      <w:instrText>20</w:instrText>
    </w:r>
    <w:r w:rsidRPr="00485A7D">
      <w:fldChar w:fldCharType="end"/>
    </w:r>
    <w:r w:rsidRPr="00485A7D">
      <w:fldChar w:fldCharType="separate"/>
    </w:r>
    <w:r w:rsidR="00782603" w:rsidRPr="00485A7D">
      <w:instrText>0,5</w:instrText>
    </w:r>
    <w:r w:rsidRPr="00485A7D">
      <w:fldChar w:fldCharType="end"/>
    </w:r>
    <w:r w:rsidRPr="00485A7D">
      <w:instrText xml:space="preserve"> = 0 "</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instrText>42</w:instrText>
    </w:r>
    <w:r w:rsidRPr="00485A7D">
      <w:fldChar w:fldCharType="end"/>
    </w:r>
  </w:p>
  <w:p w:rsidR="00DE1E80" w:rsidRPr="00485A7D" w:rsidRDefault="00DE1E80">
    <w:pPr>
      <w:pStyle w:val="SidfotH"/>
      <w:framePr w:w="8732" w:h="284" w:hRule="exact" w:hSpace="0" w:vSpace="0" w:wrap="around" w:xAlign="inside" w:y="13042" w:anchorLock="0"/>
    </w:pPr>
    <w:r w:rsidRPr="00485A7D">
      <w:instrText>""</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00782603" w:rsidRPr="00485A7D">
      <w:instrText>41</w:instrText>
    </w:r>
    <w:r w:rsidRPr="00485A7D">
      <w:fldChar w:fldCharType="end"/>
    </w:r>
    <w:r w:rsidRPr="00485A7D">
      <w:instrText>"</w:instrText>
    </w:r>
    <w:r w:rsidR="00782603" w:rsidRPr="00485A7D">
      <w:fldChar w:fldCharType="separate"/>
    </w:r>
    <w:r w:rsidR="00782603" w:rsidRPr="00485A7D">
      <w:t>41</w:t>
    </w:r>
    <w:r w:rsidRPr="00485A7D">
      <w:fldChar w:fldCharType="end"/>
    </w:r>
  </w:p>
  <w:p w:rsidR="00DE1E80" w:rsidRPr="00485A7D" w:rsidRDefault="00DE1E80">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50</w:t>
    </w:r>
    <w:r w:rsidRPr="00485A7D">
      <w:fldChar w:fldCharType="end"/>
    </w:r>
  </w:p>
  <w:p w:rsidR="00DE1E80" w:rsidRPr="00485A7D" w:rsidRDefault="00DE1E80">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H"/>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49</w:t>
    </w:r>
    <w:r w:rsidRPr="00485A7D">
      <w:fldChar w:fldCharType="end"/>
    </w:r>
  </w:p>
  <w:p w:rsidR="00DE1E80" w:rsidRPr="00485A7D" w:rsidRDefault="00DE1E8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if </w:instrText>
    </w:r>
    <w:r w:rsidRPr="00485A7D">
      <w:fldChar w:fldCharType="begin" w:fldLock="1"/>
    </w:r>
    <w:r w:rsidRPr="00485A7D">
      <w:instrText xml:space="preserve"> = </w:instrText>
    </w:r>
    <w:r w:rsidRPr="00485A7D">
      <w:fldChar w:fldCharType="begin" w:fldLock="1"/>
    </w:r>
    <w:r w:rsidRPr="00485A7D">
      <w:instrText xml:space="preserve"> = </w:instrText>
    </w:r>
    <w:r w:rsidRPr="00485A7D">
      <w:fldChar w:fldCharType="begin" w:fldLock="1"/>
    </w:r>
    <w:r w:rsidRPr="00485A7D">
      <w:instrText xml:space="preserve"> page</w:instrText>
    </w:r>
    <w:r w:rsidRPr="00485A7D">
      <w:fldChar w:fldCharType="separate"/>
    </w:r>
    <w:r w:rsidR="00782603" w:rsidRPr="00485A7D">
      <w:instrText>48</w:instrText>
    </w:r>
    <w:r w:rsidRPr="00485A7D">
      <w:fldChar w:fldCharType="end"/>
    </w:r>
    <w:r w:rsidRPr="00485A7D">
      <w:instrText xml:space="preserve">/2 </w:instrText>
    </w:r>
    <w:r w:rsidRPr="00485A7D">
      <w:fldChar w:fldCharType="separate"/>
    </w:r>
    <w:r w:rsidR="00782603" w:rsidRPr="00485A7D">
      <w:instrText>24</w:instrText>
    </w:r>
    <w:r w:rsidRPr="00485A7D">
      <w:fldChar w:fldCharType="end"/>
    </w:r>
    <w:r w:rsidRPr="00485A7D">
      <w:instrText xml:space="preserve"> - </w:instrText>
    </w:r>
    <w:r w:rsidRPr="00485A7D">
      <w:fldChar w:fldCharType="begin" w:fldLock="1"/>
    </w:r>
    <w:r w:rsidRPr="00485A7D">
      <w:instrText xml:space="preserve"> = int(</w:instrText>
    </w:r>
    <w:r w:rsidRPr="00485A7D">
      <w:fldChar w:fldCharType="begin" w:fldLock="1"/>
    </w:r>
    <w:r w:rsidRPr="00485A7D">
      <w:instrText xml:space="preserve"> page</w:instrText>
    </w:r>
    <w:r w:rsidRPr="00485A7D">
      <w:fldChar w:fldCharType="separate"/>
    </w:r>
    <w:r w:rsidR="00782603" w:rsidRPr="00485A7D">
      <w:instrText>48</w:instrText>
    </w:r>
    <w:r w:rsidRPr="00485A7D">
      <w:fldChar w:fldCharType="end"/>
    </w:r>
    <w:r w:rsidRPr="00485A7D">
      <w:instrText xml:space="preserve">/2) </w:instrText>
    </w:r>
    <w:r w:rsidRPr="00485A7D">
      <w:fldChar w:fldCharType="separate"/>
    </w:r>
    <w:r w:rsidR="00782603" w:rsidRPr="00485A7D">
      <w:instrText>24</w:instrText>
    </w:r>
    <w:r w:rsidRPr="00485A7D">
      <w:fldChar w:fldCharType="end"/>
    </w:r>
    <w:r w:rsidRPr="00485A7D">
      <w:fldChar w:fldCharType="separate"/>
    </w:r>
    <w:r w:rsidR="00782603" w:rsidRPr="00485A7D">
      <w:instrText>0</w:instrText>
    </w:r>
    <w:r w:rsidRPr="00485A7D">
      <w:fldChar w:fldCharType="end"/>
    </w:r>
    <w:r w:rsidRPr="00485A7D">
      <w:instrText xml:space="preserve"> = 0 "</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00782603" w:rsidRPr="00485A7D">
      <w:instrText>48</w:instrText>
    </w:r>
    <w:r w:rsidRPr="00485A7D">
      <w:fldChar w:fldCharType="end"/>
    </w:r>
  </w:p>
  <w:p w:rsidR="00782603" w:rsidRPr="00485A7D" w:rsidRDefault="00DE1E80">
    <w:pPr>
      <w:pStyle w:val="SidfotV"/>
      <w:framePr w:w="8732" w:h="284" w:hRule="exact" w:hSpace="0" w:vSpace="0" w:wrap="around" w:xAlign="inside" w:y="13042" w:anchorLock="0"/>
    </w:pPr>
    <w:r w:rsidRPr="00485A7D">
      <w:instrText>""</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instrText>49</w:instrText>
    </w:r>
    <w:r w:rsidRPr="00485A7D">
      <w:fldChar w:fldCharType="end"/>
    </w:r>
    <w:r w:rsidRPr="00485A7D">
      <w:instrText>"</w:instrText>
    </w:r>
    <w:r w:rsidR="00782603" w:rsidRPr="00485A7D">
      <w:fldChar w:fldCharType="separate"/>
    </w:r>
    <w:r w:rsidR="00782603" w:rsidRPr="00485A7D">
      <w:t>48</w:t>
    </w:r>
  </w:p>
  <w:p w:rsidR="00DE1E80" w:rsidRPr="00485A7D" w:rsidRDefault="00DE1E80">
    <w:pPr>
      <w:pStyle w:val="SidfotH"/>
      <w:framePr w:w="8732" w:h="284" w:hRule="exact" w:hSpace="0" w:vSpace="0" w:wrap="around" w:xAlign="inside" w:y="13042" w:anchorLock="0"/>
    </w:pPr>
    <w:r w:rsidRPr="00485A7D">
      <w:fldChar w:fldCharType="end"/>
    </w:r>
  </w:p>
  <w:p w:rsidR="00DE1E80" w:rsidRPr="00485A7D" w:rsidRDefault="00DE1E80">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50</w:t>
    </w:r>
    <w:r w:rsidRPr="00485A7D">
      <w:fldChar w:fldCharType="end"/>
    </w:r>
  </w:p>
  <w:p w:rsidR="00DE1E80" w:rsidRPr="00485A7D" w:rsidRDefault="00DE1E80">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H"/>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49</w:t>
    </w:r>
    <w:r w:rsidRPr="00485A7D">
      <w:fldChar w:fldCharType="end"/>
    </w:r>
  </w:p>
  <w:p w:rsidR="00DE1E80" w:rsidRPr="00485A7D" w:rsidRDefault="00DE1E8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if </w:instrText>
    </w:r>
    <w:r w:rsidRPr="00485A7D">
      <w:fldChar w:fldCharType="begin" w:fldLock="1"/>
    </w:r>
    <w:r w:rsidRPr="00485A7D">
      <w:instrText xml:space="preserve"> = </w:instrText>
    </w:r>
    <w:r w:rsidRPr="00485A7D">
      <w:fldChar w:fldCharType="begin" w:fldLock="1"/>
    </w:r>
    <w:r w:rsidRPr="00485A7D">
      <w:instrText xml:space="preserve"> = </w:instrText>
    </w:r>
    <w:r w:rsidRPr="00485A7D">
      <w:fldChar w:fldCharType="begin" w:fldLock="1"/>
    </w:r>
    <w:r w:rsidRPr="00485A7D">
      <w:instrText xml:space="preserve"> page</w:instrText>
    </w:r>
    <w:r w:rsidRPr="00485A7D">
      <w:fldChar w:fldCharType="separate"/>
    </w:r>
    <w:r w:rsidR="00485A7D">
      <w:rPr>
        <w:noProof/>
      </w:rPr>
      <w:instrText>1</w:instrText>
    </w:r>
    <w:r w:rsidRPr="00485A7D">
      <w:fldChar w:fldCharType="end"/>
    </w:r>
    <w:r w:rsidRPr="00485A7D">
      <w:instrText xml:space="preserve">/2 </w:instrText>
    </w:r>
    <w:r w:rsidRPr="00485A7D">
      <w:fldChar w:fldCharType="separate"/>
    </w:r>
    <w:r w:rsidR="00485A7D">
      <w:rPr>
        <w:noProof/>
      </w:rPr>
      <w:instrText>0,5</w:instrText>
    </w:r>
    <w:r w:rsidRPr="00485A7D">
      <w:fldChar w:fldCharType="end"/>
    </w:r>
    <w:r w:rsidRPr="00485A7D">
      <w:instrText xml:space="preserve"> - </w:instrText>
    </w:r>
    <w:r w:rsidRPr="00485A7D">
      <w:fldChar w:fldCharType="begin" w:fldLock="1"/>
    </w:r>
    <w:r w:rsidRPr="00485A7D">
      <w:instrText xml:space="preserve"> = int(</w:instrText>
    </w:r>
    <w:r w:rsidRPr="00485A7D">
      <w:fldChar w:fldCharType="begin" w:fldLock="1"/>
    </w:r>
    <w:r w:rsidRPr="00485A7D">
      <w:instrText xml:space="preserve"> page</w:instrText>
    </w:r>
    <w:r w:rsidRPr="00485A7D">
      <w:fldChar w:fldCharType="separate"/>
    </w:r>
    <w:r w:rsidR="00485A7D">
      <w:rPr>
        <w:noProof/>
      </w:rPr>
      <w:instrText>1</w:instrText>
    </w:r>
    <w:r w:rsidRPr="00485A7D">
      <w:fldChar w:fldCharType="end"/>
    </w:r>
    <w:r w:rsidRPr="00485A7D">
      <w:instrText xml:space="preserve">/2) </w:instrText>
    </w:r>
    <w:r w:rsidRPr="00485A7D">
      <w:fldChar w:fldCharType="separate"/>
    </w:r>
    <w:r w:rsidR="00485A7D">
      <w:rPr>
        <w:noProof/>
      </w:rPr>
      <w:instrText>0</w:instrText>
    </w:r>
    <w:r w:rsidRPr="00485A7D">
      <w:fldChar w:fldCharType="end"/>
    </w:r>
    <w:r w:rsidRPr="00485A7D">
      <w:fldChar w:fldCharType="separate"/>
    </w:r>
    <w:r w:rsidR="00485A7D">
      <w:rPr>
        <w:noProof/>
      </w:rPr>
      <w:instrText>0,5</w:instrText>
    </w:r>
    <w:r w:rsidRPr="00485A7D">
      <w:fldChar w:fldCharType="end"/>
    </w:r>
    <w:r w:rsidRPr="00485A7D">
      <w:instrText xml:space="preserve"> = 0 "</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instrText>14</w:instrText>
    </w:r>
    <w:r w:rsidRPr="00485A7D">
      <w:fldChar w:fldCharType="end"/>
    </w:r>
  </w:p>
  <w:p w:rsidR="00DE1E80" w:rsidRPr="00485A7D" w:rsidRDefault="00DE1E80">
    <w:pPr>
      <w:pStyle w:val="SidfotH"/>
      <w:framePr w:w="8732" w:h="284" w:hRule="exact" w:hSpace="0" w:vSpace="0" w:wrap="around" w:xAlign="inside" w:y="13042" w:anchorLock="0"/>
    </w:pPr>
    <w:r w:rsidRPr="00485A7D">
      <w:instrText>""</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00485A7D">
      <w:rPr>
        <w:noProof/>
      </w:rPr>
      <w:instrText>1</w:instrText>
    </w:r>
    <w:r w:rsidRPr="00485A7D">
      <w:fldChar w:fldCharType="end"/>
    </w:r>
    <w:r w:rsidRPr="00485A7D">
      <w:instrText>"</w:instrText>
    </w:r>
    <w:r w:rsidR="00782603" w:rsidRPr="00485A7D">
      <w:fldChar w:fldCharType="separate"/>
    </w:r>
    <w:r w:rsidR="00485A7D">
      <w:rPr>
        <w:noProof/>
      </w:rPr>
      <w:t>1</w:t>
    </w:r>
    <w:r w:rsidRPr="00485A7D">
      <w:fldChar w:fldCharType="end"/>
    </w:r>
  </w:p>
  <w:p w:rsidR="00DE1E80" w:rsidRPr="00485A7D" w:rsidRDefault="00DE1E80">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if </w:instrText>
    </w:r>
    <w:r w:rsidRPr="00485A7D">
      <w:fldChar w:fldCharType="begin" w:fldLock="1"/>
    </w:r>
    <w:r w:rsidRPr="00485A7D">
      <w:instrText xml:space="preserve"> = </w:instrText>
    </w:r>
    <w:r w:rsidRPr="00485A7D">
      <w:fldChar w:fldCharType="begin" w:fldLock="1"/>
    </w:r>
    <w:r w:rsidRPr="00485A7D">
      <w:instrText xml:space="preserve"> = </w:instrText>
    </w:r>
    <w:r w:rsidRPr="00485A7D">
      <w:fldChar w:fldCharType="begin" w:fldLock="1"/>
    </w:r>
    <w:r w:rsidRPr="00485A7D">
      <w:instrText xml:space="preserve"> page</w:instrText>
    </w:r>
    <w:r w:rsidRPr="00485A7D">
      <w:fldChar w:fldCharType="separate"/>
    </w:r>
    <w:r w:rsidR="00782603" w:rsidRPr="00485A7D">
      <w:instrText>49</w:instrText>
    </w:r>
    <w:r w:rsidRPr="00485A7D">
      <w:fldChar w:fldCharType="end"/>
    </w:r>
    <w:r w:rsidRPr="00485A7D">
      <w:instrText xml:space="preserve">/2 </w:instrText>
    </w:r>
    <w:r w:rsidRPr="00485A7D">
      <w:fldChar w:fldCharType="separate"/>
    </w:r>
    <w:r w:rsidR="00782603" w:rsidRPr="00485A7D">
      <w:instrText>24,5</w:instrText>
    </w:r>
    <w:r w:rsidRPr="00485A7D">
      <w:fldChar w:fldCharType="end"/>
    </w:r>
    <w:r w:rsidRPr="00485A7D">
      <w:instrText xml:space="preserve"> - </w:instrText>
    </w:r>
    <w:r w:rsidRPr="00485A7D">
      <w:fldChar w:fldCharType="begin" w:fldLock="1"/>
    </w:r>
    <w:r w:rsidRPr="00485A7D">
      <w:instrText xml:space="preserve"> = int(</w:instrText>
    </w:r>
    <w:r w:rsidRPr="00485A7D">
      <w:fldChar w:fldCharType="begin" w:fldLock="1"/>
    </w:r>
    <w:r w:rsidRPr="00485A7D">
      <w:instrText xml:space="preserve"> page</w:instrText>
    </w:r>
    <w:r w:rsidRPr="00485A7D">
      <w:fldChar w:fldCharType="separate"/>
    </w:r>
    <w:r w:rsidR="00782603" w:rsidRPr="00485A7D">
      <w:instrText>49</w:instrText>
    </w:r>
    <w:r w:rsidRPr="00485A7D">
      <w:fldChar w:fldCharType="end"/>
    </w:r>
    <w:r w:rsidRPr="00485A7D">
      <w:instrText xml:space="preserve">/2) </w:instrText>
    </w:r>
    <w:r w:rsidRPr="00485A7D">
      <w:fldChar w:fldCharType="separate"/>
    </w:r>
    <w:r w:rsidR="00782603" w:rsidRPr="00485A7D">
      <w:instrText>24</w:instrText>
    </w:r>
    <w:r w:rsidRPr="00485A7D">
      <w:fldChar w:fldCharType="end"/>
    </w:r>
    <w:r w:rsidRPr="00485A7D">
      <w:fldChar w:fldCharType="separate"/>
    </w:r>
    <w:r w:rsidR="00782603" w:rsidRPr="00485A7D">
      <w:instrText>0,5</w:instrText>
    </w:r>
    <w:r w:rsidRPr="00485A7D">
      <w:fldChar w:fldCharType="end"/>
    </w:r>
    <w:r w:rsidRPr="00485A7D">
      <w:instrText xml:space="preserve"> = 0 "</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instrText>50</w:instrText>
    </w:r>
    <w:r w:rsidRPr="00485A7D">
      <w:fldChar w:fldCharType="end"/>
    </w:r>
  </w:p>
  <w:p w:rsidR="00DE1E80" w:rsidRPr="00485A7D" w:rsidRDefault="00DE1E80">
    <w:pPr>
      <w:pStyle w:val="SidfotH"/>
      <w:framePr w:w="8732" w:h="284" w:hRule="exact" w:hSpace="0" w:vSpace="0" w:wrap="around" w:xAlign="inside" w:y="13042" w:anchorLock="0"/>
    </w:pPr>
    <w:r w:rsidRPr="00485A7D">
      <w:instrText>""</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00782603" w:rsidRPr="00485A7D">
      <w:instrText>49</w:instrText>
    </w:r>
    <w:r w:rsidRPr="00485A7D">
      <w:fldChar w:fldCharType="end"/>
    </w:r>
    <w:r w:rsidRPr="00485A7D">
      <w:instrText>"</w:instrText>
    </w:r>
    <w:r w:rsidR="00782603" w:rsidRPr="00485A7D">
      <w:fldChar w:fldCharType="separate"/>
    </w:r>
    <w:r w:rsidR="00782603" w:rsidRPr="00485A7D">
      <w:t>49</w:t>
    </w:r>
    <w:r w:rsidRPr="00485A7D">
      <w:fldChar w:fldCharType="end"/>
    </w:r>
  </w:p>
  <w:p w:rsidR="00DE1E80" w:rsidRPr="00485A7D" w:rsidRDefault="00DE1E8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2</w:t>
    </w:r>
    <w:r w:rsidRPr="00485A7D">
      <w:fldChar w:fldCharType="end"/>
    </w:r>
  </w:p>
  <w:p w:rsidR="00DE1E80" w:rsidRPr="00485A7D" w:rsidRDefault="00DE1E8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H"/>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3</w:t>
    </w:r>
    <w:r w:rsidRPr="00485A7D">
      <w:fldChar w:fldCharType="end"/>
    </w:r>
  </w:p>
  <w:p w:rsidR="00DE1E80" w:rsidRPr="00485A7D" w:rsidRDefault="00DE1E8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if </w:instrText>
    </w:r>
    <w:r w:rsidRPr="00485A7D">
      <w:fldChar w:fldCharType="begin" w:fldLock="1"/>
    </w:r>
    <w:r w:rsidRPr="00485A7D">
      <w:instrText xml:space="preserve"> = </w:instrText>
    </w:r>
    <w:r w:rsidRPr="00485A7D">
      <w:fldChar w:fldCharType="begin" w:fldLock="1"/>
    </w:r>
    <w:r w:rsidRPr="00485A7D">
      <w:instrText xml:space="preserve"> = </w:instrText>
    </w:r>
    <w:r w:rsidRPr="00485A7D">
      <w:fldChar w:fldCharType="begin" w:fldLock="1"/>
    </w:r>
    <w:r w:rsidRPr="00485A7D">
      <w:instrText xml:space="preserve"> page</w:instrText>
    </w:r>
    <w:r w:rsidRPr="00485A7D">
      <w:fldChar w:fldCharType="separate"/>
    </w:r>
    <w:r w:rsidR="00782603" w:rsidRPr="00485A7D">
      <w:instrText>2</w:instrText>
    </w:r>
    <w:r w:rsidRPr="00485A7D">
      <w:fldChar w:fldCharType="end"/>
    </w:r>
    <w:r w:rsidRPr="00485A7D">
      <w:instrText xml:space="preserve">/2 </w:instrText>
    </w:r>
    <w:r w:rsidRPr="00485A7D">
      <w:fldChar w:fldCharType="separate"/>
    </w:r>
    <w:r w:rsidR="00782603" w:rsidRPr="00485A7D">
      <w:instrText>1</w:instrText>
    </w:r>
    <w:r w:rsidRPr="00485A7D">
      <w:fldChar w:fldCharType="end"/>
    </w:r>
    <w:r w:rsidRPr="00485A7D">
      <w:instrText xml:space="preserve"> - </w:instrText>
    </w:r>
    <w:r w:rsidRPr="00485A7D">
      <w:fldChar w:fldCharType="begin" w:fldLock="1"/>
    </w:r>
    <w:r w:rsidRPr="00485A7D">
      <w:instrText xml:space="preserve"> = int(</w:instrText>
    </w:r>
    <w:r w:rsidRPr="00485A7D">
      <w:fldChar w:fldCharType="begin" w:fldLock="1"/>
    </w:r>
    <w:r w:rsidRPr="00485A7D">
      <w:instrText xml:space="preserve"> page</w:instrText>
    </w:r>
    <w:r w:rsidRPr="00485A7D">
      <w:fldChar w:fldCharType="separate"/>
    </w:r>
    <w:r w:rsidR="00782603" w:rsidRPr="00485A7D">
      <w:instrText>2</w:instrText>
    </w:r>
    <w:r w:rsidRPr="00485A7D">
      <w:fldChar w:fldCharType="end"/>
    </w:r>
    <w:r w:rsidRPr="00485A7D">
      <w:instrText xml:space="preserve">/2) </w:instrText>
    </w:r>
    <w:r w:rsidRPr="00485A7D">
      <w:fldChar w:fldCharType="separate"/>
    </w:r>
    <w:r w:rsidR="00782603" w:rsidRPr="00485A7D">
      <w:instrText>1</w:instrText>
    </w:r>
    <w:r w:rsidRPr="00485A7D">
      <w:fldChar w:fldCharType="end"/>
    </w:r>
    <w:r w:rsidRPr="00485A7D">
      <w:fldChar w:fldCharType="separate"/>
    </w:r>
    <w:r w:rsidR="00782603" w:rsidRPr="00485A7D">
      <w:instrText>0</w:instrText>
    </w:r>
    <w:r w:rsidRPr="00485A7D">
      <w:fldChar w:fldCharType="end"/>
    </w:r>
    <w:r w:rsidRPr="00485A7D">
      <w:instrText xml:space="preserve"> = 0 "</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00782603" w:rsidRPr="00485A7D">
      <w:instrText>2</w:instrText>
    </w:r>
    <w:r w:rsidRPr="00485A7D">
      <w:fldChar w:fldCharType="end"/>
    </w:r>
  </w:p>
  <w:p w:rsidR="00782603" w:rsidRPr="00485A7D" w:rsidRDefault="00DE1E80">
    <w:pPr>
      <w:pStyle w:val="SidfotV"/>
      <w:framePr w:w="8732" w:h="284" w:hRule="exact" w:hSpace="0" w:vSpace="0" w:wrap="around" w:xAlign="inside" w:y="13042" w:anchorLock="0"/>
    </w:pPr>
    <w:r w:rsidRPr="00485A7D">
      <w:instrText>""</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instrText>1</w:instrText>
    </w:r>
    <w:r w:rsidRPr="00485A7D">
      <w:fldChar w:fldCharType="end"/>
    </w:r>
    <w:r w:rsidRPr="00485A7D">
      <w:instrText>"</w:instrText>
    </w:r>
    <w:r w:rsidR="00782603" w:rsidRPr="00485A7D">
      <w:fldChar w:fldCharType="separate"/>
    </w:r>
    <w:r w:rsidR="00782603" w:rsidRPr="00485A7D">
      <w:t>2</w:t>
    </w:r>
  </w:p>
  <w:p w:rsidR="00DE1E80" w:rsidRPr="00485A7D" w:rsidRDefault="00DE1E80">
    <w:pPr>
      <w:pStyle w:val="SidfotH"/>
      <w:framePr w:w="8732" w:h="284" w:hRule="exact" w:hSpace="0" w:vSpace="0" w:wrap="around" w:xAlign="inside" w:y="13042" w:anchorLock="0"/>
    </w:pPr>
    <w:r w:rsidRPr="00485A7D">
      <w:fldChar w:fldCharType="end"/>
    </w:r>
  </w:p>
  <w:p w:rsidR="00DE1E80" w:rsidRPr="00485A7D" w:rsidRDefault="00DE1E8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6</w:t>
    </w:r>
    <w:r w:rsidRPr="00485A7D">
      <w:fldChar w:fldCharType="end"/>
    </w:r>
  </w:p>
  <w:p w:rsidR="00DE1E80" w:rsidRPr="00485A7D" w:rsidRDefault="00DE1E8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H"/>
      <w:framePr w:w="8732" w:h="284" w:hRule="exact" w:hSpace="0" w:vSpace="0" w:wrap="around" w:xAlign="inside" w:y="13042" w:anchorLock="0"/>
    </w:pP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t>5</w:t>
    </w:r>
    <w:r w:rsidRPr="00485A7D">
      <w:fldChar w:fldCharType="end"/>
    </w:r>
  </w:p>
  <w:p w:rsidR="00DE1E80" w:rsidRPr="00485A7D" w:rsidRDefault="00DE1E8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fotV"/>
      <w:framePr w:w="8732" w:h="284" w:hRule="exact" w:hSpace="0" w:vSpace="0" w:wrap="around" w:xAlign="inside" w:y="13042" w:anchorLock="0"/>
    </w:pPr>
    <w:r w:rsidRPr="00485A7D">
      <w:fldChar w:fldCharType="begin" w:fldLock="1"/>
    </w:r>
    <w:r w:rsidRPr="00485A7D">
      <w:instrText xml:space="preserve"> if </w:instrText>
    </w:r>
    <w:r w:rsidRPr="00485A7D">
      <w:fldChar w:fldCharType="begin" w:fldLock="1"/>
    </w:r>
    <w:r w:rsidRPr="00485A7D">
      <w:instrText xml:space="preserve"> = </w:instrText>
    </w:r>
    <w:r w:rsidRPr="00485A7D">
      <w:fldChar w:fldCharType="begin" w:fldLock="1"/>
    </w:r>
    <w:r w:rsidRPr="00485A7D">
      <w:instrText xml:space="preserve"> = </w:instrText>
    </w:r>
    <w:r w:rsidRPr="00485A7D">
      <w:fldChar w:fldCharType="begin" w:fldLock="1"/>
    </w:r>
    <w:r w:rsidRPr="00485A7D">
      <w:instrText xml:space="preserve"> page</w:instrText>
    </w:r>
    <w:r w:rsidRPr="00485A7D">
      <w:fldChar w:fldCharType="separate"/>
    </w:r>
    <w:r w:rsidR="00782603" w:rsidRPr="00485A7D">
      <w:instrText>3</w:instrText>
    </w:r>
    <w:r w:rsidRPr="00485A7D">
      <w:fldChar w:fldCharType="end"/>
    </w:r>
    <w:r w:rsidRPr="00485A7D">
      <w:instrText xml:space="preserve">/2 </w:instrText>
    </w:r>
    <w:r w:rsidRPr="00485A7D">
      <w:fldChar w:fldCharType="separate"/>
    </w:r>
    <w:r w:rsidR="00782603" w:rsidRPr="00485A7D">
      <w:instrText>1,5</w:instrText>
    </w:r>
    <w:r w:rsidRPr="00485A7D">
      <w:fldChar w:fldCharType="end"/>
    </w:r>
    <w:r w:rsidRPr="00485A7D">
      <w:instrText xml:space="preserve"> - </w:instrText>
    </w:r>
    <w:r w:rsidRPr="00485A7D">
      <w:fldChar w:fldCharType="begin" w:fldLock="1"/>
    </w:r>
    <w:r w:rsidRPr="00485A7D">
      <w:instrText xml:space="preserve"> = int(</w:instrText>
    </w:r>
    <w:r w:rsidRPr="00485A7D">
      <w:fldChar w:fldCharType="begin" w:fldLock="1"/>
    </w:r>
    <w:r w:rsidRPr="00485A7D">
      <w:instrText xml:space="preserve"> page</w:instrText>
    </w:r>
    <w:r w:rsidRPr="00485A7D">
      <w:fldChar w:fldCharType="separate"/>
    </w:r>
    <w:r w:rsidR="00782603" w:rsidRPr="00485A7D">
      <w:instrText>3</w:instrText>
    </w:r>
    <w:r w:rsidRPr="00485A7D">
      <w:fldChar w:fldCharType="end"/>
    </w:r>
    <w:r w:rsidRPr="00485A7D">
      <w:instrText xml:space="preserve">/2) </w:instrText>
    </w:r>
    <w:r w:rsidRPr="00485A7D">
      <w:fldChar w:fldCharType="separate"/>
    </w:r>
    <w:r w:rsidR="00782603" w:rsidRPr="00485A7D">
      <w:instrText>1</w:instrText>
    </w:r>
    <w:r w:rsidRPr="00485A7D">
      <w:fldChar w:fldCharType="end"/>
    </w:r>
    <w:r w:rsidRPr="00485A7D">
      <w:fldChar w:fldCharType="separate"/>
    </w:r>
    <w:r w:rsidR="00782603" w:rsidRPr="00485A7D">
      <w:instrText>0,5</w:instrText>
    </w:r>
    <w:r w:rsidRPr="00485A7D">
      <w:fldChar w:fldCharType="end"/>
    </w:r>
    <w:r w:rsidRPr="00485A7D">
      <w:instrText xml:space="preserve"> = 0 "</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Pr="00485A7D">
      <w:instrText>4</w:instrText>
    </w:r>
    <w:r w:rsidRPr="00485A7D">
      <w:fldChar w:fldCharType="end"/>
    </w:r>
  </w:p>
  <w:p w:rsidR="00DE1E80" w:rsidRPr="00485A7D" w:rsidRDefault="00DE1E80">
    <w:pPr>
      <w:pStyle w:val="SidfotH"/>
      <w:framePr w:w="8732" w:h="284" w:hRule="exact" w:hSpace="0" w:vSpace="0" w:wrap="around" w:xAlign="inside" w:y="13042" w:anchorLock="0"/>
    </w:pPr>
    <w:r w:rsidRPr="00485A7D">
      <w:instrText>""</w:instrText>
    </w:r>
    <w:r w:rsidRPr="00485A7D">
      <w:fldChar w:fldCharType="begin" w:fldLock="1"/>
    </w:r>
    <w:r w:rsidRPr="00485A7D">
      <w:instrText xml:space="preserve"> P</w:instrText>
    </w:r>
    <w:r w:rsidRPr="00485A7D">
      <w:instrText>A</w:instrText>
    </w:r>
    <w:r w:rsidRPr="00485A7D">
      <w:instrText xml:space="preserve">GE </w:instrText>
    </w:r>
    <w:r w:rsidRPr="00485A7D">
      <w:fldChar w:fldCharType="separate"/>
    </w:r>
    <w:r w:rsidR="00782603" w:rsidRPr="00485A7D">
      <w:instrText>3</w:instrText>
    </w:r>
    <w:r w:rsidRPr="00485A7D">
      <w:fldChar w:fldCharType="end"/>
    </w:r>
    <w:r w:rsidRPr="00485A7D">
      <w:instrText>"</w:instrText>
    </w:r>
    <w:r w:rsidR="00782603" w:rsidRPr="00485A7D">
      <w:fldChar w:fldCharType="separate"/>
    </w:r>
    <w:r w:rsidR="00782603" w:rsidRPr="00485A7D">
      <w:t>3</w:t>
    </w:r>
    <w:r w:rsidRPr="00485A7D">
      <w:fldChar w:fldCharType="end"/>
    </w:r>
  </w:p>
  <w:p w:rsidR="00DE1E80" w:rsidRPr="00485A7D" w:rsidRDefault="00DE1E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05D" w:rsidRPr="00485A7D" w:rsidRDefault="00AD105D">
      <w:pPr>
        <w:pStyle w:val="Sidfot"/>
      </w:pPr>
    </w:p>
  </w:footnote>
  <w:footnote w:type="continuationSeparator" w:id="0">
    <w:p w:rsidR="00AD105D" w:rsidRPr="00485A7D" w:rsidRDefault="00AD105D">
      <w:r w:rsidRPr="00485A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 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BetänkandeNr</w:instrText>
    </w:r>
    <w:r w:rsidRPr="00485A7D">
      <w:rPr>
        <w:rStyle w:val="SidhuvudUtskott"/>
      </w:rPr>
      <w:fldChar w:fldCharType="separate"/>
    </w:r>
    <w:r w:rsidRPr="00485A7D">
      <w:rPr>
        <w:rStyle w:val="SidhuvudUtskott"/>
      </w:rPr>
      <w:t>1</w:t>
    </w:r>
    <w:r w:rsidRPr="00485A7D">
      <w:rPr>
        <w:rStyle w:val="SidhuvudUtskott"/>
      </w:rPr>
      <w:fldChar w:fldCharType="end"/>
    </w:r>
    <w:r w:rsidRPr="00485A7D">
      <w:t xml:space="preserve">     </w:t>
    </w:r>
    <w:r w:rsidRPr="00485A7D">
      <w:rPr>
        <w:rStyle w:val="SidhuvudBilaga"/>
      </w:rPr>
      <w:t xml:space="preserve"> </w:t>
    </w: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Sammanfattning</w:t>
    </w:r>
    <w:r w:rsidRPr="00485A7D">
      <w:rPr>
        <w:rStyle w:val="SidhuvudRubrikReferens"/>
      </w:rPr>
      <w:fldChar w:fldCharType="end"/>
    </w:r>
  </w:p>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Status</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    </w:instrText>
    </w:r>
    <w:r w:rsidRPr="00485A7D">
      <w:rPr>
        <w:rStyle w:val="SidhuvudUtskott"/>
      </w:rPr>
      <w:fldChar w:fldCharType="begin" w:fldLock="1"/>
    </w:r>
    <w:r w:rsidRPr="00485A7D">
      <w:rPr>
        <w:rStyle w:val="SidhuvudUtskott"/>
      </w:rPr>
      <w:instrText xml:space="preserve"> PRINTDATE \@ "yyyy-MM-dd HH.mm"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p>
  <w:p w:rsidR="00DE1E80" w:rsidRPr="00485A7D" w:rsidRDefault="00DE1E8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 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BetänkandeNr</w:instrText>
    </w:r>
    <w:r w:rsidRPr="00485A7D">
      <w:rPr>
        <w:rStyle w:val="SidhuvudUtskott"/>
      </w:rPr>
      <w:fldChar w:fldCharType="separate"/>
    </w:r>
    <w:r w:rsidRPr="00485A7D">
      <w:rPr>
        <w:rStyle w:val="SidhuvudUtskott"/>
      </w:rPr>
      <w:t>1</w:t>
    </w:r>
    <w:r w:rsidRPr="00485A7D">
      <w:rPr>
        <w:rStyle w:val="SidhuvudUtskott"/>
      </w:rPr>
      <w:fldChar w:fldCharType="end"/>
    </w:r>
    <w:r w:rsidRPr="00485A7D">
      <w:t xml:space="preserve">     </w:t>
    </w:r>
    <w:r w:rsidRPr="00485A7D">
      <w:rPr>
        <w:rStyle w:val="SidhuvudBilaga"/>
      </w:rPr>
      <w:t xml:space="preserve"> </w:t>
    </w: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Styrelsens redogörelse</w:t>
    </w:r>
    <w:r w:rsidRPr="00485A7D">
      <w:rPr>
        <w:rStyle w:val="SidhuvudRubrikReferens"/>
      </w:rPr>
      <w:fldChar w:fldCharType="end"/>
    </w:r>
  </w:p>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Status</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    </w:instrText>
    </w:r>
    <w:r w:rsidRPr="00485A7D">
      <w:rPr>
        <w:rStyle w:val="SidhuvudUtskott"/>
      </w:rPr>
      <w:fldChar w:fldCharType="begin" w:fldLock="1"/>
    </w:r>
    <w:r w:rsidRPr="00485A7D">
      <w:rPr>
        <w:rStyle w:val="SidhuvudUtskott"/>
      </w:rPr>
      <w:instrText xml:space="preserve"> PRINTDATE \@ "yyyy-MM-dd HH.mm"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p>
  <w:p w:rsidR="00DE1E80" w:rsidRPr="00485A7D" w:rsidRDefault="00DE1E8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Udda"/>
      <w:framePr w:w="8732" w:h="567" w:hRule="exact" w:vSpace="0" w:wrap="around" w:vAnchor="page" w:y="341" w:anchorLock="0"/>
    </w:pP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Styrelsens redogörelse</w:t>
    </w:r>
    <w:r w:rsidRPr="00485A7D">
      <w:rPr>
        <w:rStyle w:val="SidhuvudRubrikReferens"/>
      </w:rPr>
      <w:fldChar w:fldCharType="end"/>
    </w:r>
    <w:r w:rsidRPr="00485A7D">
      <w:rPr>
        <w:rStyle w:val="SidhuvudBilaga"/>
      </w:rPr>
      <w:t xml:space="preserve"> </w:t>
    </w:r>
    <w:r w:rsidRPr="00485A7D">
      <w:t xml:space="preserve">     </w:t>
    </w: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w:instrText>
    </w:r>
    <w:r w:rsidRPr="00485A7D">
      <w:instrText xml:space="preserve"> </w:instrText>
    </w:r>
    <w:r w:rsidRPr="00485A7D">
      <w:rPr>
        <w:rStyle w:val="SidhuvudUtskott"/>
      </w:rPr>
      <w:instrText>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w:instrText>
    </w:r>
    <w:r w:rsidRPr="00485A7D">
      <w:rPr>
        <w:rStyle w:val="SidhuvudUtskott"/>
      </w:rPr>
      <w:instrText>n</w:instrText>
    </w:r>
    <w:r w:rsidRPr="00485A7D">
      <w:rPr>
        <w:rStyle w:val="SidhuvudUtskott"/>
      </w:rPr>
      <w:instrText>kandeNr</w:instrText>
    </w:r>
    <w:r w:rsidRPr="00485A7D">
      <w:rPr>
        <w:rStyle w:val="SidhuvudUtskott"/>
      </w:rPr>
      <w:fldChar w:fldCharType="separate"/>
    </w:r>
    <w:r w:rsidRPr="00485A7D">
      <w:rPr>
        <w:rStyle w:val="SidhuvudUtskott"/>
      </w:rPr>
      <w:t>1</w:t>
    </w:r>
    <w:r w:rsidRPr="00485A7D">
      <w:rPr>
        <w:rStyle w:val="SidhuvudUtskott"/>
      </w:rPr>
      <w:fldChar w:fldCharType="end"/>
    </w:r>
  </w:p>
  <w:p w:rsidR="00DE1E80" w:rsidRPr="00485A7D" w:rsidRDefault="00DE1E80">
    <w:pPr>
      <w:pStyle w:val="SidhuvudKantUdda"/>
      <w:framePr w:w="8732" w:h="567" w:hRule="exact" w:vSpace="0" w:wrap="around" w:vAnchor="page" w:y="341" w:anchorLock="0"/>
    </w:pP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w:instrText>
    </w:r>
    <w:r w:rsidRPr="00485A7D">
      <w:rPr>
        <w:rStyle w:val="SidhuvudUtskott"/>
      </w:rPr>
      <w:fldChar w:fldCharType="begin" w:fldLock="1"/>
    </w:r>
    <w:r w:rsidRPr="00485A7D">
      <w:rPr>
        <w:rStyle w:val="SidhuvudUtskott"/>
      </w:rPr>
      <w:instrText xml:space="preserve"> PRINTDATE \@ "yyyy-MM-dd HH.mm    "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w:instrText>
    </w:r>
    <w:r w:rsidRPr="00485A7D">
      <w:rPr>
        <w:rStyle w:val="SidhuvudUtskott"/>
      </w:rPr>
      <w:instrText>O</w:instrText>
    </w:r>
    <w:r w:rsidRPr="00485A7D">
      <w:rPr>
        <w:rStyle w:val="SidhuvudUtskott"/>
      </w:rPr>
      <w:instrText>PERTY Status</w:instrText>
    </w:r>
    <w:r w:rsidRPr="00485A7D">
      <w:rPr>
        <w:rStyle w:val="SidhuvudUtskott"/>
      </w:rPr>
      <w:fldChar w:fldCharType="end"/>
    </w:r>
  </w:p>
  <w:p w:rsidR="00DE1E80" w:rsidRPr="00485A7D" w:rsidRDefault="00DE1E8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03" w:rsidRPr="00485A7D" w:rsidRDefault="00782603">
    <w:pPr>
      <w:pStyle w:val="SidhuvudKantJmn"/>
      <w:framePr w:w="8732" w:h="567" w:hRule="exact" w:vSpace="0" w:wrap="around" w:vAnchor="page" w:y="341" w:anchorLock="0"/>
    </w:pPr>
    <w:r w:rsidRPr="00485A7D">
      <w:rPr>
        <w:rStyle w:val="SidhuvudUtskott"/>
      </w:rPr>
      <w:t>2005/06:RRS1</w:t>
    </w:r>
    <w:r w:rsidRPr="00485A7D">
      <w:t xml:space="preserve">    </w:t>
    </w:r>
  </w:p>
  <w:p w:rsidR="00782603" w:rsidRPr="00485A7D" w:rsidRDefault="00782603">
    <w:pPr>
      <w:pStyle w:val="SidhuvudKantJmn"/>
      <w:framePr w:w="8732" w:h="567" w:hRule="exact" w:vSpace="0" w:wrap="around" w:vAnchor="page" w:y="341" w:anchorLock="0"/>
    </w:pPr>
  </w:p>
  <w:p w:rsidR="00DE1E80" w:rsidRPr="00485A7D" w:rsidRDefault="00782603">
    <w:pPr>
      <w:pStyle w:val="SidhuvudKantUdda"/>
      <w:framePr w:w="8732" w:h="567" w:hRule="exact" w:vSpace="0" w:wrap="around" w:vAnchor="page" w:y="341" w:anchorLock="0"/>
    </w:pPr>
    <w:r w:rsidRPr="00485A7D">
      <w:rPr>
        <w:rStyle w:val="SidhuvudRubrikReferens"/>
        <w:smallCaps w:val="0"/>
        <w:spacing w:val="0"/>
        <w:sz w:val="19"/>
      </w:rPr>
      <w:t xml:space="preserve"> </w:t>
    </w:r>
  </w:p>
  <w:p w:rsidR="00DE1E80" w:rsidRPr="00485A7D" w:rsidRDefault="00DE1E8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 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BetänkandeNr</w:instrText>
    </w:r>
    <w:r w:rsidRPr="00485A7D">
      <w:rPr>
        <w:rStyle w:val="SidhuvudUtskott"/>
      </w:rPr>
      <w:fldChar w:fldCharType="separate"/>
    </w:r>
    <w:r w:rsidRPr="00485A7D">
      <w:rPr>
        <w:rStyle w:val="SidhuvudUtskott"/>
      </w:rPr>
      <w:t>1</w:t>
    </w:r>
    <w:r w:rsidRPr="00485A7D">
      <w:rPr>
        <w:rStyle w:val="SidhuvudUtskott"/>
      </w:rPr>
      <w:fldChar w:fldCharType="end"/>
    </w:r>
    <w:r w:rsidRPr="00485A7D">
      <w:t xml:space="preserve">     </w:t>
    </w:r>
    <w:r w:rsidRPr="00485A7D">
      <w:rPr>
        <w:rStyle w:val="SidhuvudBilaga"/>
      </w:rPr>
      <w:t xml:space="preserve"> </w:t>
    </w: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Riksrevisionens granskning</w:t>
    </w:r>
    <w:r w:rsidRPr="00485A7D">
      <w:rPr>
        <w:rStyle w:val="SidhuvudRubrikReferens"/>
      </w:rPr>
      <w:fldChar w:fldCharType="end"/>
    </w:r>
  </w:p>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Status</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    </w:instrText>
    </w:r>
    <w:r w:rsidRPr="00485A7D">
      <w:rPr>
        <w:rStyle w:val="SidhuvudUtskott"/>
      </w:rPr>
      <w:fldChar w:fldCharType="begin" w:fldLock="1"/>
    </w:r>
    <w:r w:rsidRPr="00485A7D">
      <w:rPr>
        <w:rStyle w:val="SidhuvudUtskott"/>
      </w:rPr>
      <w:instrText xml:space="preserve"> PRINTDATE \@ "yyyy-MM-dd HH.mm"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p>
  <w:p w:rsidR="00DE1E80" w:rsidRPr="00485A7D" w:rsidRDefault="00DE1E8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Udda"/>
      <w:framePr w:w="8732" w:h="567" w:hRule="exact" w:vSpace="0" w:wrap="around" w:vAnchor="page" w:y="341" w:anchorLock="0"/>
    </w:pP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Riksrevisionens granskning</w:t>
    </w:r>
    <w:r w:rsidRPr="00485A7D">
      <w:rPr>
        <w:rStyle w:val="SidhuvudRubrikReferens"/>
      </w:rPr>
      <w:fldChar w:fldCharType="end"/>
    </w:r>
    <w:r w:rsidRPr="00485A7D">
      <w:rPr>
        <w:rStyle w:val="SidhuvudBilaga"/>
      </w:rPr>
      <w:t xml:space="preserve"> </w:t>
    </w:r>
    <w:r w:rsidRPr="00485A7D">
      <w:t xml:space="preserve">     </w:t>
    </w: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w:instrText>
    </w:r>
    <w:r w:rsidRPr="00485A7D">
      <w:instrText xml:space="preserve"> </w:instrText>
    </w:r>
    <w:r w:rsidRPr="00485A7D">
      <w:rPr>
        <w:rStyle w:val="SidhuvudUtskott"/>
      </w:rPr>
      <w:instrText>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w:instrText>
    </w:r>
    <w:r w:rsidRPr="00485A7D">
      <w:rPr>
        <w:rStyle w:val="SidhuvudUtskott"/>
      </w:rPr>
      <w:instrText>n</w:instrText>
    </w:r>
    <w:r w:rsidRPr="00485A7D">
      <w:rPr>
        <w:rStyle w:val="SidhuvudUtskott"/>
      </w:rPr>
      <w:instrText>kandeNr</w:instrText>
    </w:r>
    <w:r w:rsidRPr="00485A7D">
      <w:rPr>
        <w:rStyle w:val="SidhuvudUtskott"/>
      </w:rPr>
      <w:fldChar w:fldCharType="separate"/>
    </w:r>
    <w:r w:rsidRPr="00485A7D">
      <w:rPr>
        <w:rStyle w:val="SidhuvudUtskott"/>
      </w:rPr>
      <w:t>1</w:t>
    </w:r>
    <w:r w:rsidRPr="00485A7D">
      <w:rPr>
        <w:rStyle w:val="SidhuvudUtskott"/>
      </w:rPr>
      <w:fldChar w:fldCharType="end"/>
    </w:r>
  </w:p>
  <w:p w:rsidR="00DE1E80" w:rsidRPr="00485A7D" w:rsidRDefault="00DE1E80">
    <w:pPr>
      <w:pStyle w:val="SidhuvudKantUdda"/>
      <w:framePr w:w="8732" w:h="567" w:hRule="exact" w:vSpace="0" w:wrap="around" w:vAnchor="page" w:y="341" w:anchorLock="0"/>
    </w:pP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w:instrText>
    </w:r>
    <w:r w:rsidRPr="00485A7D">
      <w:rPr>
        <w:rStyle w:val="SidhuvudUtskott"/>
      </w:rPr>
      <w:fldChar w:fldCharType="begin" w:fldLock="1"/>
    </w:r>
    <w:r w:rsidRPr="00485A7D">
      <w:rPr>
        <w:rStyle w:val="SidhuvudUtskott"/>
      </w:rPr>
      <w:instrText xml:space="preserve"> PRINTDATE \@ "yyyy-MM-dd HH.mm    "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w:instrText>
    </w:r>
    <w:r w:rsidRPr="00485A7D">
      <w:rPr>
        <w:rStyle w:val="SidhuvudUtskott"/>
      </w:rPr>
      <w:instrText>O</w:instrText>
    </w:r>
    <w:r w:rsidRPr="00485A7D">
      <w:rPr>
        <w:rStyle w:val="SidhuvudUtskott"/>
      </w:rPr>
      <w:instrText>PERTY Status</w:instrText>
    </w:r>
    <w:r w:rsidRPr="00485A7D">
      <w:rPr>
        <w:rStyle w:val="SidhuvudUtskott"/>
      </w:rPr>
      <w:fldChar w:fldCharType="end"/>
    </w:r>
  </w:p>
  <w:p w:rsidR="00DE1E80" w:rsidRPr="00485A7D" w:rsidRDefault="00DE1E8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03" w:rsidRPr="00485A7D" w:rsidRDefault="00782603">
    <w:pPr>
      <w:pStyle w:val="SidhuvudKantUdda"/>
      <w:framePr w:w="8732" w:h="567" w:hRule="exact" w:vSpace="0" w:wrap="around" w:vAnchor="page" w:y="341" w:anchorLock="0"/>
    </w:pPr>
    <w:r w:rsidRPr="00485A7D">
      <w:t xml:space="preserve">  </w:t>
    </w:r>
    <w:r w:rsidRPr="00485A7D">
      <w:rPr>
        <w:rStyle w:val="SidhuvudUtskott"/>
      </w:rPr>
      <w:t>2005/06:RRS1</w:t>
    </w:r>
  </w:p>
  <w:p w:rsidR="00DE1E80" w:rsidRPr="00485A7D" w:rsidRDefault="00DE1E80">
    <w:pPr>
      <w:pStyle w:val="SidhuvudKantUdda"/>
      <w:framePr w:w="8732" w:h="567" w:hRule="exact" w:vSpace="0" w:wrap="around" w:vAnchor="page" w:y="341" w:anchorLock="0"/>
    </w:pPr>
  </w:p>
  <w:p w:rsidR="00DE1E80" w:rsidRPr="00485A7D" w:rsidRDefault="00DE1E8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Jmn"/>
      <w:framePr w:w="8732" w:h="567" w:hRule="exact" w:vSpace="0" w:wrap="around" w:vAnchor="page" w:y="341" w:anchorLock="0"/>
    </w:pPr>
    <w:r w:rsidRPr="00485A7D">
      <w:rPr>
        <w:rStyle w:val="SidhuvudUtskott"/>
      </w:rPr>
      <w:t>2005/06:RRS1</w:t>
    </w:r>
    <w:r w:rsidRPr="00485A7D">
      <w:t xml:space="preserve">     </w:t>
    </w:r>
    <w:r w:rsidRPr="00485A7D">
      <w:rPr>
        <w:rStyle w:val="SidhuvudBilaga"/>
      </w:rPr>
      <w:t xml:space="preserve"> Bilaga   </w:t>
    </w:r>
    <w:r w:rsidR="00782603" w:rsidRPr="00485A7D">
      <w:rPr>
        <w:rStyle w:val="SidhuvudRubrikReferens"/>
      </w:rPr>
      <w:t>Riksrevisionens årliga rapport 2005</w:t>
    </w:r>
  </w:p>
  <w:p w:rsidR="00DE1E80" w:rsidRPr="00485A7D" w:rsidRDefault="00DE1E80">
    <w:pPr>
      <w:pStyle w:val="SidhuvudKantJmn"/>
      <w:framePr w:w="8732" w:h="567" w:hRule="exact" w:vSpace="0" w:wrap="around" w:vAnchor="page" w:y="341" w:anchorLock="0"/>
    </w:pPr>
  </w:p>
  <w:p w:rsidR="00DE1E80" w:rsidRPr="00485A7D" w:rsidRDefault="00DE1E8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782603">
    <w:pPr>
      <w:pStyle w:val="SidhuvudKantUdda"/>
      <w:framePr w:w="8732" w:h="567" w:hRule="exact" w:vSpace="0" w:wrap="around" w:vAnchor="page" w:y="341" w:anchorLock="0"/>
    </w:pPr>
    <w:r w:rsidRPr="00485A7D">
      <w:rPr>
        <w:rStyle w:val="SidhuvudRubrikReferens"/>
      </w:rPr>
      <w:t>Riksrevisionens årliga rapport 2005</w:t>
    </w:r>
    <w:r w:rsidR="00DE1E80" w:rsidRPr="00485A7D">
      <w:rPr>
        <w:rStyle w:val="SidhuvudBilaga"/>
      </w:rPr>
      <w:t xml:space="preserve">   Bilaga </w:t>
    </w:r>
    <w:r w:rsidR="00DE1E80" w:rsidRPr="00485A7D">
      <w:t xml:space="preserve">     </w:t>
    </w:r>
    <w:r w:rsidR="00DE1E80" w:rsidRPr="00485A7D">
      <w:rPr>
        <w:rStyle w:val="SidhuvudUtskott"/>
      </w:rPr>
      <w:t>2005/06:RRS1</w:t>
    </w:r>
  </w:p>
  <w:p w:rsidR="00DE1E80" w:rsidRPr="00485A7D" w:rsidRDefault="00DE1E80">
    <w:pPr>
      <w:pStyle w:val="SidhuvudKantUdda"/>
      <w:framePr w:w="8732" w:h="567" w:hRule="exact" w:vSpace="0" w:wrap="around" w:vAnchor="page" w:y="341" w:anchorLock="0"/>
    </w:pPr>
  </w:p>
  <w:p w:rsidR="00DE1E80" w:rsidRPr="00485A7D" w:rsidRDefault="00DE1E8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03" w:rsidRPr="00485A7D" w:rsidRDefault="00782603">
    <w:pPr>
      <w:pStyle w:val="SidhuvudKantJmn"/>
      <w:framePr w:w="8732" w:h="567" w:hRule="exact" w:vSpace="0" w:wrap="around" w:vAnchor="page" w:y="341" w:anchorLock="0"/>
    </w:pPr>
    <w:r w:rsidRPr="00485A7D">
      <w:rPr>
        <w:rStyle w:val="SidhuvudUtskott"/>
      </w:rPr>
      <w:t>2005/06:RRS1</w:t>
    </w:r>
    <w:r w:rsidRPr="00485A7D">
      <w:t xml:space="preserve">    </w:t>
    </w:r>
  </w:p>
  <w:p w:rsidR="00782603" w:rsidRPr="00485A7D" w:rsidRDefault="00782603">
    <w:pPr>
      <w:pStyle w:val="SidhuvudKantJmn"/>
      <w:framePr w:w="8732" w:h="567" w:hRule="exact" w:vSpace="0" w:wrap="around" w:vAnchor="page" w:y="341" w:anchorLock="0"/>
    </w:pPr>
  </w:p>
  <w:p w:rsidR="00DE1E80" w:rsidRPr="00485A7D" w:rsidRDefault="00782603">
    <w:pPr>
      <w:pStyle w:val="SidhuvudKantUdda"/>
      <w:framePr w:w="8732" w:h="567" w:hRule="exact" w:vSpace="0" w:wrap="around" w:vAnchor="page" w:y="341" w:anchorLock="0"/>
    </w:pPr>
    <w:r w:rsidRPr="00485A7D">
      <w:rPr>
        <w:rStyle w:val="SidhuvudRubrikReferens"/>
        <w:smallCaps w:val="0"/>
        <w:spacing w:val="0"/>
        <w:sz w:val="19"/>
      </w:rPr>
      <w:t xml:space="preserve"> </w:t>
    </w:r>
  </w:p>
  <w:p w:rsidR="00DE1E80" w:rsidRPr="00485A7D" w:rsidRDefault="00DE1E8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 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BetänkandeNr</w:instrText>
    </w:r>
    <w:r w:rsidRPr="00485A7D">
      <w:rPr>
        <w:rStyle w:val="SidhuvudUtskott"/>
      </w:rPr>
      <w:fldChar w:fldCharType="separate"/>
    </w:r>
    <w:r w:rsidRPr="00485A7D">
      <w:rPr>
        <w:rStyle w:val="SidhuvudUtskott"/>
      </w:rPr>
      <w:t>1</w:t>
    </w:r>
    <w:r w:rsidRPr="00485A7D">
      <w:rPr>
        <w:rStyle w:val="SidhuvudUtskott"/>
      </w:rPr>
      <w:fldChar w:fldCharType="end"/>
    </w:r>
    <w:r w:rsidRPr="00485A7D">
      <w:t xml:space="preserve">     </w:t>
    </w:r>
    <w:r w:rsidRPr="00485A7D">
      <w:rPr>
        <w:rStyle w:val="SidhuvudBilaga"/>
      </w:rPr>
      <w:t xml:space="preserve"> Underbilaga 1   </w:t>
    </w: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Riksrevisionens årliga rapport 2005</w:t>
    </w:r>
    <w:r w:rsidRPr="00485A7D">
      <w:rPr>
        <w:rStyle w:val="SidhuvudRubrikReferens"/>
      </w:rPr>
      <w:fldChar w:fldCharType="end"/>
    </w:r>
  </w:p>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Status</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    </w:instrText>
    </w:r>
    <w:r w:rsidRPr="00485A7D">
      <w:rPr>
        <w:rStyle w:val="SidhuvudUtskott"/>
      </w:rPr>
      <w:fldChar w:fldCharType="begin" w:fldLock="1"/>
    </w:r>
    <w:r w:rsidRPr="00485A7D">
      <w:rPr>
        <w:rStyle w:val="SidhuvudUtskott"/>
      </w:rPr>
      <w:instrText xml:space="preserve"> PRINTDATE \@ "yyyy-MM-dd HH.mm"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p>
  <w:p w:rsidR="00DE1E80" w:rsidRPr="00485A7D" w:rsidRDefault="00DE1E8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Udda"/>
      <w:framePr w:w="8732" w:h="567" w:hRule="exact" w:vSpace="0" w:wrap="around" w:vAnchor="page" w:y="341" w:anchorLock="0"/>
    </w:pP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Sammanfattning</w:t>
    </w:r>
    <w:r w:rsidRPr="00485A7D">
      <w:rPr>
        <w:rStyle w:val="SidhuvudRubrikReferens"/>
      </w:rPr>
      <w:fldChar w:fldCharType="end"/>
    </w:r>
    <w:r w:rsidRPr="00485A7D">
      <w:rPr>
        <w:rStyle w:val="SidhuvudBilaga"/>
      </w:rPr>
      <w:t xml:space="preserve"> </w:t>
    </w:r>
    <w:r w:rsidRPr="00485A7D">
      <w:t xml:space="preserve">     </w:t>
    </w: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w:instrText>
    </w:r>
    <w:r w:rsidRPr="00485A7D">
      <w:instrText xml:space="preserve"> </w:instrText>
    </w:r>
    <w:r w:rsidRPr="00485A7D">
      <w:rPr>
        <w:rStyle w:val="SidhuvudUtskott"/>
      </w:rPr>
      <w:instrText>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w:instrText>
    </w:r>
    <w:r w:rsidRPr="00485A7D">
      <w:rPr>
        <w:rStyle w:val="SidhuvudUtskott"/>
      </w:rPr>
      <w:instrText>n</w:instrText>
    </w:r>
    <w:r w:rsidRPr="00485A7D">
      <w:rPr>
        <w:rStyle w:val="SidhuvudUtskott"/>
      </w:rPr>
      <w:instrText>kandeNr</w:instrText>
    </w:r>
    <w:r w:rsidRPr="00485A7D">
      <w:rPr>
        <w:rStyle w:val="SidhuvudUtskott"/>
      </w:rPr>
      <w:fldChar w:fldCharType="separate"/>
    </w:r>
    <w:r w:rsidRPr="00485A7D">
      <w:rPr>
        <w:rStyle w:val="SidhuvudUtskott"/>
      </w:rPr>
      <w:t>1</w:t>
    </w:r>
    <w:r w:rsidRPr="00485A7D">
      <w:rPr>
        <w:rStyle w:val="SidhuvudUtskott"/>
      </w:rPr>
      <w:fldChar w:fldCharType="end"/>
    </w:r>
  </w:p>
  <w:p w:rsidR="00DE1E80" w:rsidRPr="00485A7D" w:rsidRDefault="00DE1E80">
    <w:pPr>
      <w:pStyle w:val="SidhuvudKantUdda"/>
      <w:framePr w:w="8732" w:h="567" w:hRule="exact" w:vSpace="0" w:wrap="around" w:vAnchor="page" w:y="341" w:anchorLock="0"/>
    </w:pP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w:instrText>
    </w:r>
    <w:r w:rsidRPr="00485A7D">
      <w:rPr>
        <w:rStyle w:val="SidhuvudUtskott"/>
      </w:rPr>
      <w:fldChar w:fldCharType="begin" w:fldLock="1"/>
    </w:r>
    <w:r w:rsidRPr="00485A7D">
      <w:rPr>
        <w:rStyle w:val="SidhuvudUtskott"/>
      </w:rPr>
      <w:instrText xml:space="preserve"> PRINTDATE \@ "yyyy-MM-dd HH.mm    "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w:instrText>
    </w:r>
    <w:r w:rsidRPr="00485A7D">
      <w:rPr>
        <w:rStyle w:val="SidhuvudUtskott"/>
      </w:rPr>
      <w:instrText>O</w:instrText>
    </w:r>
    <w:r w:rsidRPr="00485A7D">
      <w:rPr>
        <w:rStyle w:val="SidhuvudUtskott"/>
      </w:rPr>
      <w:instrText>PERTY Status</w:instrText>
    </w:r>
    <w:r w:rsidRPr="00485A7D">
      <w:rPr>
        <w:rStyle w:val="SidhuvudUtskott"/>
      </w:rPr>
      <w:fldChar w:fldCharType="end"/>
    </w:r>
  </w:p>
  <w:p w:rsidR="00DE1E80" w:rsidRPr="00485A7D" w:rsidRDefault="00DE1E8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Udda"/>
      <w:framePr w:w="8732" w:h="567" w:hRule="exact" w:vSpace="0" w:wrap="around" w:vAnchor="page" w:y="341" w:anchorLock="0"/>
    </w:pP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Riksrevisionens årliga rapport 2005</w:t>
    </w:r>
    <w:r w:rsidRPr="00485A7D">
      <w:rPr>
        <w:rStyle w:val="SidhuvudRubrikReferens"/>
      </w:rPr>
      <w:fldChar w:fldCharType="end"/>
    </w:r>
    <w:r w:rsidRPr="00485A7D">
      <w:rPr>
        <w:rStyle w:val="SidhuvudBilaga"/>
      </w:rPr>
      <w:t xml:space="preserve">   Underbilaga 1 </w:t>
    </w:r>
    <w:r w:rsidRPr="00485A7D">
      <w:t xml:space="preserve">     </w:t>
    </w: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w:instrText>
    </w:r>
    <w:r w:rsidRPr="00485A7D">
      <w:instrText xml:space="preserve"> </w:instrText>
    </w:r>
    <w:r w:rsidRPr="00485A7D">
      <w:rPr>
        <w:rStyle w:val="SidhuvudUtskott"/>
      </w:rPr>
      <w:instrText>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w:instrText>
    </w:r>
    <w:r w:rsidRPr="00485A7D">
      <w:rPr>
        <w:rStyle w:val="SidhuvudUtskott"/>
      </w:rPr>
      <w:instrText>n</w:instrText>
    </w:r>
    <w:r w:rsidRPr="00485A7D">
      <w:rPr>
        <w:rStyle w:val="SidhuvudUtskott"/>
      </w:rPr>
      <w:instrText>kandeNr</w:instrText>
    </w:r>
    <w:r w:rsidRPr="00485A7D">
      <w:rPr>
        <w:rStyle w:val="SidhuvudUtskott"/>
      </w:rPr>
      <w:fldChar w:fldCharType="separate"/>
    </w:r>
    <w:r w:rsidRPr="00485A7D">
      <w:rPr>
        <w:rStyle w:val="SidhuvudUtskott"/>
      </w:rPr>
      <w:t>1</w:t>
    </w:r>
    <w:r w:rsidRPr="00485A7D">
      <w:rPr>
        <w:rStyle w:val="SidhuvudUtskott"/>
      </w:rPr>
      <w:fldChar w:fldCharType="end"/>
    </w:r>
  </w:p>
  <w:p w:rsidR="00DE1E80" w:rsidRPr="00485A7D" w:rsidRDefault="00DE1E80">
    <w:pPr>
      <w:pStyle w:val="SidhuvudKantUdda"/>
      <w:framePr w:w="8732" w:h="567" w:hRule="exact" w:vSpace="0" w:wrap="around" w:vAnchor="page" w:y="341" w:anchorLock="0"/>
    </w:pP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w:instrText>
    </w:r>
    <w:r w:rsidRPr="00485A7D">
      <w:rPr>
        <w:rStyle w:val="SidhuvudUtskott"/>
      </w:rPr>
      <w:fldChar w:fldCharType="begin" w:fldLock="1"/>
    </w:r>
    <w:r w:rsidRPr="00485A7D">
      <w:rPr>
        <w:rStyle w:val="SidhuvudUtskott"/>
      </w:rPr>
      <w:instrText xml:space="preserve"> PRINTDATE \@ "yyyy-MM-dd HH.mm    "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w:instrText>
    </w:r>
    <w:r w:rsidRPr="00485A7D">
      <w:rPr>
        <w:rStyle w:val="SidhuvudUtskott"/>
      </w:rPr>
      <w:instrText>O</w:instrText>
    </w:r>
    <w:r w:rsidRPr="00485A7D">
      <w:rPr>
        <w:rStyle w:val="SidhuvudUtskott"/>
      </w:rPr>
      <w:instrText>PERTY Status</w:instrText>
    </w:r>
    <w:r w:rsidRPr="00485A7D">
      <w:rPr>
        <w:rStyle w:val="SidhuvudUtskott"/>
      </w:rPr>
      <w:fldChar w:fldCharType="end"/>
    </w:r>
  </w:p>
  <w:p w:rsidR="00DE1E80" w:rsidRPr="00485A7D" w:rsidRDefault="00DE1E8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03" w:rsidRPr="00485A7D" w:rsidRDefault="00782603">
    <w:pPr>
      <w:pStyle w:val="SidhuvudKantJmn"/>
      <w:framePr w:w="8732" w:h="567" w:hRule="exact" w:vSpace="0" w:wrap="around" w:vAnchor="page" w:y="341" w:anchorLock="0"/>
    </w:pPr>
    <w:r w:rsidRPr="00485A7D">
      <w:rPr>
        <w:rStyle w:val="SidhuvudUtskott"/>
      </w:rPr>
      <w:t>2005/06:RRS1</w:t>
    </w:r>
    <w:r w:rsidRPr="00485A7D">
      <w:t xml:space="preserve">    </w:t>
    </w:r>
  </w:p>
  <w:p w:rsidR="00782603" w:rsidRPr="00485A7D" w:rsidRDefault="00782603">
    <w:pPr>
      <w:pStyle w:val="SidhuvudKantJmn"/>
      <w:framePr w:w="8732" w:h="567" w:hRule="exact" w:vSpace="0" w:wrap="around" w:vAnchor="page" w:y="341" w:anchorLock="0"/>
    </w:pPr>
  </w:p>
  <w:p w:rsidR="00DE1E80" w:rsidRPr="00485A7D" w:rsidRDefault="00782603">
    <w:pPr>
      <w:pStyle w:val="SidhuvudKantUdda"/>
      <w:framePr w:w="8732" w:h="567" w:hRule="exact" w:vSpace="0" w:wrap="around" w:vAnchor="page" w:y="341" w:anchorLock="0"/>
    </w:pPr>
    <w:r w:rsidRPr="00485A7D">
      <w:rPr>
        <w:rStyle w:val="SidhuvudRubrikReferens"/>
        <w:smallCaps w:val="0"/>
        <w:spacing w:val="0"/>
        <w:sz w:val="19"/>
      </w:rPr>
      <w:t xml:space="preserve"> </w:t>
    </w:r>
  </w:p>
  <w:p w:rsidR="00DE1E80" w:rsidRPr="00485A7D" w:rsidRDefault="00DE1E8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Jmn"/>
      <w:framePr w:w="8732" w:h="567" w:hRule="exact" w:vSpace="0" w:wrap="around" w:vAnchor="page" w:y="341" w:anchorLock="0"/>
    </w:pPr>
    <w:r w:rsidRPr="00485A7D">
      <w:rPr>
        <w:rStyle w:val="SidhuvudUtskott"/>
      </w:rPr>
      <w:t>2005/06:RRS1</w:t>
    </w:r>
    <w:r w:rsidRPr="00485A7D">
      <w:t xml:space="preserve">     </w:t>
    </w:r>
    <w:r w:rsidRPr="00485A7D">
      <w:rPr>
        <w:rStyle w:val="SidhuvudBilaga"/>
      </w:rPr>
      <w:t xml:space="preserve"> Underbilaga 2   </w:t>
    </w:r>
    <w:r w:rsidR="00782603" w:rsidRPr="00485A7D">
      <w:rPr>
        <w:rStyle w:val="SidhuvudRubrikReferens"/>
      </w:rPr>
      <w:t>Sammanställning effektivitetsgranskningar</w:t>
    </w:r>
  </w:p>
  <w:p w:rsidR="00DE1E80" w:rsidRPr="00485A7D" w:rsidRDefault="00DE1E80">
    <w:pPr>
      <w:pStyle w:val="SidhuvudKantJmn"/>
      <w:framePr w:w="8732" w:h="567" w:hRule="exact" w:vSpace="0" w:wrap="around" w:vAnchor="page" w:y="341" w:anchorLock="0"/>
    </w:pPr>
  </w:p>
  <w:p w:rsidR="00DE1E80" w:rsidRPr="00485A7D" w:rsidRDefault="00DE1E8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782603">
    <w:pPr>
      <w:pStyle w:val="SidhuvudKantUdda"/>
      <w:framePr w:w="8732" w:h="567" w:hRule="exact" w:vSpace="0" w:wrap="around" w:vAnchor="page" w:y="341" w:anchorLock="0"/>
    </w:pPr>
    <w:r w:rsidRPr="00485A7D">
      <w:rPr>
        <w:rStyle w:val="SidhuvudRubrikReferens"/>
      </w:rPr>
      <w:t>Sammanställning effektivitetsgranskningar</w:t>
    </w:r>
    <w:r w:rsidR="00DE1E80" w:rsidRPr="00485A7D">
      <w:rPr>
        <w:rStyle w:val="SidhuvudBilaga"/>
      </w:rPr>
      <w:t xml:space="preserve">   Underbilaga 2 </w:t>
    </w:r>
    <w:r w:rsidR="00DE1E80" w:rsidRPr="00485A7D">
      <w:t xml:space="preserve">     </w:t>
    </w:r>
    <w:r w:rsidR="00DE1E80" w:rsidRPr="00485A7D">
      <w:rPr>
        <w:rStyle w:val="SidhuvudUtskott"/>
      </w:rPr>
      <w:t>2005/06:RRS1</w:t>
    </w:r>
  </w:p>
  <w:p w:rsidR="00DE1E80" w:rsidRPr="00485A7D" w:rsidRDefault="00DE1E80">
    <w:pPr>
      <w:pStyle w:val="SidhuvudKantUdda"/>
      <w:framePr w:w="8732" w:h="567" w:hRule="exact" w:vSpace="0" w:wrap="around" w:vAnchor="page" w:y="341" w:anchorLock="0"/>
    </w:pPr>
  </w:p>
  <w:p w:rsidR="00DE1E80" w:rsidRPr="00485A7D" w:rsidRDefault="00DE1E8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03" w:rsidRPr="00485A7D" w:rsidRDefault="00782603">
    <w:pPr>
      <w:pStyle w:val="SidhuvudKantUdda"/>
      <w:framePr w:w="8732" w:h="567" w:hRule="exact" w:vSpace="0" w:wrap="around" w:vAnchor="page" w:y="341" w:anchorLock="0"/>
    </w:pPr>
    <w:r w:rsidRPr="00485A7D">
      <w:t xml:space="preserve">  </w:t>
    </w:r>
    <w:r w:rsidRPr="00485A7D">
      <w:rPr>
        <w:rStyle w:val="SidhuvudUtskott"/>
      </w:rPr>
      <w:t>2005/06:RRS1</w:t>
    </w:r>
  </w:p>
  <w:p w:rsidR="00DE1E80" w:rsidRPr="00485A7D" w:rsidRDefault="00DE1E80">
    <w:pPr>
      <w:pStyle w:val="SidhuvudKantUdda"/>
      <w:framePr w:w="8732" w:h="567" w:hRule="exact" w:vSpace="0" w:wrap="around" w:vAnchor="page" w:y="341" w:anchorLock="0"/>
    </w:pPr>
  </w:p>
  <w:p w:rsidR="00DE1E80" w:rsidRPr="00485A7D" w:rsidRDefault="00DE1E80">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 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BetänkandeNr</w:instrText>
    </w:r>
    <w:r w:rsidRPr="00485A7D">
      <w:rPr>
        <w:rStyle w:val="SidhuvudUtskott"/>
      </w:rPr>
      <w:fldChar w:fldCharType="separate"/>
    </w:r>
    <w:r w:rsidRPr="00485A7D">
      <w:rPr>
        <w:rStyle w:val="SidhuvudUtskott"/>
      </w:rPr>
      <w:t>1</w:t>
    </w:r>
    <w:r w:rsidRPr="00485A7D">
      <w:rPr>
        <w:rStyle w:val="SidhuvudUtskott"/>
      </w:rPr>
      <w:fldChar w:fldCharType="end"/>
    </w:r>
    <w:r w:rsidRPr="00485A7D">
      <w:t xml:space="preserve">     </w:t>
    </w:r>
    <w:r w:rsidRPr="00485A7D">
      <w:rPr>
        <w:rStyle w:val="SidhuvudBilaga"/>
      </w:rPr>
      <w:t xml:space="preserve"> Underbilaga 3   </w:t>
    </w: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Sammanställning effektivitetsgranskningar</w:t>
    </w:r>
    <w:r w:rsidRPr="00485A7D">
      <w:rPr>
        <w:rStyle w:val="SidhuvudRubrikReferens"/>
      </w:rPr>
      <w:fldChar w:fldCharType="end"/>
    </w:r>
  </w:p>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Status</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    </w:instrText>
    </w:r>
    <w:r w:rsidRPr="00485A7D">
      <w:rPr>
        <w:rStyle w:val="SidhuvudUtskott"/>
      </w:rPr>
      <w:fldChar w:fldCharType="begin" w:fldLock="1"/>
    </w:r>
    <w:r w:rsidRPr="00485A7D">
      <w:rPr>
        <w:rStyle w:val="SidhuvudUtskott"/>
      </w:rPr>
      <w:instrText xml:space="preserve"> PRINTDATE \@ "yyyy-MM-dd HH.mm"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p>
  <w:p w:rsidR="00DE1E80" w:rsidRPr="00485A7D" w:rsidRDefault="00DE1E80">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Udda"/>
      <w:framePr w:w="8732" w:h="567" w:hRule="exact" w:vSpace="0" w:wrap="around" w:vAnchor="page" w:y="341" w:anchorLock="0"/>
    </w:pP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Sammanställning effektivitetsgranskningar</w:t>
    </w:r>
    <w:r w:rsidRPr="00485A7D">
      <w:rPr>
        <w:rStyle w:val="SidhuvudRubrikReferens"/>
      </w:rPr>
      <w:fldChar w:fldCharType="end"/>
    </w:r>
    <w:r w:rsidRPr="00485A7D">
      <w:rPr>
        <w:rStyle w:val="SidhuvudBilaga"/>
      </w:rPr>
      <w:t xml:space="preserve">   Underbilaga 3 </w:t>
    </w:r>
    <w:r w:rsidRPr="00485A7D">
      <w:t xml:space="preserve">     </w:t>
    </w: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w:instrText>
    </w:r>
    <w:r w:rsidRPr="00485A7D">
      <w:instrText xml:space="preserve"> </w:instrText>
    </w:r>
    <w:r w:rsidRPr="00485A7D">
      <w:rPr>
        <w:rStyle w:val="SidhuvudUtskott"/>
      </w:rPr>
      <w:instrText>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w:instrText>
    </w:r>
    <w:r w:rsidRPr="00485A7D">
      <w:rPr>
        <w:rStyle w:val="SidhuvudUtskott"/>
      </w:rPr>
      <w:instrText>n</w:instrText>
    </w:r>
    <w:r w:rsidRPr="00485A7D">
      <w:rPr>
        <w:rStyle w:val="SidhuvudUtskott"/>
      </w:rPr>
      <w:instrText>kandeNr</w:instrText>
    </w:r>
    <w:r w:rsidRPr="00485A7D">
      <w:rPr>
        <w:rStyle w:val="SidhuvudUtskott"/>
      </w:rPr>
      <w:fldChar w:fldCharType="separate"/>
    </w:r>
    <w:r w:rsidRPr="00485A7D">
      <w:rPr>
        <w:rStyle w:val="SidhuvudUtskott"/>
      </w:rPr>
      <w:t>1</w:t>
    </w:r>
    <w:r w:rsidRPr="00485A7D">
      <w:rPr>
        <w:rStyle w:val="SidhuvudUtskott"/>
      </w:rPr>
      <w:fldChar w:fldCharType="end"/>
    </w:r>
  </w:p>
  <w:p w:rsidR="00DE1E80" w:rsidRPr="00485A7D" w:rsidRDefault="00DE1E80">
    <w:pPr>
      <w:pStyle w:val="SidhuvudKantUdda"/>
      <w:framePr w:w="8732" w:h="567" w:hRule="exact" w:vSpace="0" w:wrap="around" w:vAnchor="page" w:y="341" w:anchorLock="0"/>
    </w:pP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w:instrText>
    </w:r>
    <w:r w:rsidRPr="00485A7D">
      <w:rPr>
        <w:rStyle w:val="SidhuvudUtskott"/>
      </w:rPr>
      <w:fldChar w:fldCharType="begin" w:fldLock="1"/>
    </w:r>
    <w:r w:rsidRPr="00485A7D">
      <w:rPr>
        <w:rStyle w:val="SidhuvudUtskott"/>
      </w:rPr>
      <w:instrText xml:space="preserve"> PRINTDATE \@ "yyyy-MM-dd HH.mm    "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w:instrText>
    </w:r>
    <w:r w:rsidRPr="00485A7D">
      <w:rPr>
        <w:rStyle w:val="SidhuvudUtskott"/>
      </w:rPr>
      <w:instrText>O</w:instrText>
    </w:r>
    <w:r w:rsidRPr="00485A7D">
      <w:rPr>
        <w:rStyle w:val="SidhuvudUtskott"/>
      </w:rPr>
      <w:instrText>PERTY Status</w:instrText>
    </w:r>
    <w:r w:rsidRPr="00485A7D">
      <w:rPr>
        <w:rStyle w:val="SidhuvudUtskott"/>
      </w:rPr>
      <w:fldChar w:fldCharType="end"/>
    </w:r>
  </w:p>
  <w:p w:rsidR="00DE1E80" w:rsidRPr="00485A7D" w:rsidRDefault="00DE1E80">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03" w:rsidRPr="00485A7D" w:rsidRDefault="00782603">
    <w:pPr>
      <w:pStyle w:val="SidhuvudKantJmn"/>
      <w:framePr w:w="8732" w:h="567" w:hRule="exact" w:vSpace="0" w:wrap="around" w:vAnchor="page" w:y="341" w:anchorLock="0"/>
    </w:pPr>
    <w:r w:rsidRPr="00485A7D">
      <w:rPr>
        <w:rStyle w:val="SidhuvudUtskott"/>
      </w:rPr>
      <w:t>2005/06:RRS1</w:t>
    </w:r>
    <w:r w:rsidRPr="00485A7D">
      <w:t xml:space="preserve">    </w:t>
    </w:r>
  </w:p>
  <w:p w:rsidR="00782603" w:rsidRPr="00485A7D" w:rsidRDefault="00782603">
    <w:pPr>
      <w:pStyle w:val="SidhuvudKantJmn"/>
      <w:framePr w:w="8732" w:h="567" w:hRule="exact" w:vSpace="0" w:wrap="around" w:vAnchor="page" w:y="341" w:anchorLock="0"/>
    </w:pPr>
  </w:p>
  <w:p w:rsidR="00DE1E80" w:rsidRPr="00485A7D" w:rsidRDefault="00782603">
    <w:pPr>
      <w:pStyle w:val="SidhuvudKantUdda"/>
      <w:framePr w:w="8732" w:h="567" w:hRule="exact" w:vSpace="0" w:wrap="around" w:vAnchor="page" w:y="341" w:anchorLock="0"/>
    </w:pPr>
    <w:r w:rsidRPr="00485A7D">
      <w:rPr>
        <w:rStyle w:val="SidhuvudRubrikReferens"/>
        <w:smallCaps w:val="0"/>
        <w:spacing w:val="0"/>
        <w:sz w:val="19"/>
      </w:rPr>
      <w:t xml:space="preserve"> </w:t>
    </w:r>
  </w:p>
  <w:p w:rsidR="00DE1E80" w:rsidRPr="00485A7D" w:rsidRDefault="00DE1E80">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 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BetänkandeNr</w:instrText>
    </w:r>
    <w:r w:rsidRPr="00485A7D">
      <w:rPr>
        <w:rStyle w:val="SidhuvudUtskott"/>
      </w:rPr>
      <w:fldChar w:fldCharType="separate"/>
    </w:r>
    <w:r w:rsidRPr="00485A7D">
      <w:rPr>
        <w:rStyle w:val="SidhuvudUtskott"/>
      </w:rPr>
      <w:t>1</w:t>
    </w:r>
    <w:r w:rsidRPr="00485A7D">
      <w:rPr>
        <w:rStyle w:val="SidhuvudUtskott"/>
      </w:rPr>
      <w:fldChar w:fldCharType="end"/>
    </w:r>
    <w:r w:rsidRPr="00485A7D">
      <w:t xml:space="preserve">     </w:t>
    </w:r>
    <w:r w:rsidRPr="00485A7D">
      <w:rPr>
        <w:rStyle w:val="SidhuvudBilaga"/>
      </w:rPr>
      <w:t xml:space="preserve"> Underbilaga 3   </w:t>
    </w: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Övrig rapportering från Riksrevisionen</w:t>
    </w:r>
    <w:r w:rsidRPr="00485A7D">
      <w:rPr>
        <w:rStyle w:val="SidhuvudRubrikReferens"/>
      </w:rPr>
      <w:fldChar w:fldCharType="end"/>
    </w:r>
  </w:p>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Status</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    </w:instrText>
    </w:r>
    <w:r w:rsidRPr="00485A7D">
      <w:rPr>
        <w:rStyle w:val="SidhuvudUtskott"/>
      </w:rPr>
      <w:fldChar w:fldCharType="begin" w:fldLock="1"/>
    </w:r>
    <w:r w:rsidRPr="00485A7D">
      <w:rPr>
        <w:rStyle w:val="SidhuvudUtskott"/>
      </w:rPr>
      <w:instrText xml:space="preserve"> PRINTDATE \@ "yyyy-MM-dd HH.mm"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p>
  <w:p w:rsidR="00DE1E80" w:rsidRPr="00485A7D" w:rsidRDefault="00DE1E80">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Udda"/>
      <w:framePr w:w="8732" w:h="567" w:hRule="exact" w:vSpace="0" w:wrap="around" w:vAnchor="page" w:y="341" w:anchorLock="0"/>
    </w:pP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Övrig rapportering från Riksrevisionen</w:t>
    </w:r>
    <w:r w:rsidRPr="00485A7D">
      <w:rPr>
        <w:rStyle w:val="SidhuvudRubrikReferens"/>
      </w:rPr>
      <w:fldChar w:fldCharType="end"/>
    </w:r>
    <w:r w:rsidRPr="00485A7D">
      <w:rPr>
        <w:rStyle w:val="SidhuvudBilaga"/>
      </w:rPr>
      <w:t xml:space="preserve">   Underbilaga 3 </w:t>
    </w:r>
    <w:r w:rsidRPr="00485A7D">
      <w:t xml:space="preserve">     </w:t>
    </w: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w:instrText>
    </w:r>
    <w:r w:rsidRPr="00485A7D">
      <w:instrText xml:space="preserve"> </w:instrText>
    </w:r>
    <w:r w:rsidRPr="00485A7D">
      <w:rPr>
        <w:rStyle w:val="SidhuvudUtskott"/>
      </w:rPr>
      <w:instrText>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w:instrText>
    </w:r>
    <w:r w:rsidRPr="00485A7D">
      <w:rPr>
        <w:rStyle w:val="SidhuvudUtskott"/>
      </w:rPr>
      <w:instrText>n</w:instrText>
    </w:r>
    <w:r w:rsidRPr="00485A7D">
      <w:rPr>
        <w:rStyle w:val="SidhuvudUtskott"/>
      </w:rPr>
      <w:instrText>kandeNr</w:instrText>
    </w:r>
    <w:r w:rsidRPr="00485A7D">
      <w:rPr>
        <w:rStyle w:val="SidhuvudUtskott"/>
      </w:rPr>
      <w:fldChar w:fldCharType="separate"/>
    </w:r>
    <w:r w:rsidRPr="00485A7D">
      <w:rPr>
        <w:rStyle w:val="SidhuvudUtskott"/>
      </w:rPr>
      <w:t>1</w:t>
    </w:r>
    <w:r w:rsidRPr="00485A7D">
      <w:rPr>
        <w:rStyle w:val="SidhuvudUtskott"/>
      </w:rPr>
      <w:fldChar w:fldCharType="end"/>
    </w:r>
  </w:p>
  <w:p w:rsidR="00DE1E80" w:rsidRPr="00485A7D" w:rsidRDefault="00DE1E80">
    <w:pPr>
      <w:pStyle w:val="SidhuvudKantUdda"/>
      <w:framePr w:w="8732" w:h="567" w:hRule="exact" w:vSpace="0" w:wrap="around" w:vAnchor="page" w:y="341" w:anchorLock="0"/>
    </w:pP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w:instrText>
    </w:r>
    <w:r w:rsidRPr="00485A7D">
      <w:rPr>
        <w:rStyle w:val="SidhuvudUtskott"/>
      </w:rPr>
      <w:fldChar w:fldCharType="begin" w:fldLock="1"/>
    </w:r>
    <w:r w:rsidRPr="00485A7D">
      <w:rPr>
        <w:rStyle w:val="SidhuvudUtskott"/>
      </w:rPr>
      <w:instrText xml:space="preserve"> PRINTDATE \@ "yyyy-MM-dd HH.mm    "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w:instrText>
    </w:r>
    <w:r w:rsidRPr="00485A7D">
      <w:rPr>
        <w:rStyle w:val="SidhuvudUtskott"/>
      </w:rPr>
      <w:instrText>O</w:instrText>
    </w:r>
    <w:r w:rsidRPr="00485A7D">
      <w:rPr>
        <w:rStyle w:val="SidhuvudUtskott"/>
      </w:rPr>
      <w:instrText>PERTY Status</w:instrText>
    </w:r>
    <w:r w:rsidRPr="00485A7D">
      <w:rPr>
        <w:rStyle w:val="SidhuvudUtskott"/>
      </w:rPr>
      <w:fldChar w:fldCharType="end"/>
    </w:r>
  </w:p>
  <w:p w:rsidR="00DE1E80" w:rsidRPr="00485A7D" w:rsidRDefault="00DE1E8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782603">
    <w:pPr>
      <w:pStyle w:val="SidhuvudKantUdda"/>
      <w:framePr w:w="8732" w:h="567" w:hRule="exact" w:vSpace="0" w:wrap="around" w:vAnchor="page" w:y="341" w:anchorLock="0"/>
    </w:pPr>
    <w:r w:rsidRPr="00485A7D">
      <w:t xml:space="preserve"> </w:t>
    </w:r>
  </w:p>
  <w:p w:rsidR="00DE1E80" w:rsidRPr="00485A7D" w:rsidRDefault="00DE1E80">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03" w:rsidRPr="00485A7D" w:rsidRDefault="00782603">
    <w:pPr>
      <w:pStyle w:val="SidhuvudKantUdda"/>
      <w:framePr w:w="8732" w:h="567" w:hRule="exact" w:vSpace="0" w:wrap="around" w:vAnchor="page" w:y="341" w:anchorLock="0"/>
    </w:pPr>
    <w:r w:rsidRPr="00485A7D">
      <w:t xml:space="preserve">  </w:t>
    </w:r>
    <w:r w:rsidRPr="00485A7D">
      <w:rPr>
        <w:rStyle w:val="SidhuvudUtskott"/>
      </w:rPr>
      <w:t>2005/06:RRS1</w:t>
    </w:r>
  </w:p>
  <w:p w:rsidR="00DE1E80" w:rsidRPr="00485A7D" w:rsidRDefault="00DE1E80">
    <w:pPr>
      <w:pStyle w:val="SidhuvudKantUdda"/>
      <w:framePr w:w="8732" w:h="567" w:hRule="exact" w:vSpace="0" w:wrap="around" w:vAnchor="page" w:y="341" w:anchorLock="0"/>
    </w:pPr>
  </w:p>
  <w:p w:rsidR="00DE1E80" w:rsidRPr="00485A7D" w:rsidRDefault="00DE1E8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 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BetänkandeNr</w:instrText>
    </w:r>
    <w:r w:rsidRPr="00485A7D">
      <w:rPr>
        <w:rStyle w:val="SidhuvudUtskott"/>
      </w:rPr>
      <w:fldChar w:fldCharType="separate"/>
    </w:r>
    <w:r w:rsidRPr="00485A7D">
      <w:rPr>
        <w:rStyle w:val="SidhuvudUtskott"/>
      </w:rPr>
      <w:t>1</w:t>
    </w:r>
    <w:r w:rsidRPr="00485A7D">
      <w:rPr>
        <w:rStyle w:val="SidhuvudUtskott"/>
      </w:rPr>
      <w:fldChar w:fldCharType="end"/>
    </w:r>
    <w:r w:rsidRPr="00485A7D">
      <w:t xml:space="preserve">     </w:t>
    </w:r>
    <w:r w:rsidRPr="00485A7D">
      <w:rPr>
        <w:rStyle w:val="SidhuvudBilaga"/>
      </w:rPr>
      <w:t xml:space="preserve"> </w:t>
    </w: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Sammanfattning</w:t>
    </w:r>
    <w:r w:rsidRPr="00485A7D">
      <w:rPr>
        <w:rStyle w:val="SidhuvudRubrikReferens"/>
      </w:rPr>
      <w:fldChar w:fldCharType="end"/>
    </w:r>
  </w:p>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Status</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    </w:instrText>
    </w:r>
    <w:r w:rsidRPr="00485A7D">
      <w:rPr>
        <w:rStyle w:val="SidhuvudUtskott"/>
      </w:rPr>
      <w:fldChar w:fldCharType="begin" w:fldLock="1"/>
    </w:r>
    <w:r w:rsidRPr="00485A7D">
      <w:rPr>
        <w:rStyle w:val="SidhuvudUtskott"/>
      </w:rPr>
      <w:instrText xml:space="preserve"> PRINTDATE \@ "yyyy-MM-dd HH.mm"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p>
  <w:p w:rsidR="00DE1E80" w:rsidRPr="00485A7D" w:rsidRDefault="00DE1E8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Udda"/>
      <w:framePr w:w="8732" w:h="567" w:hRule="exact" w:vSpace="0" w:wrap="around" w:vAnchor="page" w:y="341" w:anchorLock="0"/>
    </w:pP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Sammanfattning</w:t>
    </w:r>
    <w:r w:rsidRPr="00485A7D">
      <w:rPr>
        <w:rStyle w:val="SidhuvudRubrikReferens"/>
      </w:rPr>
      <w:fldChar w:fldCharType="end"/>
    </w:r>
    <w:r w:rsidRPr="00485A7D">
      <w:rPr>
        <w:rStyle w:val="SidhuvudBilaga"/>
      </w:rPr>
      <w:t xml:space="preserve"> </w:t>
    </w:r>
    <w:r w:rsidRPr="00485A7D">
      <w:t xml:space="preserve">     </w:t>
    </w: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w:instrText>
    </w:r>
    <w:r w:rsidRPr="00485A7D">
      <w:instrText xml:space="preserve"> </w:instrText>
    </w:r>
    <w:r w:rsidRPr="00485A7D">
      <w:rPr>
        <w:rStyle w:val="SidhuvudUtskott"/>
      </w:rPr>
      <w:instrText>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w:instrText>
    </w:r>
    <w:r w:rsidRPr="00485A7D">
      <w:rPr>
        <w:rStyle w:val="SidhuvudUtskott"/>
      </w:rPr>
      <w:instrText>n</w:instrText>
    </w:r>
    <w:r w:rsidRPr="00485A7D">
      <w:rPr>
        <w:rStyle w:val="SidhuvudUtskott"/>
      </w:rPr>
      <w:instrText>kandeNr</w:instrText>
    </w:r>
    <w:r w:rsidRPr="00485A7D">
      <w:rPr>
        <w:rStyle w:val="SidhuvudUtskott"/>
      </w:rPr>
      <w:fldChar w:fldCharType="separate"/>
    </w:r>
    <w:r w:rsidRPr="00485A7D">
      <w:rPr>
        <w:rStyle w:val="SidhuvudUtskott"/>
      </w:rPr>
      <w:t>1</w:t>
    </w:r>
    <w:r w:rsidRPr="00485A7D">
      <w:rPr>
        <w:rStyle w:val="SidhuvudUtskott"/>
      </w:rPr>
      <w:fldChar w:fldCharType="end"/>
    </w:r>
  </w:p>
  <w:p w:rsidR="00DE1E80" w:rsidRPr="00485A7D" w:rsidRDefault="00DE1E80">
    <w:pPr>
      <w:pStyle w:val="SidhuvudKantUdda"/>
      <w:framePr w:w="8732" w:h="567" w:hRule="exact" w:vSpace="0" w:wrap="around" w:vAnchor="page" w:y="341" w:anchorLock="0"/>
    </w:pP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w:instrText>
    </w:r>
    <w:r w:rsidRPr="00485A7D">
      <w:rPr>
        <w:rStyle w:val="SidhuvudUtskott"/>
      </w:rPr>
      <w:fldChar w:fldCharType="begin" w:fldLock="1"/>
    </w:r>
    <w:r w:rsidRPr="00485A7D">
      <w:rPr>
        <w:rStyle w:val="SidhuvudUtskott"/>
      </w:rPr>
      <w:instrText xml:space="preserve"> PRINTDATE \@ "yyyy-MM-dd HH.mm    "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w:instrText>
    </w:r>
    <w:r w:rsidRPr="00485A7D">
      <w:rPr>
        <w:rStyle w:val="SidhuvudUtskott"/>
      </w:rPr>
      <w:instrText>O</w:instrText>
    </w:r>
    <w:r w:rsidRPr="00485A7D">
      <w:rPr>
        <w:rStyle w:val="SidhuvudUtskott"/>
      </w:rPr>
      <w:instrText>PERTY Status</w:instrText>
    </w:r>
    <w:r w:rsidRPr="00485A7D">
      <w:rPr>
        <w:rStyle w:val="SidhuvudUtskott"/>
      </w:rPr>
      <w:fldChar w:fldCharType="end"/>
    </w:r>
  </w:p>
  <w:p w:rsidR="00DE1E80" w:rsidRPr="00485A7D" w:rsidRDefault="00DE1E8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03" w:rsidRPr="00485A7D" w:rsidRDefault="00782603">
    <w:pPr>
      <w:pStyle w:val="SidhuvudKantJmn"/>
      <w:framePr w:w="8732" w:h="567" w:hRule="exact" w:vSpace="0" w:wrap="around" w:vAnchor="page" w:y="341" w:anchorLock="0"/>
    </w:pPr>
    <w:r w:rsidRPr="00485A7D">
      <w:rPr>
        <w:rStyle w:val="SidhuvudUtskott"/>
      </w:rPr>
      <w:t>2005/06:RRS1</w:t>
    </w:r>
    <w:r w:rsidRPr="00485A7D">
      <w:t xml:space="preserve">    </w:t>
    </w:r>
  </w:p>
  <w:p w:rsidR="00782603" w:rsidRPr="00485A7D" w:rsidRDefault="00782603">
    <w:pPr>
      <w:pStyle w:val="SidhuvudKantJmn"/>
      <w:framePr w:w="8732" w:h="567" w:hRule="exact" w:vSpace="0" w:wrap="around" w:vAnchor="page" w:y="341" w:anchorLock="0"/>
    </w:pPr>
  </w:p>
  <w:p w:rsidR="00DE1E80" w:rsidRPr="00485A7D" w:rsidRDefault="00782603">
    <w:pPr>
      <w:pStyle w:val="SidhuvudKantUdda"/>
      <w:framePr w:w="8732" w:h="567" w:hRule="exact" w:vSpace="0" w:wrap="around" w:vAnchor="page" w:y="341" w:anchorLock="0"/>
    </w:pPr>
    <w:r w:rsidRPr="00485A7D">
      <w:rPr>
        <w:rStyle w:val="SidhuvudRubrikReferens"/>
        <w:smallCaps w:val="0"/>
        <w:spacing w:val="0"/>
        <w:sz w:val="19"/>
      </w:rPr>
      <w:t xml:space="preserve"> </w:t>
    </w:r>
  </w:p>
  <w:p w:rsidR="00DE1E80" w:rsidRPr="00485A7D" w:rsidRDefault="00DE1E8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 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BetänkandeNr</w:instrText>
    </w:r>
    <w:r w:rsidRPr="00485A7D">
      <w:rPr>
        <w:rStyle w:val="SidhuvudUtskott"/>
      </w:rPr>
      <w:fldChar w:fldCharType="separate"/>
    </w:r>
    <w:r w:rsidRPr="00485A7D">
      <w:rPr>
        <w:rStyle w:val="SidhuvudUtskott"/>
      </w:rPr>
      <w:t>1</w:t>
    </w:r>
    <w:r w:rsidRPr="00485A7D">
      <w:rPr>
        <w:rStyle w:val="SidhuvudUtskott"/>
      </w:rPr>
      <w:fldChar w:fldCharType="end"/>
    </w:r>
    <w:r w:rsidRPr="00485A7D">
      <w:t xml:space="preserve">     </w:t>
    </w:r>
    <w:r w:rsidRPr="00485A7D">
      <w:rPr>
        <w:rStyle w:val="SidhuvudBilaga"/>
      </w:rPr>
      <w:t xml:space="preserve"> </w:t>
    </w: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Innehållsförteckning</w:t>
    </w:r>
    <w:r w:rsidRPr="00485A7D">
      <w:rPr>
        <w:rStyle w:val="SidhuvudRubrikReferens"/>
      </w:rPr>
      <w:fldChar w:fldCharType="end"/>
    </w:r>
  </w:p>
  <w:p w:rsidR="00DE1E80" w:rsidRPr="00485A7D" w:rsidRDefault="00DE1E80">
    <w:pPr>
      <w:pStyle w:val="SidhuvudKantJmn"/>
      <w:framePr w:w="8732" w:h="567" w:hRule="exact" w:vSpace="0" w:wrap="around" w:vAnchor="page" w:y="341" w:anchorLock="0"/>
    </w:pPr>
    <w:r w:rsidRPr="00485A7D">
      <w:rPr>
        <w:rStyle w:val="SidhuvudUtskott"/>
      </w:rPr>
      <w:fldChar w:fldCharType="begin" w:fldLock="1"/>
    </w:r>
    <w:r w:rsidRPr="00485A7D">
      <w:rPr>
        <w:rStyle w:val="SidhuvudUtskott"/>
      </w:rPr>
      <w:instrText xml:space="preserve"> DOCPROPERTY Status</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    </w:instrText>
    </w:r>
    <w:r w:rsidRPr="00485A7D">
      <w:rPr>
        <w:rStyle w:val="SidhuvudUtskott"/>
      </w:rPr>
      <w:fldChar w:fldCharType="begin" w:fldLock="1"/>
    </w:r>
    <w:r w:rsidRPr="00485A7D">
      <w:rPr>
        <w:rStyle w:val="SidhuvudUtskott"/>
      </w:rPr>
      <w:instrText xml:space="preserve"> PRINTDATE \@ "yyyy-MM-dd HH.mm"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p>
  <w:p w:rsidR="00DE1E80" w:rsidRPr="00485A7D" w:rsidRDefault="00DE1E8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E80" w:rsidRPr="00485A7D" w:rsidRDefault="00DE1E80">
    <w:pPr>
      <w:pStyle w:val="SidhuvudKantUdda"/>
      <w:framePr w:w="8732" w:h="567" w:hRule="exact" w:vSpace="0" w:wrap="around" w:vAnchor="page" w:y="341" w:anchorLock="0"/>
    </w:pPr>
    <w:r w:rsidRPr="00485A7D">
      <w:rPr>
        <w:rStyle w:val="SidhuvudRubrikReferens"/>
      </w:rPr>
      <w:fldChar w:fldCharType="begin" w:fldLock="1"/>
    </w:r>
    <w:r w:rsidRPr="00485A7D">
      <w:rPr>
        <w:rStyle w:val="SidhuvudRubrikReferens"/>
      </w:rPr>
      <w:instrText xml:space="preserve"> StyleREF "Rubrik 1" </w:instrText>
    </w:r>
    <w:r w:rsidRPr="00485A7D">
      <w:rPr>
        <w:rStyle w:val="SidhuvudRubrikReferens"/>
      </w:rPr>
      <w:fldChar w:fldCharType="separate"/>
    </w:r>
    <w:r w:rsidRPr="00485A7D">
      <w:rPr>
        <w:rStyle w:val="SidhuvudRubrikReferens"/>
      </w:rPr>
      <w:t>Innehållsförteckning</w:t>
    </w:r>
    <w:r w:rsidRPr="00485A7D">
      <w:rPr>
        <w:rStyle w:val="SidhuvudRubrikReferens"/>
      </w:rPr>
      <w:fldChar w:fldCharType="end"/>
    </w:r>
    <w:r w:rsidRPr="00485A7D">
      <w:rPr>
        <w:rStyle w:val="SidhuvudBilaga"/>
      </w:rPr>
      <w:t xml:space="preserve"> </w:t>
    </w:r>
    <w:r w:rsidRPr="00485A7D">
      <w:t xml:space="preserve">     </w:t>
    </w:r>
    <w:r w:rsidRPr="00485A7D">
      <w:rPr>
        <w:rStyle w:val="SidhuvudUtskott"/>
      </w:rPr>
      <w:fldChar w:fldCharType="begin" w:fldLock="1"/>
    </w:r>
    <w:r w:rsidRPr="00485A7D">
      <w:rPr>
        <w:rStyle w:val="SidhuvudUtskott"/>
      </w:rPr>
      <w:instrText xml:space="preserve"> DOCPROPERTY BetänkandeÅr</w:instrText>
    </w:r>
    <w:r w:rsidRPr="00485A7D">
      <w:rPr>
        <w:rStyle w:val="SidhuvudUtskott"/>
      </w:rPr>
      <w:fldChar w:fldCharType="separate"/>
    </w:r>
    <w:r w:rsidRPr="00485A7D">
      <w:rPr>
        <w:rStyle w:val="SidhuvudUtskott"/>
      </w:rPr>
      <w:t>2005/06</w:t>
    </w:r>
    <w:r w:rsidRPr="00485A7D">
      <w:rPr>
        <w:rStyle w:val="SidhuvudUtskott"/>
      </w:rPr>
      <w:fldChar w:fldCharType="end"/>
    </w:r>
    <w:r w:rsidRPr="00485A7D">
      <w:rPr>
        <w:rStyle w:val="SidhuvudUtskott"/>
      </w:rPr>
      <w:t>:</w:t>
    </w:r>
    <w:r w:rsidRPr="00485A7D">
      <w:rPr>
        <w:rStyle w:val="SidhuvudUtskott"/>
      </w:rPr>
      <w:fldChar w:fldCharType="begin" w:fldLock="1"/>
    </w:r>
    <w:r w:rsidRPr="00485A7D">
      <w:rPr>
        <w:rStyle w:val="SidhuvudUtskott"/>
      </w:rPr>
      <w:instrText xml:space="preserve"> DOCPROPERTY</w:instrText>
    </w:r>
    <w:r w:rsidRPr="00485A7D">
      <w:instrText xml:space="preserve"> </w:instrText>
    </w:r>
    <w:r w:rsidRPr="00485A7D">
      <w:rPr>
        <w:rStyle w:val="SidhuvudUtskott"/>
      </w:rPr>
      <w:instrText>Utskott</w:instrText>
    </w:r>
    <w:r w:rsidRPr="00485A7D">
      <w:rPr>
        <w:rStyle w:val="SidhuvudUtskott"/>
      </w:rPr>
      <w:fldChar w:fldCharType="separate"/>
    </w:r>
    <w:r w:rsidRPr="00485A7D">
      <w:rPr>
        <w:rStyle w:val="SidhuvudUtskott"/>
      </w:rPr>
      <w:t>RRS</w: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DOCPROPERTY Betä</w:instrText>
    </w:r>
    <w:r w:rsidRPr="00485A7D">
      <w:rPr>
        <w:rStyle w:val="SidhuvudUtskott"/>
      </w:rPr>
      <w:instrText>n</w:instrText>
    </w:r>
    <w:r w:rsidRPr="00485A7D">
      <w:rPr>
        <w:rStyle w:val="SidhuvudUtskott"/>
      </w:rPr>
      <w:instrText>kandeNr</w:instrText>
    </w:r>
    <w:r w:rsidRPr="00485A7D">
      <w:rPr>
        <w:rStyle w:val="SidhuvudUtskott"/>
      </w:rPr>
      <w:fldChar w:fldCharType="separate"/>
    </w:r>
    <w:r w:rsidRPr="00485A7D">
      <w:rPr>
        <w:rStyle w:val="SidhuvudUtskott"/>
      </w:rPr>
      <w:t>1</w:t>
    </w:r>
    <w:r w:rsidRPr="00485A7D">
      <w:rPr>
        <w:rStyle w:val="SidhuvudUtskott"/>
      </w:rPr>
      <w:fldChar w:fldCharType="end"/>
    </w:r>
  </w:p>
  <w:p w:rsidR="00DE1E80" w:rsidRPr="00485A7D" w:rsidRDefault="00DE1E80">
    <w:pPr>
      <w:pStyle w:val="SidhuvudKantUdda"/>
      <w:framePr w:w="8732" w:h="567" w:hRule="exact" w:vSpace="0" w:wrap="around" w:vAnchor="page" w:y="341" w:anchorLock="0"/>
    </w:pPr>
    <w:r w:rsidRPr="00485A7D">
      <w:rPr>
        <w:rStyle w:val="SidhuvudUtskott"/>
      </w:rPr>
      <w:fldChar w:fldCharType="begin" w:fldLock="1"/>
    </w:r>
    <w:r w:rsidRPr="00485A7D">
      <w:rPr>
        <w:rStyle w:val="SidhuvudUtskott"/>
      </w:rPr>
      <w:instrText xml:space="preserve"> if </w:instrText>
    </w:r>
    <w:r w:rsidRPr="00485A7D">
      <w:rPr>
        <w:rStyle w:val="SidhuvudUtskott"/>
      </w:rPr>
      <w:fldChar w:fldCharType="begin" w:fldLock="1"/>
    </w:r>
    <w:r w:rsidRPr="00485A7D">
      <w:rPr>
        <w:rStyle w:val="SidhuvudUtskott"/>
      </w:rPr>
      <w:instrText xml:space="preserve"> DOCPROPERTY "UtkastDatum"</w:instrText>
    </w:r>
    <w:r w:rsidRPr="00485A7D">
      <w:rPr>
        <w:rStyle w:val="SidhuvudUtskott"/>
      </w:rPr>
      <w:fldChar w:fldCharType="separate"/>
    </w:r>
    <w:r w:rsidRPr="00485A7D">
      <w:rPr>
        <w:rStyle w:val="SidhuvudUtskott"/>
      </w:rPr>
      <w:instrText>Nej</w:instrText>
    </w:r>
    <w:r w:rsidRPr="00485A7D">
      <w:rPr>
        <w:rStyle w:val="SidhuvudUtskott"/>
      </w:rPr>
      <w:fldChar w:fldCharType="end"/>
    </w:r>
    <w:r w:rsidRPr="00485A7D">
      <w:rPr>
        <w:rStyle w:val="SidhuvudUtskott"/>
      </w:rPr>
      <w:instrText xml:space="preserve"> = "Ja" "</w:instrText>
    </w:r>
    <w:r w:rsidRPr="00485A7D">
      <w:rPr>
        <w:rStyle w:val="SidhuvudUtskott"/>
      </w:rPr>
      <w:fldChar w:fldCharType="begin" w:fldLock="1"/>
    </w:r>
    <w:r w:rsidRPr="00485A7D">
      <w:rPr>
        <w:rStyle w:val="SidhuvudUtskott"/>
      </w:rPr>
      <w:instrText xml:space="preserve"> PRINTDATE \@ "yyyy-MM-dd HH.mm    " </w:instrText>
    </w:r>
    <w:r w:rsidRPr="00485A7D">
      <w:rPr>
        <w:rStyle w:val="SidhuvudUtskott"/>
      </w:rPr>
      <w:fldChar w:fldCharType="separate"/>
    </w:r>
    <w:r w:rsidRPr="00485A7D">
      <w:rPr>
        <w:rStyle w:val="SidhuvudUtskott"/>
      </w:rPr>
      <w:instrText>2000-08-11 16.42</w:instrText>
    </w:r>
    <w:r w:rsidRPr="00485A7D">
      <w:rPr>
        <w:rStyle w:val="SidhuvudUtskott"/>
      </w:rPr>
      <w:fldChar w:fldCharType="end"/>
    </w:r>
    <w:r w:rsidRPr="00485A7D">
      <w:rPr>
        <w:rStyle w:val="SidhuvudUtskott"/>
      </w:rPr>
      <w:instrText xml:space="preserve">" </w:instrText>
    </w:r>
    <w:r w:rsidRPr="00485A7D">
      <w:rPr>
        <w:rStyle w:val="SidhuvudUtskott"/>
      </w:rPr>
      <w:fldChar w:fldCharType="end"/>
    </w:r>
    <w:r w:rsidRPr="00485A7D">
      <w:rPr>
        <w:rStyle w:val="SidhuvudUtskott"/>
      </w:rPr>
      <w:fldChar w:fldCharType="begin" w:fldLock="1"/>
    </w:r>
    <w:r w:rsidRPr="00485A7D">
      <w:rPr>
        <w:rStyle w:val="SidhuvudUtskott"/>
      </w:rPr>
      <w:instrText xml:space="preserve"> DOCPR</w:instrText>
    </w:r>
    <w:r w:rsidRPr="00485A7D">
      <w:rPr>
        <w:rStyle w:val="SidhuvudUtskott"/>
      </w:rPr>
      <w:instrText>O</w:instrText>
    </w:r>
    <w:r w:rsidRPr="00485A7D">
      <w:rPr>
        <w:rStyle w:val="SidhuvudUtskott"/>
      </w:rPr>
      <w:instrText>PERTY Status</w:instrText>
    </w:r>
    <w:r w:rsidRPr="00485A7D">
      <w:rPr>
        <w:rStyle w:val="SidhuvudUtskott"/>
      </w:rPr>
      <w:fldChar w:fldCharType="end"/>
    </w:r>
  </w:p>
  <w:p w:rsidR="00DE1E80" w:rsidRPr="00485A7D" w:rsidRDefault="00DE1E8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03" w:rsidRPr="00485A7D" w:rsidRDefault="00782603">
    <w:pPr>
      <w:pStyle w:val="SidhuvudKantUdda"/>
      <w:framePr w:w="8732" w:h="567" w:hRule="exact" w:vSpace="0" w:wrap="around" w:vAnchor="page" w:y="341" w:anchorLock="0"/>
    </w:pPr>
    <w:r w:rsidRPr="00485A7D">
      <w:t xml:space="preserve">  </w:t>
    </w:r>
    <w:r w:rsidRPr="00485A7D">
      <w:rPr>
        <w:rStyle w:val="SidhuvudUtskott"/>
      </w:rPr>
      <w:t>2005/06:RRS1</w:t>
    </w:r>
  </w:p>
  <w:p w:rsidR="00DE1E80" w:rsidRPr="00485A7D" w:rsidRDefault="00DE1E80">
    <w:pPr>
      <w:pStyle w:val="SidhuvudKantUdda"/>
      <w:framePr w:w="8732" w:h="567" w:hRule="exact" w:vSpace="0" w:wrap="around" w:vAnchor="page" w:y="341" w:anchorLock="0"/>
    </w:pPr>
  </w:p>
  <w:p w:rsidR="00DE1E80" w:rsidRPr="00485A7D" w:rsidRDefault="00DE1E8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65231"/>
    <w:multiLevelType w:val="hybridMultilevel"/>
    <w:tmpl w:val="CE84260E"/>
    <w:lvl w:ilvl="0" w:tplc="4BAEA69E">
      <w:numFmt w:val="bullet"/>
      <w:pStyle w:val="Upprkning"/>
      <w:lvlText w:val="–"/>
      <w:lvlJc w:val="left"/>
      <w:pPr>
        <w:tabs>
          <w:tab w:val="num" w:pos="740"/>
        </w:tabs>
        <w:ind w:left="74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E937F2"/>
    <w:multiLevelType w:val="hybridMultilevel"/>
    <w:tmpl w:val="070476B6"/>
    <w:lvl w:ilvl="0" w:tplc="6C22B380">
      <w:start w:val="1"/>
      <w:numFmt w:val="bullet"/>
      <w:pStyle w:val="PunktlistaStreck"/>
      <w:lvlText w:val=""/>
      <w:lvlJc w:val="left"/>
      <w:pPr>
        <w:tabs>
          <w:tab w:val="num" w:pos="0"/>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39889442">
    <w:abstractNumId w:val="1"/>
  </w:num>
  <w:num w:numId="2" w16cid:durableId="1521894360">
    <w:abstractNumId w:val="0"/>
  </w:num>
  <w:num w:numId="3" w16cid:durableId="79108289">
    <w:abstractNumId w:val="0"/>
  </w:num>
  <w:num w:numId="4" w16cid:durableId="1573657130">
    <w:abstractNumId w:val="0"/>
  </w:num>
  <w:num w:numId="5" w16cid:durableId="1956252475">
    <w:abstractNumId w:val="0"/>
  </w:num>
  <w:num w:numId="6" w16cid:durableId="45227986">
    <w:abstractNumId w:val="0"/>
  </w:num>
  <w:num w:numId="7" w16cid:durableId="2106805679">
    <w:abstractNumId w:val="0"/>
  </w:num>
  <w:num w:numId="8" w16cid:durableId="1994748113">
    <w:abstractNumId w:val="0"/>
  </w:num>
  <w:num w:numId="9" w16cid:durableId="1603800337">
    <w:abstractNumId w:val="0"/>
  </w:num>
  <w:num w:numId="10" w16cid:durableId="1742167550">
    <w:abstractNumId w:val="0"/>
  </w:num>
  <w:num w:numId="11" w16cid:durableId="345063940">
    <w:abstractNumId w:val="0"/>
  </w:num>
  <w:num w:numId="12" w16cid:durableId="1301376357">
    <w:abstractNumId w:val="0"/>
  </w:num>
  <w:num w:numId="13" w16cid:durableId="107899036">
    <w:abstractNumId w:val="0"/>
  </w:num>
  <w:num w:numId="14" w16cid:durableId="1738162298">
    <w:abstractNumId w:val="0"/>
  </w:num>
  <w:num w:numId="15" w16cid:durableId="1391078770">
    <w:abstractNumId w:val="0"/>
  </w:num>
  <w:num w:numId="16" w16cid:durableId="420683011">
    <w:abstractNumId w:val="0"/>
  </w:num>
  <w:num w:numId="17" w16cid:durableId="876116276">
    <w:abstractNumId w:val="0"/>
  </w:num>
  <w:num w:numId="18" w16cid:durableId="148906108">
    <w:abstractNumId w:val="0"/>
  </w:num>
  <w:num w:numId="19" w16cid:durableId="1805124495">
    <w:abstractNumId w:val="0"/>
  </w:num>
  <w:num w:numId="20" w16cid:durableId="842163683">
    <w:abstractNumId w:val="0"/>
  </w:num>
  <w:num w:numId="21" w16cid:durableId="2069449622">
    <w:abstractNumId w:val="0"/>
  </w:num>
  <w:num w:numId="22" w16cid:durableId="1824078867">
    <w:abstractNumId w:val="0"/>
  </w:num>
  <w:num w:numId="23" w16cid:durableId="154298297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010487"/>
    <w:rsid w:val="0000600B"/>
    <w:rsid w:val="00007428"/>
    <w:rsid w:val="00010487"/>
    <w:rsid w:val="0003675D"/>
    <w:rsid w:val="00037057"/>
    <w:rsid w:val="0005426D"/>
    <w:rsid w:val="00064B25"/>
    <w:rsid w:val="000827F1"/>
    <w:rsid w:val="00084451"/>
    <w:rsid w:val="000865C9"/>
    <w:rsid w:val="000957ED"/>
    <w:rsid w:val="000B10E0"/>
    <w:rsid w:val="000B1352"/>
    <w:rsid w:val="000C6E9C"/>
    <w:rsid w:val="000E32CC"/>
    <w:rsid w:val="00113D02"/>
    <w:rsid w:val="0013063E"/>
    <w:rsid w:val="001348B2"/>
    <w:rsid w:val="00140BB3"/>
    <w:rsid w:val="00153CFB"/>
    <w:rsid w:val="00165D1F"/>
    <w:rsid w:val="00192D76"/>
    <w:rsid w:val="001D01D6"/>
    <w:rsid w:val="001D157C"/>
    <w:rsid w:val="001E264E"/>
    <w:rsid w:val="001E3633"/>
    <w:rsid w:val="0020634B"/>
    <w:rsid w:val="0021311A"/>
    <w:rsid w:val="002367B3"/>
    <w:rsid w:val="00240491"/>
    <w:rsid w:val="00250D7B"/>
    <w:rsid w:val="00260234"/>
    <w:rsid w:val="00260969"/>
    <w:rsid w:val="00271A88"/>
    <w:rsid w:val="00275927"/>
    <w:rsid w:val="002A1381"/>
    <w:rsid w:val="002C6105"/>
    <w:rsid w:val="002F0A87"/>
    <w:rsid w:val="002F0CFA"/>
    <w:rsid w:val="002F4D5B"/>
    <w:rsid w:val="002F5402"/>
    <w:rsid w:val="002F595A"/>
    <w:rsid w:val="003278A8"/>
    <w:rsid w:val="003347D0"/>
    <w:rsid w:val="003710E7"/>
    <w:rsid w:val="003A5C6B"/>
    <w:rsid w:val="003A70B7"/>
    <w:rsid w:val="003A799F"/>
    <w:rsid w:val="003B05E5"/>
    <w:rsid w:val="003B4CCD"/>
    <w:rsid w:val="003C28A7"/>
    <w:rsid w:val="003D79D8"/>
    <w:rsid w:val="00420D28"/>
    <w:rsid w:val="004276FE"/>
    <w:rsid w:val="00433686"/>
    <w:rsid w:val="0043658A"/>
    <w:rsid w:val="004503DB"/>
    <w:rsid w:val="004621A4"/>
    <w:rsid w:val="0046248E"/>
    <w:rsid w:val="00471647"/>
    <w:rsid w:val="00485A7D"/>
    <w:rsid w:val="00495AA5"/>
    <w:rsid w:val="004B09C6"/>
    <w:rsid w:val="004E2268"/>
    <w:rsid w:val="004F58A2"/>
    <w:rsid w:val="00500295"/>
    <w:rsid w:val="00502961"/>
    <w:rsid w:val="00526B07"/>
    <w:rsid w:val="00562640"/>
    <w:rsid w:val="005937FF"/>
    <w:rsid w:val="005A2C00"/>
    <w:rsid w:val="005B7167"/>
    <w:rsid w:val="005E2860"/>
    <w:rsid w:val="005E702F"/>
    <w:rsid w:val="00606830"/>
    <w:rsid w:val="00607C54"/>
    <w:rsid w:val="00637595"/>
    <w:rsid w:val="00640FD6"/>
    <w:rsid w:val="00647003"/>
    <w:rsid w:val="00666926"/>
    <w:rsid w:val="006826BB"/>
    <w:rsid w:val="006D0187"/>
    <w:rsid w:val="006D490F"/>
    <w:rsid w:val="007227F5"/>
    <w:rsid w:val="00782603"/>
    <w:rsid w:val="00785D1E"/>
    <w:rsid w:val="00795F22"/>
    <w:rsid w:val="007A287E"/>
    <w:rsid w:val="007A624F"/>
    <w:rsid w:val="007B2CBA"/>
    <w:rsid w:val="007C4B58"/>
    <w:rsid w:val="007D4523"/>
    <w:rsid w:val="007F1AAF"/>
    <w:rsid w:val="00823DE1"/>
    <w:rsid w:val="00826B13"/>
    <w:rsid w:val="0083721E"/>
    <w:rsid w:val="00853C16"/>
    <w:rsid w:val="008603A2"/>
    <w:rsid w:val="008A36E2"/>
    <w:rsid w:val="008A3C04"/>
    <w:rsid w:val="008A65D3"/>
    <w:rsid w:val="008E267F"/>
    <w:rsid w:val="00903882"/>
    <w:rsid w:val="00931551"/>
    <w:rsid w:val="00940865"/>
    <w:rsid w:val="009560F6"/>
    <w:rsid w:val="00970A87"/>
    <w:rsid w:val="00976E31"/>
    <w:rsid w:val="009770D9"/>
    <w:rsid w:val="0098297F"/>
    <w:rsid w:val="00984B4A"/>
    <w:rsid w:val="009A0453"/>
    <w:rsid w:val="009A2BEC"/>
    <w:rsid w:val="009B7340"/>
    <w:rsid w:val="009C14E2"/>
    <w:rsid w:val="009D11DC"/>
    <w:rsid w:val="009F32DD"/>
    <w:rsid w:val="00A062F9"/>
    <w:rsid w:val="00A06576"/>
    <w:rsid w:val="00A25273"/>
    <w:rsid w:val="00A44154"/>
    <w:rsid w:val="00A478F8"/>
    <w:rsid w:val="00A6121D"/>
    <w:rsid w:val="00A660C7"/>
    <w:rsid w:val="00AC58AD"/>
    <w:rsid w:val="00AD0E16"/>
    <w:rsid w:val="00AD105D"/>
    <w:rsid w:val="00AE09B6"/>
    <w:rsid w:val="00B21967"/>
    <w:rsid w:val="00B21CC9"/>
    <w:rsid w:val="00B24FB8"/>
    <w:rsid w:val="00B31967"/>
    <w:rsid w:val="00B336EF"/>
    <w:rsid w:val="00B421DE"/>
    <w:rsid w:val="00B44C44"/>
    <w:rsid w:val="00B709AB"/>
    <w:rsid w:val="00B70C94"/>
    <w:rsid w:val="00B71E4B"/>
    <w:rsid w:val="00BC17DC"/>
    <w:rsid w:val="00BC3014"/>
    <w:rsid w:val="00BC63D5"/>
    <w:rsid w:val="00BD6412"/>
    <w:rsid w:val="00BD6C13"/>
    <w:rsid w:val="00BE4B5C"/>
    <w:rsid w:val="00BF26A9"/>
    <w:rsid w:val="00BF2881"/>
    <w:rsid w:val="00BF4551"/>
    <w:rsid w:val="00C03D50"/>
    <w:rsid w:val="00C12FED"/>
    <w:rsid w:val="00C1366D"/>
    <w:rsid w:val="00C359AA"/>
    <w:rsid w:val="00C51FF7"/>
    <w:rsid w:val="00C61DED"/>
    <w:rsid w:val="00C659B0"/>
    <w:rsid w:val="00C73F01"/>
    <w:rsid w:val="00C75DAC"/>
    <w:rsid w:val="00C82DFE"/>
    <w:rsid w:val="00CB48C5"/>
    <w:rsid w:val="00CC463E"/>
    <w:rsid w:val="00CD347C"/>
    <w:rsid w:val="00CF3FD3"/>
    <w:rsid w:val="00CF79FD"/>
    <w:rsid w:val="00D24142"/>
    <w:rsid w:val="00D37C73"/>
    <w:rsid w:val="00DA73F4"/>
    <w:rsid w:val="00DB20B0"/>
    <w:rsid w:val="00DC2E36"/>
    <w:rsid w:val="00DC4CBD"/>
    <w:rsid w:val="00DC7B60"/>
    <w:rsid w:val="00DD2FCA"/>
    <w:rsid w:val="00DE1E80"/>
    <w:rsid w:val="00DE4913"/>
    <w:rsid w:val="00E442E6"/>
    <w:rsid w:val="00E46740"/>
    <w:rsid w:val="00E6269C"/>
    <w:rsid w:val="00E80DF1"/>
    <w:rsid w:val="00E937F1"/>
    <w:rsid w:val="00EE4C8E"/>
    <w:rsid w:val="00EE7CA1"/>
    <w:rsid w:val="00EF3422"/>
    <w:rsid w:val="00F108ED"/>
    <w:rsid w:val="00F159E5"/>
    <w:rsid w:val="00F34837"/>
    <w:rsid w:val="00F40C9D"/>
    <w:rsid w:val="00F53118"/>
    <w:rsid w:val="00F65EB9"/>
    <w:rsid w:val="00F849C8"/>
    <w:rsid w:val="00F90C96"/>
    <w:rsid w:val="00FA0C3F"/>
    <w:rsid w:val="00FB0E32"/>
    <w:rsid w:val="00FC3F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3C863F-293D-4D83-A27C-4FD92156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03D50"/>
    <w:pPr>
      <w:spacing w:before="62" w:line="250" w:lineRule="atLeast"/>
      <w:jc w:val="both"/>
    </w:pPr>
    <w:rPr>
      <w:sz w:val="19"/>
      <w:szCs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rsid w:val="00CB48C5"/>
    <w:pPr>
      <w:spacing w:before="0" w:line="200" w:lineRule="exact"/>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rsid w:val="00B70C94"/>
    <w:pPr>
      <w:keepNext/>
      <w:widowControl w:val="0"/>
      <w:spacing w:before="305" w:line="260" w:lineRule="exact"/>
      <w:jc w:val="left"/>
    </w:pPr>
    <w:rPr>
      <w:b/>
    </w:rPr>
  </w:style>
  <w:style w:type="paragraph" w:customStyle="1" w:styleId="SakregBetText">
    <w:name w:val="SakregBetText"/>
    <w:basedOn w:val="Normal"/>
    <w:rsid w:val="00B70C94"/>
    <w:pPr>
      <w:widowControl w:val="0"/>
      <w:tabs>
        <w:tab w:val="right" w:pos="5670"/>
      </w:tabs>
      <w:spacing w:before="180" w:line="260" w:lineRule="exact"/>
      <w:ind w:right="1418"/>
      <w:jc w:val="left"/>
    </w:pPr>
  </w:style>
  <w:style w:type="paragraph" w:customStyle="1" w:styleId="Tabellfrklaring">
    <w:name w:val="Tabellförklaring"/>
    <w:basedOn w:val="Normal"/>
    <w:rsid w:val="00B70C94"/>
    <w:pPr>
      <w:keepNext/>
      <w:keepLines/>
      <w:spacing w:before="60" w:after="60" w:line="240" w:lineRule="auto"/>
    </w:pPr>
    <w:rPr>
      <w:sz w:val="14"/>
    </w:rPr>
  </w:style>
  <w:style w:type="paragraph" w:customStyle="1" w:styleId="InnehllsfrteckningUtanNr">
    <w:name w:val="InnehållsförteckningUtanNr"/>
    <w:basedOn w:val="Rubrik1"/>
    <w:next w:val="Normal"/>
    <w:rsid w:val="00B70C94"/>
    <w:pPr>
      <w:tabs>
        <w:tab w:val="left" w:pos="567"/>
      </w:tabs>
      <w:spacing w:after="360"/>
    </w:pPr>
  </w:style>
  <w:style w:type="paragraph" w:customStyle="1" w:styleId="Rubrik2ejnummer">
    <w:name w:val="Rubrik2ejnummer"/>
    <w:basedOn w:val="Rubrik2"/>
    <w:rsid w:val="00B70C94"/>
    <w:pPr>
      <w:tabs>
        <w:tab w:val="left" w:pos="567"/>
      </w:tabs>
    </w:pPr>
    <w:rPr>
      <w:sz w:val="25"/>
      <w:szCs w:val="25"/>
    </w:rPr>
  </w:style>
  <w:style w:type="paragraph" w:customStyle="1" w:styleId="Default">
    <w:name w:val="Default"/>
    <w:rsid w:val="00B70C94"/>
    <w:pPr>
      <w:autoSpaceDE w:val="0"/>
      <w:autoSpaceDN w:val="0"/>
      <w:adjustRightInd w:val="0"/>
    </w:pPr>
    <w:rPr>
      <w:rFonts w:ascii="Scala Sans" w:hAnsi="Scala Sans" w:cs="Scala Sans"/>
      <w:color w:val="000000"/>
      <w:sz w:val="24"/>
      <w:szCs w:val="24"/>
      <w:lang w:val="sv-SE" w:eastAsia="sv-SE"/>
    </w:rPr>
  </w:style>
  <w:style w:type="character" w:customStyle="1" w:styleId="Rubrik1Char">
    <w:name w:val="Rubrik 1 Char"/>
    <w:basedOn w:val="Standardstycketeckensnitt"/>
    <w:link w:val="Rubrik1"/>
    <w:rsid w:val="00AE09B6"/>
    <w:rPr>
      <w:noProof/>
      <w:sz w:val="32"/>
      <w:lang w:val="sv-SE" w:eastAsia="sv-SE" w:bidi="ar-SA"/>
    </w:rPr>
  </w:style>
  <w:style w:type="character" w:customStyle="1" w:styleId="NormaltindragChar">
    <w:name w:val="Normalt indrag Char"/>
    <w:aliases w:val="Normal_indrag Char,Normal Indrag Char"/>
    <w:basedOn w:val="Standardstycketeckensnitt"/>
    <w:link w:val="Normaltindrag"/>
    <w:rsid w:val="00AE09B6"/>
    <w:rPr>
      <w:sz w:val="19"/>
      <w:lang w:val="sv-SE" w:eastAsia="sv-SE" w:bidi="ar-SA"/>
    </w:rPr>
  </w:style>
  <w:style w:type="paragraph" w:customStyle="1" w:styleId="PunktlistaStreck">
    <w:name w:val="Punktlista_Streck"/>
    <w:basedOn w:val="Normal"/>
    <w:rsid w:val="00C03D50"/>
    <w:pPr>
      <w:numPr>
        <w:numId w:val="1"/>
      </w:numPr>
    </w:pPr>
  </w:style>
  <w:style w:type="paragraph" w:customStyle="1" w:styleId="Upprkning">
    <w:name w:val="Uppräkning"/>
    <w:basedOn w:val="Normal"/>
    <w:autoRedefine/>
    <w:rsid w:val="00B24FB8"/>
    <w:pPr>
      <w:numPr>
        <w:numId w:val="2"/>
      </w:numPr>
      <w:tabs>
        <w:tab w:val="clear" w:pos="740"/>
      </w:tabs>
      <w:autoSpaceDE w:val="0"/>
      <w:autoSpaceDN w:val="0"/>
      <w:adjustRightInd w:val="0"/>
      <w:spacing w:before="0"/>
      <w:ind w:left="227" w:hanging="227"/>
      <w:jc w:val="left"/>
    </w:pPr>
    <w:rPr>
      <w:iCs/>
    </w:rPr>
  </w:style>
  <w:style w:type="paragraph" w:customStyle="1" w:styleId="Formatmall2">
    <w:name w:val="Formatmall2"/>
    <w:basedOn w:val="Upprkning"/>
    <w:rsid w:val="00EF3422"/>
    <w:pPr>
      <w:ind w:left="357"/>
    </w:pPr>
  </w:style>
  <w:style w:type="paragraph" w:customStyle="1" w:styleId="Formatmall3">
    <w:name w:val="Formatmall3"/>
    <w:basedOn w:val="Upprkning"/>
    <w:autoRedefine/>
    <w:rsid w:val="00EF3422"/>
    <w:pPr>
      <w:ind w:left="357" w:hanging="357"/>
    </w:pPr>
  </w:style>
  <w:style w:type="paragraph" w:customStyle="1" w:styleId="Formatmall4">
    <w:name w:val="Formatmall4"/>
    <w:basedOn w:val="Upprkning"/>
    <w:rsid w:val="002F595A"/>
  </w:style>
  <w:style w:type="paragraph" w:customStyle="1" w:styleId="Formatmall5">
    <w:name w:val="Formatmall5"/>
    <w:basedOn w:val="Upprkning"/>
    <w:autoRedefine/>
    <w:rsid w:val="002F595A"/>
  </w:style>
  <w:style w:type="paragraph" w:customStyle="1" w:styleId="Upprknejluft">
    <w:name w:val="Uppräkn ej luft"/>
    <w:basedOn w:val="Upprkning"/>
    <w:rsid w:val="00EE4C8E"/>
  </w:style>
  <w:style w:type="paragraph" w:customStyle="1" w:styleId="Formatmall6">
    <w:name w:val="Formatmall6"/>
    <w:basedOn w:val="Upprknejluft"/>
    <w:rsid w:val="009D11DC"/>
    <w:pPr>
      <w:ind w:left="357" w:hanging="357"/>
    </w:pPr>
  </w:style>
  <w:style w:type="paragraph" w:customStyle="1" w:styleId="Formatmall7">
    <w:name w:val="Formatmall7"/>
    <w:basedOn w:val="Upprknejluft"/>
    <w:autoRedefine/>
    <w:rsid w:val="009D11DC"/>
  </w:style>
  <w:style w:type="paragraph" w:customStyle="1" w:styleId="Formatmall8">
    <w:name w:val="Formatmall8"/>
    <w:basedOn w:val="Upprknejluft"/>
    <w:rsid w:val="009D11DC"/>
  </w:style>
  <w:style w:type="paragraph" w:customStyle="1" w:styleId="Formatmall9">
    <w:name w:val="Formatmall9"/>
    <w:basedOn w:val="Upprknejluft"/>
    <w:rsid w:val="00EE4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13084</Words>
  <Characters>87146</Characters>
  <Application>Microsoft Office Word</Application>
  <DocSecurity>4</DocSecurity>
  <Lines>1708</Lines>
  <Paragraphs>566</Paragraphs>
  <ScaleCrop>false</ScaleCrop>
  <HeadingPairs>
    <vt:vector size="4" baseType="variant">
      <vt:variant>
        <vt:lpstr>Rubrik</vt:lpstr>
      </vt:variant>
      <vt:variant>
        <vt:i4>1</vt:i4>
      </vt:variant>
      <vt:variant>
        <vt:lpstr>Rubriker</vt:lpstr>
      </vt:variant>
      <vt:variant>
        <vt:i4>57</vt:i4>
      </vt:variant>
    </vt:vector>
  </HeadingPairs>
  <TitlesOfParts>
    <vt:vector size="58" baseType="lpstr">
      <vt:lpstr>1999/2000:T1</vt:lpstr>
      <vt:lpstr>Sammanfattning</vt:lpstr>
      <vt:lpstr>Innehållsförteckning</vt:lpstr>
      <vt:lpstr>Styrelsens redogörelse</vt:lpstr>
      <vt:lpstr>Riksrevisionens granskning</vt:lpstr>
      <vt:lpstr>Styrelsens överväganden</vt:lpstr>
      <vt:lpstr>Riksrevisionens årliga rapport 2005</vt:lpstr>
      <vt:lpstr>    Regeringens redovisning till riksdagen</vt:lpstr>
      <vt:lpstr>    Regeringens styrning av myndigheter och bolag</vt:lpstr>
      <vt:lpstr>    Myndigheternas genomförande av sina uppdrag</vt:lpstr>
      <vt:lpstr>    Riksrevisorernas slutsatser</vt:lpstr>
      <vt:lpstr>    1.1 Granskningens inriktning</vt:lpstr>
      <vt:lpstr>    1.2 Åtgärder med anledning av granskningarna</vt:lpstr>
      <vt:lpstr>    1.3 Rapportens struktur</vt:lpstr>
      <vt:lpstr>    2.1 Statsbudgetens avgränsning</vt:lpstr>
      <vt:lpstr>        Iakttagelser</vt:lpstr>
      <vt:lpstr>    2.2 Prognoser om statsbudgetens utfall</vt:lpstr>
      <vt:lpstr>        Iakttagelser</vt:lpstr>
      <vt:lpstr>    2.3 Regeringens redovisning av uppnådda resultat</vt:lpstr>
      <vt:lpstr>        Iakttagelser</vt:lpstr>
      <vt:lpstr>    2.4 Årsredovisning för staten</vt:lpstr>
      <vt:lpstr>        Iakttagelser</vt:lpstr>
      <vt:lpstr>    2.5 Slutsatser</vt:lpstr>
      <vt:lpstr>        Avsteg från budgetlagens grundläggande principer</vt:lpstr>
      <vt:lpstr>        Dåliga prognoser leder till kortsiktig budgetpolitik</vt:lpstr>
      <vt:lpstr>        Regeringens information behöver förbättras</vt:lpstr>
      <vt:lpstr>        Förbättra informationsvärdet för Årsredovisning för staten</vt:lpstr>
      <vt:lpstr>    3.1 Mål och återrapporteringskrav till myndigheterna</vt:lpstr>
      <vt:lpstr>        Iakttagelser</vt:lpstr>
      <vt:lpstr>    3.2 Utformningen av riktade bidrag</vt:lpstr>
      <vt:lpstr>        Iakttagelser</vt:lpstr>
      <vt:lpstr>    3.3 Ändrade styrsignaler till myndigheterna</vt:lpstr>
      <vt:lpstr>        Iakttagelser</vt:lpstr>
      <vt:lpstr>    3.4 Styrningen av de statliga bolagen</vt:lpstr>
      <vt:lpstr>        Iakttagelser</vt:lpstr>
      <vt:lpstr>        Insyn och transparens</vt:lpstr>
      <vt:lpstr>        Bolagens uppdrag</vt:lpstr>
      <vt:lpstr>        Ansvarsförhållanden</vt:lpstr>
      <vt:lpstr>    3.5 Slutsatser</vt:lpstr>
      <vt:lpstr>        Otydlig styrning ger oklara förutsättningar för myndigheterna</vt:lpstr>
      <vt:lpstr>        Specialdestinerade bidrag hanteras som generella bidrag</vt:lpstr>
      <vt:lpstr>        Transparensen och insynen i de statliga bolagen kan bli bättre</vt:lpstr>
      <vt:lpstr>    4.1 Myndigheternas redovisning</vt:lpstr>
      <vt:lpstr>        Iakttagelser i revisionsberättelserna</vt:lpstr>
      <vt:lpstr>        Åtgärder till följd av ändrade förutsättningar</vt:lpstr>
      <vt:lpstr>        Myndigheternas hantering av bemyndiganden</vt:lpstr>
      <vt:lpstr>    4.2 Likvärdig behandling av medborgarna?</vt:lpstr>
      <vt:lpstr>        Iakttagelser</vt:lpstr>
      <vt:lpstr>    4.3 Den statliga tillsynen</vt:lpstr>
      <vt:lpstr>        Iakttagelser</vt:lpstr>
      <vt:lpstr>    4.4 Myndigheternas genomförande av åtaganden</vt:lpstr>
      <vt:lpstr>        Iakttagelser</vt:lpstr>
      <vt:lpstr>    4.5 Slutsatser</vt:lpstr>
      <vt:lpstr>Sammanställning årlig revision</vt:lpstr>
      <vt:lpstr>Sammanställning effektivitetsgranskningar</vt:lpstr>
      <vt:lpstr>    </vt:lpstr>
      <vt:lpstr>Övrig rapportering från Riksrevisionen</vt:lpstr>
      <vt:lpstr>Om Riksrevisionen</vt:lpstr>
    </vt:vector>
  </TitlesOfParts>
  <Company>Riksdagen</Company>
  <LinksUpToDate>false</LinksUpToDate>
  <CharactersWithSpaces>99664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2005-09-21T11:36:00Z</cp:lastPrinted>
  <dcterms:created xsi:type="dcterms:W3CDTF">2025-12-16T22:18:00Z</dcterms:created>
  <dcterms:modified xsi:type="dcterms:W3CDTF">2025-12-16T22:18:00Z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