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547FFB">
        <w:tblPrEx>
          <w:tblCellMar>
            <w:top w:w="0" w:type="dxa"/>
            <w:bottom w:w="0" w:type="dxa"/>
          </w:tblCellMar>
        </w:tblPrEx>
        <w:tc>
          <w:tcPr>
            <w:tcW w:w="2268" w:type="dxa"/>
          </w:tcPr>
          <w:p w:rsidR="00C73FCF" w:rsidRPr="00547FFB" w:rsidRDefault="00C73FCF">
            <w:pPr>
              <w:framePr w:w="4400" w:h="1644" w:wrap="notBeside" w:vAnchor="page" w:hAnchor="page" w:x="6573" w:y="721"/>
              <w:rPr>
                <w:rFonts w:ascii="TradeGothic" w:hAnsi="TradeGothic"/>
                <w:i/>
                <w:sz w:val="18"/>
              </w:rPr>
            </w:pPr>
          </w:p>
        </w:tc>
        <w:tc>
          <w:tcPr>
            <w:tcW w:w="2347" w:type="dxa"/>
            <w:gridSpan w:val="2"/>
          </w:tcPr>
          <w:p w:rsidR="00C73FCF" w:rsidRPr="00547FFB" w:rsidRDefault="00C73FCF">
            <w:pPr>
              <w:framePr w:w="4400" w:h="1644" w:wrap="notBeside" w:vAnchor="page" w:hAnchor="page" w:x="6573" w:y="721"/>
              <w:rPr>
                <w:rFonts w:ascii="TradeGothic" w:hAnsi="TradeGothic"/>
                <w:i/>
                <w:sz w:val="18"/>
              </w:rPr>
            </w:pPr>
          </w:p>
        </w:tc>
      </w:tr>
      <w:tr w:rsidR="00000000" w:rsidRPr="00547FFB">
        <w:tblPrEx>
          <w:tblCellMar>
            <w:top w:w="0" w:type="dxa"/>
            <w:bottom w:w="0" w:type="dxa"/>
          </w:tblCellMar>
        </w:tblPrEx>
        <w:trPr>
          <w:cantSplit/>
        </w:trPr>
        <w:tc>
          <w:tcPr>
            <w:tcW w:w="4615" w:type="dxa"/>
            <w:gridSpan w:val="3"/>
          </w:tcPr>
          <w:p w:rsidR="00C73FCF" w:rsidRPr="00547FFB" w:rsidRDefault="00C73FCF">
            <w:pPr>
              <w:framePr w:w="4400" w:h="1644" w:wrap="notBeside" w:vAnchor="page" w:hAnchor="page" w:x="6573" w:y="721"/>
              <w:rPr>
                <w:rFonts w:ascii="TradeGothic" w:hAnsi="TradeGothic"/>
                <w:b/>
                <w:sz w:val="22"/>
              </w:rPr>
            </w:pPr>
            <w:r w:rsidRPr="00547FFB">
              <w:rPr>
                <w:rFonts w:ascii="TradeGothic" w:hAnsi="TradeGothic"/>
                <w:b/>
                <w:sz w:val="22"/>
              </w:rPr>
              <w:t xml:space="preserve">PM Till riksdagen </w:t>
            </w:r>
          </w:p>
          <w:p w:rsidR="00C73FCF" w:rsidRPr="00547FFB" w:rsidRDefault="00C73FCF">
            <w:pPr>
              <w:framePr w:w="4400" w:h="1644" w:wrap="notBeside" w:vAnchor="page" w:hAnchor="page" w:x="6573" w:y="721"/>
              <w:rPr>
                <w:rFonts w:ascii="TradeGothic" w:hAnsi="TradeGothic"/>
                <w:b/>
                <w:sz w:val="22"/>
              </w:rPr>
            </w:pPr>
            <w:r w:rsidRPr="00547FFB">
              <w:rPr>
                <w:rFonts w:ascii="Helv" w:hAnsi="Helv"/>
                <w:color w:val="000000"/>
                <w:sz w:val="20"/>
              </w:rPr>
              <w:t>N2006/4126/EIS</w:t>
            </w:r>
          </w:p>
        </w:tc>
      </w:tr>
      <w:tr w:rsidR="00000000" w:rsidRPr="00547FFB">
        <w:tblPrEx>
          <w:tblCellMar>
            <w:top w:w="0" w:type="dxa"/>
            <w:bottom w:w="0" w:type="dxa"/>
          </w:tblCellMar>
        </w:tblPrEx>
        <w:tc>
          <w:tcPr>
            <w:tcW w:w="3402" w:type="dxa"/>
            <w:gridSpan w:val="2"/>
          </w:tcPr>
          <w:p w:rsidR="00C73FCF" w:rsidRPr="00547FFB" w:rsidRDefault="00C73FCF">
            <w:pPr>
              <w:framePr w:w="4400" w:h="1644" w:wrap="notBeside" w:vAnchor="page" w:hAnchor="page" w:x="6573" w:y="721"/>
            </w:pPr>
          </w:p>
        </w:tc>
        <w:tc>
          <w:tcPr>
            <w:tcW w:w="1213" w:type="dxa"/>
          </w:tcPr>
          <w:p w:rsidR="00C73FCF" w:rsidRPr="00547FFB" w:rsidRDefault="00C73FCF">
            <w:pPr>
              <w:framePr w:w="4400" w:h="1644" w:wrap="notBeside" w:vAnchor="page" w:hAnchor="page" w:x="6573" w:y="721"/>
            </w:pPr>
          </w:p>
        </w:tc>
      </w:tr>
      <w:tr w:rsidR="00000000" w:rsidRPr="00547FFB">
        <w:tblPrEx>
          <w:tblCellMar>
            <w:top w:w="0" w:type="dxa"/>
            <w:bottom w:w="0" w:type="dxa"/>
          </w:tblCellMar>
        </w:tblPrEx>
        <w:tc>
          <w:tcPr>
            <w:tcW w:w="2268" w:type="dxa"/>
          </w:tcPr>
          <w:p w:rsidR="00C73FCF" w:rsidRPr="00547FFB" w:rsidRDefault="00C73FCF">
            <w:pPr>
              <w:framePr w:w="4400" w:h="1644" w:wrap="notBeside" w:vAnchor="page" w:hAnchor="page" w:x="6573" w:y="721"/>
            </w:pPr>
            <w:r w:rsidRPr="00547FFB">
              <w:t>2006-05-18</w:t>
            </w:r>
          </w:p>
        </w:tc>
        <w:tc>
          <w:tcPr>
            <w:tcW w:w="2347" w:type="dxa"/>
            <w:gridSpan w:val="2"/>
          </w:tcPr>
          <w:p w:rsidR="00C73FCF" w:rsidRPr="00547FFB" w:rsidRDefault="00C73FCF">
            <w:pPr>
              <w:framePr w:w="4400" w:h="1644" w:wrap="notBeside" w:vAnchor="page" w:hAnchor="page" w:x="6573" w:y="721"/>
            </w:pPr>
          </w:p>
        </w:tc>
      </w:tr>
      <w:tr w:rsidR="00000000" w:rsidRPr="00547FFB">
        <w:tblPrEx>
          <w:tblCellMar>
            <w:top w:w="0" w:type="dxa"/>
            <w:bottom w:w="0" w:type="dxa"/>
          </w:tblCellMar>
        </w:tblPrEx>
        <w:tc>
          <w:tcPr>
            <w:tcW w:w="2268" w:type="dxa"/>
          </w:tcPr>
          <w:p w:rsidR="00C73FCF" w:rsidRPr="00547FFB" w:rsidRDefault="00C73FCF">
            <w:pPr>
              <w:framePr w:w="4400" w:h="1644" w:wrap="notBeside" w:vAnchor="page" w:hAnchor="page" w:x="6573" w:y="721"/>
            </w:pPr>
          </w:p>
        </w:tc>
        <w:tc>
          <w:tcPr>
            <w:tcW w:w="2347" w:type="dxa"/>
            <w:gridSpan w:val="2"/>
          </w:tcPr>
          <w:p w:rsidR="00C73FCF" w:rsidRPr="00547FFB" w:rsidRDefault="00C73FCF">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547FFB">
        <w:tblPrEx>
          <w:tblCellMar>
            <w:top w:w="0" w:type="dxa"/>
            <w:bottom w:w="0" w:type="dxa"/>
          </w:tblCellMar>
        </w:tblPrEx>
        <w:trPr>
          <w:trHeight w:val="284"/>
        </w:trPr>
        <w:tc>
          <w:tcPr>
            <w:tcW w:w="4911" w:type="dxa"/>
          </w:tcPr>
          <w:p w:rsidR="00C73FCF" w:rsidRPr="00547FFB" w:rsidRDefault="00C73FCF">
            <w:pPr>
              <w:pStyle w:val="Avsndare"/>
              <w:framePr w:h="2483" w:wrap="notBeside" w:x="1504"/>
              <w:rPr>
                <w:b/>
                <w:i w:val="0"/>
                <w:sz w:val="22"/>
              </w:rPr>
            </w:pPr>
            <w:r w:rsidRPr="00547FFB">
              <w:rPr>
                <w:b/>
                <w:i w:val="0"/>
                <w:sz w:val="22"/>
              </w:rPr>
              <w:t>Näringsdepartementet</w:t>
            </w:r>
          </w:p>
          <w:p w:rsidR="00C73FCF" w:rsidRPr="00547FFB" w:rsidRDefault="00C73FCF">
            <w:pPr>
              <w:pStyle w:val="Avsndare"/>
              <w:framePr w:h="2483" w:wrap="notBeside" w:x="1504"/>
              <w:rPr>
                <w:b/>
                <w:i w:val="0"/>
                <w:sz w:val="22"/>
              </w:rPr>
            </w:pPr>
            <w:r w:rsidRPr="00547FFB">
              <w:rPr>
                <w:b/>
                <w:i w:val="0"/>
                <w:sz w:val="22"/>
              </w:rPr>
              <w:br/>
            </w:r>
          </w:p>
        </w:tc>
      </w:tr>
      <w:tr w:rsidR="00000000" w:rsidRPr="00547FFB">
        <w:tblPrEx>
          <w:tblCellMar>
            <w:top w:w="0" w:type="dxa"/>
            <w:bottom w:w="0" w:type="dxa"/>
          </w:tblCellMar>
        </w:tblPrEx>
        <w:trPr>
          <w:trHeight w:val="284"/>
        </w:trPr>
        <w:tc>
          <w:tcPr>
            <w:tcW w:w="4911" w:type="dxa"/>
          </w:tcPr>
          <w:p w:rsidR="00C73FCF" w:rsidRPr="00547FFB" w:rsidRDefault="00C73FCF">
            <w:pPr>
              <w:pStyle w:val="Avsndare"/>
              <w:framePr w:h="2483" w:wrap="notBeside" w:x="1504"/>
              <w:rPr>
                <w:bCs/>
                <w:iCs/>
              </w:rPr>
            </w:pPr>
          </w:p>
        </w:tc>
      </w:tr>
      <w:tr w:rsidR="00000000" w:rsidRPr="00547FFB">
        <w:tblPrEx>
          <w:tblCellMar>
            <w:top w:w="0" w:type="dxa"/>
            <w:bottom w:w="0" w:type="dxa"/>
          </w:tblCellMar>
        </w:tblPrEx>
        <w:trPr>
          <w:trHeight w:val="284"/>
        </w:trPr>
        <w:tc>
          <w:tcPr>
            <w:tcW w:w="4911" w:type="dxa"/>
          </w:tcPr>
          <w:p w:rsidR="00C73FCF" w:rsidRPr="00547FFB" w:rsidRDefault="00C73FCF">
            <w:pPr>
              <w:pStyle w:val="Avsndare"/>
              <w:framePr w:h="2483" w:wrap="notBeside" w:x="1504"/>
              <w:rPr>
                <w:bCs/>
                <w:iCs/>
              </w:rPr>
            </w:pPr>
          </w:p>
        </w:tc>
      </w:tr>
      <w:tr w:rsidR="00000000" w:rsidRPr="00547FFB">
        <w:tblPrEx>
          <w:tblCellMar>
            <w:top w:w="0" w:type="dxa"/>
            <w:bottom w:w="0" w:type="dxa"/>
          </w:tblCellMar>
        </w:tblPrEx>
        <w:trPr>
          <w:trHeight w:val="284"/>
        </w:trPr>
        <w:tc>
          <w:tcPr>
            <w:tcW w:w="4911" w:type="dxa"/>
          </w:tcPr>
          <w:p w:rsidR="00C73FCF" w:rsidRPr="00547FFB" w:rsidRDefault="00C73FCF">
            <w:pPr>
              <w:pStyle w:val="Avsndare"/>
              <w:framePr w:h="2483" w:wrap="notBeside" w:x="1504"/>
              <w:rPr>
                <w:bCs/>
                <w:iCs/>
              </w:rPr>
            </w:pPr>
          </w:p>
        </w:tc>
      </w:tr>
      <w:tr w:rsidR="00000000" w:rsidRPr="00547FFB">
        <w:tblPrEx>
          <w:tblCellMar>
            <w:top w:w="0" w:type="dxa"/>
            <w:bottom w:w="0" w:type="dxa"/>
          </w:tblCellMar>
        </w:tblPrEx>
        <w:trPr>
          <w:trHeight w:val="284"/>
        </w:trPr>
        <w:tc>
          <w:tcPr>
            <w:tcW w:w="4911" w:type="dxa"/>
          </w:tcPr>
          <w:p w:rsidR="00C73FCF" w:rsidRPr="00547FFB" w:rsidRDefault="00C73FCF">
            <w:pPr>
              <w:pStyle w:val="Avsndare"/>
              <w:framePr w:h="2483" w:wrap="notBeside" w:x="1504"/>
              <w:rPr>
                <w:bCs/>
                <w:iCs/>
              </w:rPr>
            </w:pPr>
          </w:p>
        </w:tc>
      </w:tr>
      <w:tr w:rsidR="00000000" w:rsidRPr="00547FFB">
        <w:tblPrEx>
          <w:tblCellMar>
            <w:top w:w="0" w:type="dxa"/>
            <w:bottom w:w="0" w:type="dxa"/>
          </w:tblCellMar>
        </w:tblPrEx>
        <w:trPr>
          <w:trHeight w:val="284"/>
        </w:trPr>
        <w:tc>
          <w:tcPr>
            <w:tcW w:w="4911" w:type="dxa"/>
          </w:tcPr>
          <w:p w:rsidR="00C73FCF" w:rsidRPr="00547FFB" w:rsidRDefault="00C73FCF">
            <w:pPr>
              <w:pStyle w:val="Avsndare"/>
              <w:framePr w:h="2483" w:wrap="notBeside" w:x="1504"/>
              <w:rPr>
                <w:bCs/>
                <w:iCs/>
              </w:rPr>
            </w:pPr>
          </w:p>
        </w:tc>
      </w:tr>
      <w:tr w:rsidR="00000000" w:rsidRPr="00547FFB">
        <w:tblPrEx>
          <w:tblCellMar>
            <w:top w:w="0" w:type="dxa"/>
            <w:bottom w:w="0" w:type="dxa"/>
          </w:tblCellMar>
        </w:tblPrEx>
        <w:trPr>
          <w:trHeight w:val="284"/>
        </w:trPr>
        <w:tc>
          <w:tcPr>
            <w:tcW w:w="4911" w:type="dxa"/>
          </w:tcPr>
          <w:p w:rsidR="00C73FCF" w:rsidRPr="00547FFB" w:rsidRDefault="00C73FCF">
            <w:pPr>
              <w:pStyle w:val="Avsndare"/>
              <w:framePr w:h="2483" w:wrap="notBeside" w:x="1504"/>
              <w:rPr>
                <w:bCs/>
                <w:iCs/>
              </w:rPr>
            </w:pPr>
          </w:p>
        </w:tc>
      </w:tr>
      <w:tr w:rsidR="00000000" w:rsidRPr="00547FFB">
        <w:tblPrEx>
          <w:tblCellMar>
            <w:top w:w="0" w:type="dxa"/>
            <w:bottom w:w="0" w:type="dxa"/>
          </w:tblCellMar>
        </w:tblPrEx>
        <w:trPr>
          <w:trHeight w:val="284"/>
        </w:trPr>
        <w:tc>
          <w:tcPr>
            <w:tcW w:w="4911" w:type="dxa"/>
          </w:tcPr>
          <w:p w:rsidR="00C73FCF" w:rsidRPr="00547FFB" w:rsidRDefault="00C73FCF">
            <w:pPr>
              <w:pStyle w:val="Avsndare"/>
              <w:framePr w:h="2483" w:wrap="notBeside" w:x="1504"/>
              <w:rPr>
                <w:bCs/>
                <w:iCs/>
              </w:rPr>
            </w:pPr>
          </w:p>
        </w:tc>
      </w:tr>
      <w:tr w:rsidR="00000000" w:rsidRPr="00547FFB">
        <w:tblPrEx>
          <w:tblCellMar>
            <w:top w:w="0" w:type="dxa"/>
            <w:bottom w:w="0" w:type="dxa"/>
          </w:tblCellMar>
        </w:tblPrEx>
        <w:trPr>
          <w:trHeight w:val="284"/>
        </w:trPr>
        <w:tc>
          <w:tcPr>
            <w:tcW w:w="4911" w:type="dxa"/>
          </w:tcPr>
          <w:p w:rsidR="00C73FCF" w:rsidRPr="00547FFB" w:rsidRDefault="00C73FCF">
            <w:pPr>
              <w:pStyle w:val="Avsndare"/>
              <w:framePr w:h="2483" w:wrap="notBeside" w:x="1504"/>
              <w:rPr>
                <w:bCs/>
                <w:iCs/>
              </w:rPr>
            </w:pPr>
          </w:p>
        </w:tc>
      </w:tr>
    </w:tbl>
    <w:p w:rsidR="00C73FCF" w:rsidRPr="00547FFB" w:rsidRDefault="00C73FCF">
      <w:pPr>
        <w:framePr w:w="4400" w:h="2523" w:wrap="notBeside" w:vAnchor="page" w:hAnchor="page" w:x="6453" w:y="2445"/>
        <w:ind w:left="142"/>
        <w:rPr>
          <w:b/>
        </w:rPr>
      </w:pPr>
    </w:p>
    <w:p w:rsidR="00C73FCF" w:rsidRPr="00547FFB" w:rsidRDefault="00C73FCF">
      <w:pPr>
        <w:pStyle w:val="RKrubrik"/>
        <w:pBdr>
          <w:bottom w:val="single" w:sz="6" w:space="1" w:color="auto"/>
        </w:pBdr>
      </w:pPr>
      <w:bookmarkStart w:id="0" w:name="bRubrik"/>
      <w:bookmarkEnd w:id="0"/>
      <w:r w:rsidRPr="00547FFB">
        <w:t xml:space="preserve">PM till riksdagen, dagordningspunkt 12 - Sysselsättningsriktlinjer </w:t>
      </w:r>
    </w:p>
    <w:p w:rsidR="00C73FCF" w:rsidRPr="00547FFB" w:rsidRDefault="00C73FCF">
      <w:pPr>
        <w:pStyle w:val="RKnormal"/>
      </w:pPr>
    </w:p>
    <w:p w:rsidR="00C73FCF" w:rsidRPr="00547FFB" w:rsidRDefault="00C73FCF">
      <w:pPr>
        <w:pStyle w:val="RKnormal"/>
        <w:rPr>
          <w:b/>
          <w:bCs/>
        </w:rPr>
      </w:pPr>
      <w:r w:rsidRPr="00547FFB">
        <w:rPr>
          <w:b/>
          <w:bCs/>
        </w:rPr>
        <w:t>Dagordningspunkt</w:t>
      </w:r>
    </w:p>
    <w:p w:rsidR="00C73FCF" w:rsidRPr="00547FFB" w:rsidRDefault="00C73FCF">
      <w:pPr>
        <w:pStyle w:val="RKnormal"/>
      </w:pPr>
      <w:r w:rsidRPr="00547FFB">
        <w:t>12</w:t>
      </w:r>
    </w:p>
    <w:p w:rsidR="00C73FCF" w:rsidRPr="00547FFB" w:rsidRDefault="00C73FCF">
      <w:pPr>
        <w:pStyle w:val="RKnormal"/>
      </w:pPr>
    </w:p>
    <w:p w:rsidR="00C73FCF" w:rsidRPr="00547FFB" w:rsidRDefault="00C73FCF">
      <w:pPr>
        <w:pStyle w:val="RKnormal"/>
        <w:rPr>
          <w:b/>
          <w:bCs/>
        </w:rPr>
      </w:pPr>
      <w:r w:rsidRPr="00547FFB">
        <w:rPr>
          <w:b/>
          <w:bCs/>
        </w:rPr>
        <w:t>Rubrik</w:t>
      </w:r>
    </w:p>
    <w:p w:rsidR="00C73FCF" w:rsidRPr="00547FFB" w:rsidRDefault="00C73FCF">
      <w:pPr>
        <w:pStyle w:val="RKnormal"/>
      </w:pPr>
      <w:r w:rsidRPr="00547FFB">
        <w:t xml:space="preserve">Sysselsättningsriktlinjer </w:t>
      </w:r>
    </w:p>
    <w:p w:rsidR="00C73FCF" w:rsidRPr="00547FFB" w:rsidRDefault="00C73FCF">
      <w:pPr>
        <w:pStyle w:val="RKnormal"/>
      </w:pPr>
    </w:p>
    <w:p w:rsidR="00C73FCF" w:rsidRPr="00547FFB" w:rsidRDefault="00C73FCF">
      <w:pPr>
        <w:pStyle w:val="RKnormal"/>
      </w:pPr>
      <w:r w:rsidRPr="00547FFB">
        <w:rPr>
          <w:b/>
          <w:bCs/>
        </w:rPr>
        <w:t>Dokument</w:t>
      </w:r>
      <w:r w:rsidRPr="00547FFB">
        <w:t xml:space="preserve"> </w:t>
      </w:r>
    </w:p>
    <w:p w:rsidR="00C73FCF" w:rsidRPr="00547FFB" w:rsidRDefault="00C73FCF">
      <w:pPr>
        <w:pStyle w:val="RKnormal"/>
      </w:pPr>
      <w:r w:rsidRPr="00547FFB">
        <w:t>5853/06 SOC 42 ECOFIN 27</w:t>
      </w:r>
    </w:p>
    <w:p w:rsidR="00C73FCF" w:rsidRPr="00547FFB" w:rsidRDefault="00C73FCF">
      <w:pPr>
        <w:pStyle w:val="RKnormal"/>
      </w:pPr>
      <w:r w:rsidRPr="00547FFB">
        <w:t>8949/06 SOC 206 ECOFIN 151 OC 354</w:t>
      </w:r>
    </w:p>
    <w:p w:rsidR="00C73FCF" w:rsidRPr="00547FFB" w:rsidRDefault="00C73FCF">
      <w:pPr>
        <w:pStyle w:val="RKnormal"/>
      </w:pPr>
      <w:r w:rsidRPr="00547FFB">
        <w:t>9046/06 SOC 214 ECOFIN 154</w:t>
      </w:r>
    </w:p>
    <w:p w:rsidR="00C73FCF" w:rsidRPr="00547FFB" w:rsidRDefault="00C73FCF">
      <w:pPr>
        <w:pStyle w:val="RKnormal"/>
      </w:pPr>
      <w:r w:rsidRPr="00547FFB">
        <w:t>+ ADD 1</w:t>
      </w:r>
    </w:p>
    <w:p w:rsidR="00C73FCF" w:rsidRPr="00547FFB" w:rsidRDefault="00C73FCF">
      <w:pPr>
        <w:pStyle w:val="RKnormal"/>
      </w:pPr>
    </w:p>
    <w:p w:rsidR="00C73FCF" w:rsidRPr="00547FFB" w:rsidRDefault="00C73FCF">
      <w:pPr>
        <w:pStyle w:val="RKnormal"/>
        <w:rPr>
          <w:b/>
          <w:bCs/>
        </w:rPr>
      </w:pPr>
      <w:r w:rsidRPr="00547FFB">
        <w:rPr>
          <w:b/>
          <w:bCs/>
        </w:rPr>
        <w:t>Tidigare dokument</w:t>
      </w:r>
    </w:p>
    <w:p w:rsidR="00C73FCF" w:rsidRPr="00547FFB" w:rsidRDefault="00C73FCF">
      <w:pPr>
        <w:pStyle w:val="RKnormal"/>
      </w:pPr>
      <w:r w:rsidRPr="00547FFB">
        <w:t xml:space="preserve">Nej         </w:t>
      </w:r>
    </w:p>
    <w:p w:rsidR="00C73FCF" w:rsidRPr="00547FFB" w:rsidRDefault="00C73FCF">
      <w:pPr>
        <w:pStyle w:val="RKnormal"/>
      </w:pPr>
    </w:p>
    <w:p w:rsidR="00C73FCF" w:rsidRPr="00547FFB" w:rsidRDefault="00C73FCF">
      <w:pPr>
        <w:pStyle w:val="RKnormal"/>
        <w:rPr>
          <w:b/>
          <w:bCs/>
        </w:rPr>
      </w:pPr>
      <w:r w:rsidRPr="00547FFB">
        <w:rPr>
          <w:b/>
          <w:bCs/>
        </w:rPr>
        <w:t>Tidigare behandlad vid samråd med EU-nämnden</w:t>
      </w:r>
    </w:p>
    <w:p w:rsidR="00C73FCF" w:rsidRPr="00547FFB" w:rsidRDefault="00C73FCF">
      <w:pPr>
        <w:pStyle w:val="RKnormal"/>
      </w:pPr>
      <w:r w:rsidRPr="00547FFB">
        <w:t xml:space="preserve">Riktlinjer för sysselsättning behandlades senast av EU-nämnden den 27 maj 2005 inför rådsmötet den 2juni 2005 då nya integrerade riktlinjer för 2005-2008 diskuterades. </w:t>
      </w:r>
    </w:p>
    <w:p w:rsidR="00C73FCF" w:rsidRPr="00547FFB" w:rsidRDefault="00C73FCF">
      <w:pPr>
        <w:pStyle w:val="RKrubrik"/>
      </w:pPr>
      <w:r w:rsidRPr="00547FFB">
        <w:t>Bakgrund</w:t>
      </w:r>
    </w:p>
    <w:p w:rsidR="00C73FCF" w:rsidRPr="00547FFB" w:rsidRDefault="00C73FCF">
      <w:pPr>
        <w:pStyle w:val="RKnormal"/>
      </w:pPr>
      <w:r w:rsidRPr="00547FFB">
        <w:t>År 2005 antogs integrerade riktlinjer för unionen och medlemsstaternas genomförande av Lissabonstrategin för åren 2005-2008. KOM har föreslagit att sysselsättningsriktlinjerna ligger fast i år och Sysselsättnings</w:t>
      </w:r>
      <w:r w:rsidRPr="00547FFB">
        <w:softHyphen/>
        <w:t>kommittén har antagit ett yttrande som stödjer detta. EP antog ett yttrande den 24 mars. Rådsarbetsgruppen har behandlat ingress och artiklar den 11 maj. På EPSCO-rådet den 1 juni är syftet att nå en politisk överenskommelse om sysselsättningsriktlinjerna.</w:t>
      </w:r>
    </w:p>
    <w:p w:rsidR="00C73FCF" w:rsidRPr="00547FFB" w:rsidRDefault="00C73FCF">
      <w:pPr>
        <w:pStyle w:val="RKrubrik"/>
      </w:pPr>
      <w:r w:rsidRPr="00547FFB">
        <w:lastRenderedPageBreak/>
        <w:t>Rättslig grund och beslutsförfarande</w:t>
      </w:r>
    </w:p>
    <w:p w:rsidR="00C73FCF" w:rsidRPr="00547FFB" w:rsidRDefault="00C73FCF">
      <w:pPr>
        <w:pStyle w:val="RKnormal"/>
      </w:pPr>
      <w:r w:rsidRPr="00547FFB">
        <w:t xml:space="preserve">Enligt artikel 128 § 2 i EG-fördraget skall rådet årligen med kvalificerad majoritet på förslag av kommissionen lägga fast riktlinjer som medlemsstaterna skall beakta i sin sysselsättningspolitik. </w:t>
      </w:r>
    </w:p>
    <w:p w:rsidR="00C73FCF" w:rsidRPr="00547FFB" w:rsidRDefault="00C73FCF">
      <w:pPr>
        <w:pStyle w:val="RKrubrik"/>
        <w:rPr>
          <w:i/>
          <w:iCs/>
        </w:rPr>
      </w:pPr>
      <w:r w:rsidRPr="00547FFB">
        <w:rPr>
          <w:i/>
          <w:iCs/>
        </w:rPr>
        <w:t>Svensk ståndpunkt</w:t>
      </w:r>
    </w:p>
    <w:p w:rsidR="00C73FCF" w:rsidRPr="00547FFB" w:rsidRDefault="00C73FCF">
      <w:pPr>
        <w:pStyle w:val="RKnormal"/>
      </w:pPr>
      <w:r w:rsidRPr="00547FFB">
        <w:t xml:space="preserve">Sysselsättningssamarbetet inom EU värderas högt av den svenska regeringen. S kan välkomna förslaget och yttrandet som innebär att sysselsättningsriktlinjerna ligger fast. </w:t>
      </w:r>
    </w:p>
    <w:p w:rsidR="00C73FCF" w:rsidRPr="00547FFB" w:rsidRDefault="00C73FCF">
      <w:pPr>
        <w:pStyle w:val="RKrubrik"/>
      </w:pPr>
      <w:r w:rsidRPr="00547FFB">
        <w:t>Europaparlamentets inställning</w:t>
      </w:r>
    </w:p>
    <w:p w:rsidR="00C73FCF" w:rsidRPr="00547FFB" w:rsidRDefault="00C73FCF">
      <w:pPr>
        <w:pStyle w:val="RKnormal"/>
      </w:pPr>
      <w:r w:rsidRPr="00547FFB">
        <w:t xml:space="preserve">Europaparlamentet har antagit ett yttrande på sysselsättningsriktlinjerna den 24 mars och gett förslag på tillägg i recittexterna samt i riktlinjetexterna. </w:t>
      </w:r>
    </w:p>
    <w:p w:rsidR="00C73FCF" w:rsidRPr="00547FFB" w:rsidRDefault="00C73FCF">
      <w:pPr>
        <w:pStyle w:val="RKrubrik"/>
        <w:rPr>
          <w:i/>
          <w:iCs/>
        </w:rPr>
      </w:pPr>
      <w:r w:rsidRPr="00547FFB">
        <w:rPr>
          <w:i/>
          <w:iCs/>
        </w:rPr>
        <w:t>Förslaget</w:t>
      </w:r>
    </w:p>
    <w:p w:rsidR="00C73FCF" w:rsidRPr="00547FFB" w:rsidRDefault="00C73FCF">
      <w:pPr>
        <w:pStyle w:val="RKnormal"/>
      </w:pPr>
      <w:r w:rsidRPr="00547FFB">
        <w:t xml:space="preserve">Enligt regelverket i EG-fördragets avdelning VIII (artikel 128 § 2) skall kommissionen årligen presentera förslag till riktlinjer för sysselsättningen. Dessa sysselsättningsriktlinjer skall stå i överensstämmelse med de allmänna riktlinjerna för den ekonomiska politiken. Bestämmelserna i fördraget innebär inte att sysselsättningspolitiken skall harmoniseras på gemenskapsnivå utan huvudansvaret för sysselsättningspolitiken och dess utformning ligger hos medlemsländerna. </w:t>
      </w:r>
    </w:p>
    <w:p w:rsidR="00C73FCF" w:rsidRPr="00547FFB" w:rsidRDefault="00C73FCF">
      <w:pPr>
        <w:pStyle w:val="RKnormal"/>
      </w:pPr>
    </w:p>
    <w:p w:rsidR="00C73FCF" w:rsidRPr="00547FFB" w:rsidRDefault="00C73FCF">
      <w:pPr>
        <w:pStyle w:val="RKnormal"/>
      </w:pPr>
      <w:r w:rsidRPr="00547FFB">
        <w:t>Den 25 januari presenterade kommissionen sitt förslag beslut om sysselsättningsriktlinjerna, vilket innebär att sysselsättningsriktlinjerna ligger fast för att fokusera mer på genomförande. Sysselsättningskommittén har enats om ett yttrande om sysselsättningsriktlinjerna, som stödjer kommissionens förslag, och EPSCO-rådet bör nå en politisk överenskommelse den 1 juni.</w:t>
      </w:r>
    </w:p>
    <w:p w:rsidR="00C73FCF" w:rsidRPr="00547FFB" w:rsidRDefault="00C73FCF">
      <w:pPr>
        <w:pStyle w:val="RKrubrik"/>
        <w:rPr>
          <w:i/>
          <w:iCs/>
        </w:rPr>
      </w:pPr>
      <w:r w:rsidRPr="00547FFB">
        <w:rPr>
          <w:i/>
          <w:iCs/>
        </w:rPr>
        <w:t>Gällande svenska regler och förslagets effekter på dessa</w:t>
      </w:r>
    </w:p>
    <w:p w:rsidR="00C73FCF" w:rsidRPr="00547FFB" w:rsidRDefault="00C73FCF">
      <w:pPr>
        <w:pStyle w:val="RKnormal"/>
      </w:pPr>
      <w:r w:rsidRPr="00547FFB">
        <w:t>Ej aktuellt. Det europeiska samarbetet om sysselsättning regleras i Fördraget om upprättandet av Europeiska gemenskapen, avdelning VIII, artiklarna 125-130.</w:t>
      </w:r>
    </w:p>
    <w:p w:rsidR="00C73FCF" w:rsidRPr="00547FFB" w:rsidRDefault="00C73FCF">
      <w:pPr>
        <w:pStyle w:val="RKrubrik"/>
      </w:pPr>
      <w:r w:rsidRPr="00547FFB">
        <w:t>Ekonomiska konsekvenser</w:t>
      </w:r>
    </w:p>
    <w:p w:rsidR="00C73FCF" w:rsidRPr="00547FFB" w:rsidRDefault="00C73FCF">
      <w:pPr>
        <w:pStyle w:val="RKnormal"/>
      </w:pPr>
      <w:r w:rsidRPr="00547FFB">
        <w:t>De åtgärder som syftar till att genomföra EU:s sysselsättningsstrategi nationellt finansieras genom förslag till utgiftsramar och anslag i den ekonomiska vårpropositionen, budgetpropositionen samt andra propositioner.</w:t>
      </w:r>
    </w:p>
    <w:p w:rsidR="00C73FCF" w:rsidRPr="00547FFB" w:rsidRDefault="00C73FCF">
      <w:pPr>
        <w:pStyle w:val="RKrubrik"/>
      </w:pPr>
      <w:r w:rsidRPr="00547FFB">
        <w:t>Övrigt</w:t>
      </w:r>
    </w:p>
    <w:p w:rsidR="00C73FCF" w:rsidRPr="00547FFB" w:rsidRDefault="00C73FCF">
      <w:pPr>
        <w:pStyle w:val="RKrubrik"/>
      </w:pPr>
      <w:r w:rsidRPr="00547FFB">
        <w:t>Fortsatt behandling av ärendet</w:t>
      </w:r>
    </w:p>
    <w:p w:rsidR="00C73FCF" w:rsidRPr="00547FFB" w:rsidRDefault="00C73FCF">
      <w:pPr>
        <w:pStyle w:val="RKnormal"/>
      </w:pPr>
      <w:r w:rsidRPr="00547FFB">
        <w:t xml:space="preserve">Efter att EPSCO-rådet nått en politisk överenskommelse den 1 juni kommer förslaget att framläggas inför Europeiska Rådet (ER). ER beslutar om riktlinjerna vid mötet den 15-16 juni. Ett formellt beslut om riktlinjerna kommer sedan att tas vid ett senare rådsmöte. </w:t>
      </w:r>
    </w:p>
    <w:p w:rsidR="00C73FCF" w:rsidRPr="00547FFB" w:rsidRDefault="00C73FCF">
      <w:pPr>
        <w:pStyle w:val="RKnormal"/>
      </w:pPr>
    </w:p>
    <w:p w:rsidR="00C73FCF" w:rsidRPr="00547FFB" w:rsidRDefault="00C73FCF">
      <w:pPr>
        <w:pStyle w:val="RKnormal"/>
      </w:pPr>
      <w:r w:rsidRPr="00547FFB">
        <w:t>Därefter kommer länderna att uppdatera sina nationella reformprogram med insatser för att genomföra de samlande integrerade riktlinjerna inom ramen för Lissabonprocessen. De nationella rapporterna ligger sedan till grund för den årliga framstegsrapporten som kommissionen ger förslag på i december.</w:t>
      </w:r>
    </w:p>
    <w:p w:rsidR="00C73FCF" w:rsidRPr="00547FFB" w:rsidRDefault="00C73FCF">
      <w:pPr>
        <w:pStyle w:val="RKrubrik"/>
      </w:pPr>
      <w:r w:rsidRPr="00547FFB">
        <w:t>Fackuttryck/termer</w:t>
      </w:r>
    </w:p>
    <w:p w:rsidR="00C73FCF" w:rsidRPr="00547FFB" w:rsidRDefault="00C73FCF">
      <w:pPr>
        <w:pStyle w:val="RKnormal"/>
      </w:pPr>
      <w:r w:rsidRPr="00547FFB">
        <w:t>EPSCO-rådet: Rådet för sysselsättning, socialpolitik, hälsa och konsumentfrågor.</w:t>
      </w:r>
    </w:p>
    <w:p w:rsidR="00C73FCF" w:rsidRPr="00547FFB" w:rsidRDefault="00C73FCF">
      <w:pPr>
        <w:pStyle w:val="RKnormal"/>
      </w:pPr>
      <w:r w:rsidRPr="00547FFB">
        <w:t>EMCO: Sysselsättningskommittén</w:t>
      </w:r>
    </w:p>
    <w:p w:rsidR="00C73FCF" w:rsidRPr="00547FFB" w:rsidRDefault="00C73FCF">
      <w:pPr>
        <w:pStyle w:val="RKnormal"/>
      </w:pPr>
      <w:r w:rsidRPr="00547FFB">
        <w:t>ER: Europeiska rådet</w:t>
      </w:r>
    </w:p>
    <w:p w:rsidR="00C73FCF" w:rsidRPr="00547FFB" w:rsidRDefault="00C73FCF">
      <w:pPr>
        <w:pStyle w:val="RKnormal"/>
      </w:pPr>
      <w:r w:rsidRPr="00547FFB">
        <w:t>KOM: Kommissionen</w:t>
      </w:r>
    </w:p>
    <w:p w:rsidR="00C73FCF" w:rsidRPr="00547FFB" w:rsidRDefault="00C73FCF">
      <w:pPr>
        <w:pStyle w:val="RKnormal"/>
      </w:pPr>
      <w:r w:rsidRPr="00547FFB">
        <w:t>EP: Europa Parlamentet</w:t>
      </w:r>
    </w:p>
    <w:sectPr w:rsidR="00C73FCF" w:rsidRPr="00547FF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FCF" w:rsidRPr="00547FFB" w:rsidRDefault="00C73FCF">
      <w:pPr>
        <w:spacing w:line="240" w:lineRule="auto"/>
      </w:pPr>
      <w:r w:rsidRPr="00547FFB">
        <w:separator/>
      </w:r>
    </w:p>
  </w:endnote>
  <w:endnote w:type="continuationSeparator" w:id="0">
    <w:p w:rsidR="00C73FCF" w:rsidRPr="00547FFB" w:rsidRDefault="00C73FCF">
      <w:pPr>
        <w:spacing w:line="240" w:lineRule="auto"/>
      </w:pPr>
      <w:r w:rsidRPr="00547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FCF" w:rsidRPr="00547FFB" w:rsidRDefault="00C73FCF">
      <w:pPr>
        <w:spacing w:line="240" w:lineRule="auto"/>
      </w:pPr>
      <w:r w:rsidRPr="00547FFB">
        <w:separator/>
      </w:r>
    </w:p>
  </w:footnote>
  <w:footnote w:type="continuationSeparator" w:id="0">
    <w:p w:rsidR="00C73FCF" w:rsidRPr="00547FFB" w:rsidRDefault="00C73FCF">
      <w:pPr>
        <w:spacing w:line="240" w:lineRule="auto"/>
      </w:pPr>
      <w:r w:rsidRPr="00547F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FCF" w:rsidRPr="00547FFB" w:rsidRDefault="00C73FCF">
    <w:pPr>
      <w:pStyle w:val="Sidhuvud"/>
      <w:framePr w:wrap="around" w:vAnchor="text" w:hAnchor="margin" w:xAlign="right" w:y="1"/>
      <w:rPr>
        <w:rStyle w:val="Sidnummer"/>
      </w:rPr>
    </w:pPr>
    <w:r w:rsidRPr="00547FFB">
      <w:rPr>
        <w:rStyle w:val="Sidnummer"/>
      </w:rPr>
      <w:fldChar w:fldCharType="begin" w:fldLock="1"/>
    </w:r>
    <w:r w:rsidRPr="00547FFB">
      <w:rPr>
        <w:rStyle w:val="Sidnummer"/>
      </w:rPr>
      <w:instrText xml:space="preserve">PAGE  </w:instrText>
    </w:r>
    <w:r w:rsidRPr="00547FFB">
      <w:rPr>
        <w:rStyle w:val="Sidnummer"/>
      </w:rPr>
      <w:fldChar w:fldCharType="separate"/>
    </w:r>
    <w:r w:rsidRPr="00547FFB">
      <w:rPr>
        <w:rStyle w:val="Sidnummer"/>
      </w:rPr>
      <w:t>2</w:t>
    </w:r>
    <w:r w:rsidRPr="00547FFB">
      <w:rPr>
        <w:rStyle w:val="Sidnummer"/>
      </w:rPr>
      <w:fldChar w:fldCharType="end"/>
    </w:r>
  </w:p>
  <w:p w:rsidR="00C73FCF" w:rsidRPr="00547FFB" w:rsidRDefault="00C73FCF">
    <w:pPr>
      <w:pStyle w:val="Sidhuvud"/>
      <w:ind w:right="360"/>
    </w:pPr>
  </w:p>
  <w:p w:rsidR="00C73FCF" w:rsidRPr="00547FFB" w:rsidRDefault="00C73FCF">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FCF" w:rsidRPr="00547FFB" w:rsidRDefault="00C73FCF">
    <w:pPr>
      <w:pStyle w:val="Sidhuvud"/>
      <w:framePr w:wrap="around" w:vAnchor="text" w:hAnchor="margin" w:xAlign="right" w:y="1"/>
      <w:rPr>
        <w:rStyle w:val="Sidnummer"/>
      </w:rPr>
    </w:pPr>
    <w:r w:rsidRPr="00547FFB">
      <w:rPr>
        <w:rStyle w:val="Sidnummer"/>
      </w:rPr>
      <w:fldChar w:fldCharType="begin" w:fldLock="1"/>
    </w:r>
    <w:r w:rsidRPr="00547FFB">
      <w:rPr>
        <w:rStyle w:val="Sidnummer"/>
      </w:rPr>
      <w:instrText xml:space="preserve">PAGE  </w:instrText>
    </w:r>
    <w:r w:rsidRPr="00547FFB">
      <w:rPr>
        <w:rStyle w:val="Sidnummer"/>
      </w:rPr>
      <w:fldChar w:fldCharType="separate"/>
    </w:r>
    <w:r w:rsidRPr="00547FFB">
      <w:rPr>
        <w:rStyle w:val="Sidnummer"/>
      </w:rPr>
      <w:t>3</w:t>
    </w:r>
    <w:r w:rsidRPr="00547FFB">
      <w:rPr>
        <w:rStyle w:val="Sidnummer"/>
      </w:rPr>
      <w:fldChar w:fldCharType="end"/>
    </w:r>
  </w:p>
  <w:p w:rsidR="00C73FCF" w:rsidRPr="00547FFB" w:rsidRDefault="00C73FCF">
    <w:pPr>
      <w:pStyle w:val="Sidhuvud"/>
      <w:ind w:right="360"/>
    </w:pPr>
  </w:p>
  <w:p w:rsidR="00C73FCF" w:rsidRPr="00547FFB" w:rsidRDefault="00C73FCF">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FCF" w:rsidRPr="00547FFB" w:rsidRDefault="00547FFB">
    <w:pPr>
      <w:framePr w:w="2948" w:h="1321" w:hRule="exact" w:wrap="notBeside" w:vAnchor="page" w:hAnchor="page" w:x="1362" w:y="653"/>
    </w:pPr>
    <w:r w:rsidRPr="00547FFB">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C73FCF" w:rsidRPr="00547FFB" w:rsidRDefault="00C73FCF">
    <w:pPr>
      <w:pStyle w:val="RKrubrik"/>
      <w:keepNext w:val="0"/>
      <w:tabs>
        <w:tab w:val="clear" w:pos="1134"/>
        <w:tab w:val="clear" w:pos="2835"/>
      </w:tabs>
      <w:spacing w:before="0" w:after="0" w:line="320" w:lineRule="atLeast"/>
      <w:rPr>
        <w:bCs/>
      </w:rPr>
    </w:pPr>
  </w:p>
  <w:p w:rsidR="00C73FCF" w:rsidRPr="00547FFB" w:rsidRDefault="00C73FCF">
    <w:pPr>
      <w:rPr>
        <w:rFonts w:ascii="TradeGothic" w:hAnsi="TradeGothic"/>
        <w:b/>
        <w:bCs/>
        <w:spacing w:val="12"/>
        <w:sz w:val="22"/>
      </w:rPr>
    </w:pPr>
  </w:p>
  <w:p w:rsidR="00C73FCF" w:rsidRPr="00547FFB" w:rsidRDefault="00C73FCF">
    <w:pPr>
      <w:pStyle w:val="RKrubrik"/>
      <w:keepNext w:val="0"/>
      <w:tabs>
        <w:tab w:val="clear" w:pos="1134"/>
        <w:tab w:val="clear" w:pos="2835"/>
      </w:tabs>
      <w:spacing w:before="0" w:after="0" w:line="320" w:lineRule="atLeast"/>
      <w:rPr>
        <w:bCs/>
      </w:rPr>
    </w:pPr>
  </w:p>
  <w:p w:rsidR="00C73FCF" w:rsidRPr="00547FFB" w:rsidRDefault="00C73FCF">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6389"/>
    <w:multiLevelType w:val="hybridMultilevel"/>
    <w:tmpl w:val="9BF69C22"/>
    <w:lvl w:ilvl="0" w:tplc="739EF422">
      <w:start w:val="13"/>
      <w:numFmt w:val="bullet"/>
      <w:lvlText w:val="-"/>
      <w:lvlJc w:val="left"/>
      <w:pPr>
        <w:tabs>
          <w:tab w:val="num" w:pos="907"/>
        </w:tabs>
        <w:ind w:left="907" w:hanging="547"/>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17BC7"/>
    <w:multiLevelType w:val="hybridMultilevel"/>
    <w:tmpl w:val="9EACD2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47F4F"/>
    <w:multiLevelType w:val="hybridMultilevel"/>
    <w:tmpl w:val="A7D63C0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326F1A50"/>
    <w:multiLevelType w:val="hybridMultilevel"/>
    <w:tmpl w:val="4AF4D1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4E5224"/>
    <w:multiLevelType w:val="hybridMultilevel"/>
    <w:tmpl w:val="D3B2FD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4701E5"/>
    <w:multiLevelType w:val="hybridMultilevel"/>
    <w:tmpl w:val="9E8C0D92"/>
    <w:lvl w:ilvl="0" w:tplc="739EF422">
      <w:start w:val="13"/>
      <w:numFmt w:val="bullet"/>
      <w:lvlText w:val="-"/>
      <w:lvlJc w:val="left"/>
      <w:pPr>
        <w:tabs>
          <w:tab w:val="num" w:pos="907"/>
        </w:tabs>
        <w:ind w:left="907" w:hanging="547"/>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955D28"/>
    <w:multiLevelType w:val="hybridMultilevel"/>
    <w:tmpl w:val="EC0E915A"/>
    <w:lvl w:ilvl="0" w:tplc="16D09902">
      <w:start w:val="13"/>
      <w:numFmt w:val="bullet"/>
      <w:lvlText w:val="-"/>
      <w:lvlJc w:val="left"/>
      <w:pPr>
        <w:tabs>
          <w:tab w:val="num" w:pos="1080"/>
        </w:tabs>
        <w:ind w:left="1080" w:hanging="720"/>
      </w:pPr>
      <w:rPr>
        <w:rFonts w:ascii="Arial" w:eastAsia="Times New Roman"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EE37D4"/>
    <w:multiLevelType w:val="hybridMultilevel"/>
    <w:tmpl w:val="0D3281B4"/>
    <w:lvl w:ilvl="0" w:tplc="739EF422">
      <w:start w:val="13"/>
      <w:numFmt w:val="bullet"/>
      <w:lvlText w:val="-"/>
      <w:lvlJc w:val="left"/>
      <w:pPr>
        <w:tabs>
          <w:tab w:val="num" w:pos="907"/>
        </w:tabs>
        <w:ind w:left="907" w:hanging="547"/>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121FC8"/>
    <w:multiLevelType w:val="hybridMultilevel"/>
    <w:tmpl w:val="DA1274A4"/>
    <w:lvl w:ilvl="0" w:tplc="CA92E06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9F3B12"/>
    <w:multiLevelType w:val="hybridMultilevel"/>
    <w:tmpl w:val="E47E6D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FD41A0"/>
    <w:multiLevelType w:val="hybridMultilevel"/>
    <w:tmpl w:val="D458D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4766758">
    <w:abstractNumId w:val="6"/>
  </w:num>
  <w:num w:numId="2" w16cid:durableId="804590436">
    <w:abstractNumId w:val="7"/>
  </w:num>
  <w:num w:numId="3" w16cid:durableId="359623325">
    <w:abstractNumId w:val="5"/>
  </w:num>
  <w:num w:numId="4" w16cid:durableId="1482424727">
    <w:abstractNumId w:val="2"/>
  </w:num>
  <w:num w:numId="5" w16cid:durableId="770861119">
    <w:abstractNumId w:val="9"/>
  </w:num>
  <w:num w:numId="6" w16cid:durableId="1958295245">
    <w:abstractNumId w:val="1"/>
  </w:num>
  <w:num w:numId="7" w16cid:durableId="534272264">
    <w:abstractNumId w:val="10"/>
  </w:num>
  <w:num w:numId="8" w16cid:durableId="1537280451">
    <w:abstractNumId w:val="4"/>
  </w:num>
  <w:num w:numId="9" w16cid:durableId="918448173">
    <w:abstractNumId w:val="0"/>
  </w:num>
  <w:num w:numId="10" w16cid:durableId="1604454279">
    <w:abstractNumId w:val="8"/>
  </w:num>
  <w:num w:numId="11" w16cid:durableId="2110009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825D62"/>
    <w:rsid w:val="00547FFB"/>
    <w:rsid w:val="00825D62"/>
    <w:rsid w:val="00C73F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8952B8-2DCE-4244-8661-FFC240FA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473</Words>
  <Characters>3301</Characters>
  <Application>Microsoft Office Word</Application>
  <DocSecurity>4</DocSecurity>
  <Lines>106</Lines>
  <Paragraphs>49</Paragraphs>
  <ScaleCrop>false</ScaleCrop>
  <HeadingPairs>
    <vt:vector size="2" baseType="variant">
      <vt:variant>
        <vt:lpstr>Titel</vt:lpstr>
      </vt:variant>
      <vt:variant>
        <vt:i4>1</vt:i4>
      </vt:variant>
    </vt:vector>
  </HeadingPairs>
  <TitlesOfParts>
    <vt:vector size="1" baseType="lpstr">
      <vt:lpstr>PM Till riksdagen </vt:lpstr>
    </vt:vector>
  </TitlesOfParts>
  <Company>Regeringskansliet</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 </dc:title>
  <dc:subject>PM Till riksdagen </dc:subject>
  <dc:creator>Riksdagen</dc:creator>
  <cp:keywords>Riksdagen</cp:keywords>
  <dc:description/>
  <cp:lastModifiedBy>Lars Brink</cp:lastModifiedBy>
  <cp:revision>2</cp:revision>
  <cp:lastPrinted>2004-03-01T10:46:00Z</cp:lastPrinted>
  <dcterms:created xsi:type="dcterms:W3CDTF">2025-12-16T23:10:00Z</dcterms:created>
  <dcterms:modified xsi:type="dcterms:W3CDTF">2025-12-16T23:10:00Z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10;0;0;295</vt:lpwstr>
  </property>
  <property fmtid="{D5CDD505-2E9C-101B-9397-08002B2CF9AE}" pid="3" name="Sprak">
    <vt:lpwstr>Svenska</vt:lpwstr>
  </property>
  <property fmtid="{D5CDD505-2E9C-101B-9397-08002B2CF9AE}" pid="4" name="DokID">
    <vt:i4>60</vt:i4>
  </property>
</Properties>
</file>