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8CE" w:rsidRPr="00F338CE" w:rsidRDefault="00F338CE">
      <w:pPr>
        <w:pStyle w:val="Frslagsrubrik"/>
        <w:shd w:val="clear" w:color="000000" w:fill="auto"/>
      </w:pPr>
      <w:r w:rsidRPr="00F338CE">
        <w:t>Förslag till riksdagsbeslut</w:t>
      </w:r>
    </w:p>
    <w:p w:rsidR="00F338CE" w:rsidRPr="00F338CE" w:rsidRDefault="00F338CE">
      <w:pPr>
        <w:pStyle w:val="Hemstlatt"/>
        <w:shd w:val="clear" w:color="000000" w:fill="auto"/>
      </w:pPr>
      <w:r w:rsidRPr="00F338CE">
        <w:t xml:space="preserve">Riksdagen tillkännager för regeringen som sin mening vad som anförs i motionen om </w:t>
      </w:r>
      <w:r w:rsidRPr="00F338CE">
        <w:rPr>
          <w:color w:val="000000"/>
        </w:rPr>
        <w:t>åtgärder för industrin hösten 2009.</w:t>
      </w:r>
    </w:p>
    <w:p w:rsidR="00F338CE" w:rsidRPr="00F338CE" w:rsidRDefault="00F338CE">
      <w:pPr>
        <w:pStyle w:val="Rubrik1"/>
        <w:shd w:val="clear" w:color="000000" w:fill="auto"/>
      </w:pPr>
      <w:r w:rsidRPr="00F338CE">
        <w:t>Motivering</w:t>
      </w:r>
    </w:p>
    <w:p w:rsidR="00F338CE" w:rsidRPr="00F338CE" w:rsidRDefault="00F338CE">
      <w:pPr>
        <w:shd w:val="clear" w:color="000000" w:fill="auto"/>
      </w:pPr>
      <w:r w:rsidRPr="00F338CE">
        <w:t>Sverige är starkt beroende av den exporterande industrins inkomster. Vårt välstånd och våra välfärdssystem bygger väsentligen på att vi upprätthåller en avancerad och effektiv industriproduktion som efterfrågas på världsmarkn</w:t>
      </w:r>
      <w:r w:rsidRPr="00F338CE">
        <w:t>a</w:t>
      </w:r>
      <w:r w:rsidRPr="00F338CE">
        <w:t>den. Vår industri har hävdat sig väl i hård konkurrens under högkonjuntur. Under lågkonjuntur och ekonomiska kriser fordras en näringspolitik så att den långsiktiga konkurrenskraften består och kan fortsätta att skapa välstånd för Sverige. Både kortsiktiga insatser för att hantera akuta kriser och längre insa</w:t>
      </w:r>
      <w:r w:rsidRPr="00F338CE">
        <w:t>t</w:t>
      </w:r>
      <w:r w:rsidRPr="00F338CE">
        <w:t>ser för att strategiskt stärka långsiktiga framgångsfaktorer, måste ingå i nä</w:t>
      </w:r>
      <w:r w:rsidRPr="00F338CE">
        <w:t>r</w:t>
      </w:r>
      <w:r w:rsidRPr="00F338CE">
        <w:t>ingspolitiken.</w:t>
      </w:r>
    </w:p>
    <w:p w:rsidR="00F338CE" w:rsidRPr="00F338CE" w:rsidRDefault="00F338CE">
      <w:pPr>
        <w:pStyle w:val="Rubrik2"/>
        <w:shd w:val="clear" w:color="000000" w:fill="auto"/>
      </w:pPr>
      <w:r w:rsidRPr="00F338CE">
        <w:t>Stärk forskning och utveckling</w:t>
      </w:r>
    </w:p>
    <w:p w:rsidR="00F338CE" w:rsidRPr="00F338CE" w:rsidRDefault="00F338CE">
      <w:pPr>
        <w:shd w:val="clear" w:color="000000" w:fill="auto"/>
      </w:pPr>
      <w:r w:rsidRPr="00F338CE">
        <w:t>Satsningar på forskning och utveckling, FoU, är avgörande för att hävda Sv</w:t>
      </w:r>
      <w:r w:rsidRPr="00F338CE">
        <w:t>e</w:t>
      </w:r>
      <w:r w:rsidRPr="00F338CE">
        <w:t>riges breda kompetens inom industrin.</w:t>
      </w:r>
    </w:p>
    <w:p w:rsidR="00F338CE" w:rsidRPr="00F338CE" w:rsidRDefault="00F338CE">
      <w:pPr>
        <w:pStyle w:val="PunktlistaBomb"/>
        <w:shd w:val="clear" w:color="000000" w:fill="auto"/>
      </w:pPr>
      <w:r w:rsidRPr="00F338CE">
        <w:t>Förtydliga den behovsmotiverade och industrinära forskningen. En sat</w:t>
      </w:r>
      <w:r w:rsidRPr="00F338CE">
        <w:t>s</w:t>
      </w:r>
      <w:r w:rsidRPr="00F338CE">
        <w:t>ning från statens sida ska framför allt riktas till de med industrin geme</w:t>
      </w:r>
      <w:r w:rsidRPr="00F338CE">
        <w:t>n</w:t>
      </w:r>
      <w:r w:rsidRPr="00F338CE">
        <w:t>samt finansierade strategiska branschforskningsprogrammen.</w:t>
      </w:r>
    </w:p>
    <w:p w:rsidR="00F338CE" w:rsidRPr="00F338CE" w:rsidRDefault="00F338CE">
      <w:pPr>
        <w:pStyle w:val="PunktlistaBomb"/>
        <w:shd w:val="clear" w:color="000000" w:fill="auto"/>
        <w:spacing w:before="0"/>
      </w:pPr>
      <w:r w:rsidRPr="00F338CE">
        <w:t>Sverige bör öka kontakterna med internationellt teknikledande företag. Deltagande i projekt ger dem tillgång till den kompetens som byggs upp här och kan ske i utbyte mot att de också förlägger egen verksamhet i Sv</w:t>
      </w:r>
      <w:r w:rsidRPr="00F338CE">
        <w:t>e</w:t>
      </w:r>
      <w:r w:rsidRPr="00F338CE">
        <w:t>rige.</w:t>
      </w:r>
    </w:p>
    <w:p w:rsidR="00F338CE" w:rsidRPr="00F338CE" w:rsidRDefault="00F338CE">
      <w:pPr>
        <w:pStyle w:val="PunktlistaBomb"/>
        <w:shd w:val="clear" w:color="000000" w:fill="auto"/>
        <w:spacing w:before="0"/>
      </w:pPr>
      <w:r w:rsidRPr="00F338CE">
        <w:lastRenderedPageBreak/>
        <w:t>Underleverantörer och mindre företag som ligger i riskzonen måste få ett ökat fokus så att de får tillgång till rätt kunskap.</w:t>
      </w:r>
    </w:p>
    <w:p w:rsidR="00F338CE" w:rsidRPr="00F338CE" w:rsidRDefault="00F338CE">
      <w:pPr>
        <w:pStyle w:val="PunktlistaBomb"/>
        <w:shd w:val="clear" w:color="000000" w:fill="auto"/>
        <w:spacing w:before="0"/>
      </w:pPr>
      <w:r w:rsidRPr="00F338CE">
        <w:t>En starkare koppling mellan industriforskningsinstituten och regionala aktörer som finns nära de mindre företagen måste skapas.</w:t>
      </w:r>
    </w:p>
    <w:p w:rsidR="00F338CE" w:rsidRPr="00F338CE" w:rsidRDefault="00F338CE">
      <w:pPr>
        <w:pStyle w:val="PunktlistaBomb"/>
        <w:shd w:val="clear" w:color="000000" w:fill="auto"/>
        <w:spacing w:before="0"/>
      </w:pPr>
      <w:r w:rsidRPr="00F338CE">
        <w:t>Se över möjligheten att investera i ett antal ”testcentra”.</w:t>
      </w:r>
    </w:p>
    <w:p w:rsidR="00F338CE" w:rsidRPr="00F338CE" w:rsidRDefault="00F338CE">
      <w:pPr>
        <w:pStyle w:val="PunktlistaBomb"/>
        <w:shd w:val="clear" w:color="000000" w:fill="auto"/>
        <w:spacing w:before="0"/>
      </w:pPr>
      <w:r w:rsidRPr="00F338CE">
        <w:t>Det framgångsrika utvecklingsprogrammet Forska och väx bör utökas för att nå fler mindre företag.</w:t>
      </w:r>
    </w:p>
    <w:p w:rsidR="00F338CE" w:rsidRPr="00F338CE" w:rsidRDefault="00F338CE">
      <w:pPr>
        <w:pStyle w:val="Rubrik2"/>
        <w:shd w:val="clear" w:color="000000" w:fill="auto"/>
      </w:pPr>
      <w:r w:rsidRPr="00F338CE">
        <w:t>Uppgradera kompetensen hos arbetskraften</w:t>
      </w:r>
    </w:p>
    <w:p w:rsidR="00F338CE" w:rsidRPr="00F338CE" w:rsidRDefault="00F338CE">
      <w:pPr>
        <w:shd w:val="clear" w:color="000000" w:fill="auto"/>
      </w:pPr>
      <w:r w:rsidRPr="00F338CE">
        <w:t>Den snabba tekniska utvecklingen ökar behovet av utbildningssatsningar för industrins personal. Driftsinskränkningar och varsel innebär ledig kapacitet som kan utnyttjas för detta. Industrin kommer åter att behöva rekrytera kval</w:t>
      </w:r>
      <w:r w:rsidRPr="00F338CE">
        <w:t>i</w:t>
      </w:r>
      <w:r w:rsidRPr="00F338CE">
        <w:t>ficerad arbetskraft.</w:t>
      </w:r>
    </w:p>
    <w:p w:rsidR="00F338CE" w:rsidRPr="00F338CE" w:rsidRDefault="00F338CE">
      <w:pPr>
        <w:pStyle w:val="PunktlistaBomb"/>
        <w:shd w:val="clear" w:color="000000" w:fill="auto"/>
      </w:pPr>
      <w:r w:rsidRPr="00F338CE">
        <w:t>Riktade satsningar i samverkan mellan Arbetsförmedlingen, gymnasial yrkesinriktad vuxenutbildning (yrkesvux) och yrkeshögskola i syfte att e</w:t>
      </w:r>
      <w:r w:rsidRPr="00F338CE">
        <w:t>r</w:t>
      </w:r>
      <w:r w:rsidRPr="00F338CE">
        <w:t>bjuda fördjupnings- och påbyggnadsutbildningar riktade till arbetslösa ungdomar som nyligen lämnat tekniskt eller industriellt inriktade utbil</w:t>
      </w:r>
      <w:r w:rsidRPr="00F338CE">
        <w:t>d</w:t>
      </w:r>
      <w:r w:rsidRPr="00F338CE">
        <w:t>ningar.</w:t>
      </w:r>
    </w:p>
    <w:p w:rsidR="00F338CE" w:rsidRPr="00F338CE" w:rsidRDefault="00F338CE">
      <w:pPr>
        <w:pStyle w:val="PunktlistaBomb"/>
        <w:shd w:val="clear" w:color="000000" w:fill="auto"/>
        <w:spacing w:before="0"/>
      </w:pPr>
      <w:r w:rsidRPr="00F338CE">
        <w:t>Effektivare dockning mellan företagens interna utbildningsbehov och A</w:t>
      </w:r>
      <w:r w:rsidRPr="00F338CE">
        <w:t>r</w:t>
      </w:r>
      <w:r w:rsidRPr="00F338CE">
        <w:t>betsförmedlingens resurser. Lägg fokus på att förebygga uppsägningar – ingen ska behöva bli arbetslös innan utbildning blir aktuell.</w:t>
      </w:r>
    </w:p>
    <w:p w:rsidR="00F338CE" w:rsidRPr="00F338CE" w:rsidRDefault="00F338CE">
      <w:pPr>
        <w:pStyle w:val="PunktlistaBomb"/>
        <w:shd w:val="clear" w:color="000000" w:fill="auto"/>
        <w:spacing w:before="0"/>
      </w:pPr>
      <w:r w:rsidRPr="00F338CE">
        <w:t>Skapa en utbildningsförsäkring där industrin och staten tillsammans satsar en grundplåt för anställda inom industrin.</w:t>
      </w:r>
    </w:p>
    <w:p w:rsidR="00F338CE" w:rsidRPr="00F338CE" w:rsidRDefault="00F338CE">
      <w:pPr>
        <w:pStyle w:val="PunktlistaBomb"/>
        <w:shd w:val="clear" w:color="000000" w:fill="auto"/>
        <w:spacing w:before="0"/>
      </w:pPr>
      <w:r w:rsidRPr="00F338CE">
        <w:t>Skapa förutsättningar för staten att erbjuda utbildningspaket som är su</w:t>
      </w:r>
      <w:r w:rsidRPr="00F338CE">
        <w:t>b</w:t>
      </w:r>
      <w:r w:rsidRPr="00F338CE">
        <w:t xml:space="preserve">ventionerade eller om </w:t>
      </w:r>
      <w:r w:rsidRPr="00F338CE">
        <w:rPr>
          <w:spacing w:val="-2"/>
        </w:rPr>
        <w:t>möjligt bekosta vidareutbildningen mot att företagen avstår från uppsägning</w:t>
      </w:r>
      <w:r w:rsidRPr="00F338CE">
        <w:t>ar.</w:t>
      </w:r>
    </w:p>
    <w:p w:rsidR="00F338CE" w:rsidRPr="00F338CE" w:rsidRDefault="00F338CE">
      <w:pPr>
        <w:pStyle w:val="PunktlistaBomb"/>
        <w:shd w:val="clear" w:color="000000" w:fill="auto"/>
        <w:spacing w:before="0"/>
      </w:pPr>
      <w:r w:rsidRPr="00F338CE">
        <w:t>Universitet och högskolor bör ges i uppdrag att utforma specialiserad vid</w:t>
      </w:r>
      <w:r w:rsidRPr="00F338CE">
        <w:t>a</w:t>
      </w:r>
      <w:r w:rsidRPr="00F338CE">
        <w:t>reutbildning för ingenjörer och annan personal, som motsvarar behoven inom industrin.</w:t>
      </w:r>
    </w:p>
    <w:p w:rsidR="00F338CE" w:rsidRPr="00F338CE" w:rsidRDefault="00F338CE">
      <w:pPr>
        <w:pStyle w:val="PunktlistaBomb"/>
        <w:shd w:val="clear" w:color="000000" w:fill="auto"/>
        <w:spacing w:before="0"/>
      </w:pPr>
      <w:r w:rsidRPr="00F338CE">
        <w:rPr>
          <w:spacing w:val="2"/>
        </w:rPr>
        <w:t>Använd den europeiska socialfonden aktivare till att finansiera ut</w:t>
      </w:r>
      <w:r w:rsidRPr="00F338CE">
        <w:t>bil</w:t>
      </w:r>
      <w:r w:rsidRPr="00F338CE">
        <w:t>d</w:t>
      </w:r>
      <w:r w:rsidRPr="00F338CE">
        <w:t>ningssatsningar och hjälpa till vid omställningar.</w:t>
      </w:r>
    </w:p>
    <w:p w:rsidR="00F338CE" w:rsidRPr="00F338CE" w:rsidRDefault="00F338CE">
      <w:pPr>
        <w:pStyle w:val="PunktlistaBomb"/>
        <w:shd w:val="clear" w:color="000000" w:fill="auto"/>
        <w:spacing w:before="0"/>
      </w:pPr>
      <w:r w:rsidRPr="00F338CE">
        <w:rPr>
          <w:spacing w:val="2"/>
        </w:rPr>
        <w:t>Utveckla pilotverksamhet med validering av några av de vanligaste y</w:t>
      </w:r>
      <w:r w:rsidRPr="00F338CE">
        <w:rPr>
          <w:spacing w:val="2"/>
        </w:rPr>
        <w:t>r</w:t>
      </w:r>
      <w:r w:rsidRPr="00F338CE">
        <w:t>keskategorierna inom industrin.</w:t>
      </w:r>
    </w:p>
    <w:p w:rsidR="00F338CE" w:rsidRPr="00F338CE" w:rsidRDefault="00F338CE">
      <w:pPr>
        <w:pStyle w:val="PunktlistaBomb"/>
        <w:shd w:val="clear" w:color="000000" w:fill="auto"/>
        <w:spacing w:before="0"/>
      </w:pPr>
      <w:r w:rsidRPr="00F338CE">
        <w:t>Förstärkt statligt engagemang för att möta yrkeslärarbehoven genom rikt</w:t>
      </w:r>
      <w:r w:rsidRPr="00F338CE">
        <w:t>a</w:t>
      </w:r>
      <w:r w:rsidRPr="00F338CE">
        <w:t>de satsningar på kompletteringsutbildningar för att öka andelen behöriga yrkeslärare samt riktade satsningar på att öka nyrekryteringen av yrkeslär</w:t>
      </w:r>
      <w:r w:rsidRPr="00F338CE">
        <w:t>a</w:t>
      </w:r>
      <w:r w:rsidRPr="00F338CE">
        <w:t>re inom tekniska och industriellt inriktade områden.</w:t>
      </w:r>
    </w:p>
    <w:p w:rsidR="00F338CE" w:rsidRPr="00F338CE" w:rsidRDefault="00F338CE">
      <w:pPr>
        <w:pStyle w:val="Rubrik2"/>
        <w:shd w:val="clear" w:color="000000" w:fill="auto"/>
      </w:pPr>
      <w:r w:rsidRPr="00F338CE">
        <w:br w:type="page"/>
        <w:t>Riskkapital för de mindre företagen</w:t>
      </w:r>
    </w:p>
    <w:p w:rsidR="00F338CE" w:rsidRPr="00F338CE" w:rsidRDefault="00F338CE">
      <w:pPr>
        <w:pStyle w:val="PunktlistaBomb"/>
        <w:shd w:val="clear" w:color="000000" w:fill="auto"/>
        <w:spacing w:before="0"/>
      </w:pPr>
      <w:r w:rsidRPr="00F338CE">
        <w:t>Se över statens riskkapitalverksamhet</w:t>
      </w:r>
    </w:p>
    <w:p w:rsidR="00F338CE" w:rsidRPr="00F338CE" w:rsidRDefault="00F338CE">
      <w:pPr>
        <w:pStyle w:val="PunktlistaBomb"/>
        <w:shd w:val="clear" w:color="000000" w:fill="auto"/>
        <w:spacing w:before="0"/>
      </w:pPr>
      <w:r w:rsidRPr="00F338CE">
        <w:t>Staten bör i samverkan med Almi och privata aktörer initiera en riskkap</w:t>
      </w:r>
      <w:r w:rsidRPr="00F338CE">
        <w:t>i</w:t>
      </w:r>
      <w:r w:rsidRPr="00F338CE">
        <w:t>talsatsning med fokus på ”gamla” små och medelstora företag som beh</w:t>
      </w:r>
      <w:r w:rsidRPr="00F338CE">
        <w:t>ö</w:t>
      </w:r>
      <w:r w:rsidRPr="00F338CE">
        <w:t>ver utvecklas för att möta globaliseringen.</w:t>
      </w:r>
    </w:p>
    <w:p w:rsidR="00F338CE" w:rsidRPr="00F338CE" w:rsidRDefault="00F338CE">
      <w:pPr>
        <w:pStyle w:val="PunktlistaBomb"/>
        <w:shd w:val="clear" w:color="000000" w:fill="auto"/>
        <w:spacing w:before="0"/>
      </w:pPr>
      <w:r w:rsidRPr="00F338CE">
        <w:t>Staten bör satsa mer pengar på tidig teknikutveckling som kan stärka mindre och medelstora företag inom svensk industri.</w:t>
      </w:r>
    </w:p>
    <w:p w:rsidR="00F338CE" w:rsidRPr="00F338CE" w:rsidRDefault="00F338CE">
      <w:pPr>
        <w:pStyle w:val="PunktlistaBomb"/>
        <w:shd w:val="clear" w:color="000000" w:fill="auto"/>
        <w:spacing w:before="0"/>
      </w:pPr>
      <w:r w:rsidRPr="00F338CE">
        <w:t>Frigör medel för att förstärka finansiering i tidiga stadier, till exempel genom att ta fram prototyper och bygga testbäddar.</w:t>
      </w:r>
    </w:p>
    <w:p w:rsidR="00F338CE" w:rsidRPr="00F338CE" w:rsidRDefault="00F338CE">
      <w:pPr>
        <w:pStyle w:val="PunktlistaBomb"/>
        <w:shd w:val="clear" w:color="000000" w:fill="auto"/>
        <w:spacing w:before="0"/>
      </w:pPr>
      <w:r w:rsidRPr="00F338CE">
        <w:t>En satsning bör ske på att få ut nya tekniker i mindre företag via ett närm</w:t>
      </w:r>
      <w:r w:rsidRPr="00F338CE">
        <w:t>a</w:t>
      </w:r>
      <w:r w:rsidRPr="00F338CE">
        <w:t>re samarbete mellan industriforskningsinstituten och IUC eller andra reg</w:t>
      </w:r>
      <w:r w:rsidRPr="00F338CE">
        <w:t>i</w:t>
      </w:r>
      <w:r w:rsidRPr="00F338CE">
        <w:t>onala aktörer.</w:t>
      </w:r>
    </w:p>
    <w:p w:rsidR="00F338CE" w:rsidRPr="00F338CE" w:rsidRDefault="00F338CE">
      <w:pPr>
        <w:pStyle w:val="PunktlistaBomb"/>
        <w:shd w:val="clear" w:color="000000" w:fill="auto"/>
        <w:spacing w:before="0"/>
      </w:pPr>
      <w:r w:rsidRPr="00F338CE">
        <w:rPr>
          <w:color w:val="000000"/>
        </w:rPr>
        <w:t>Initiera ett avknoppningsprogram där affärs- och produktidéer som ligger vilande i företag tas om hand för kommersialisering.</w:t>
      </w:r>
    </w:p>
    <w:p w:rsidR="00F338CE" w:rsidRPr="00F338CE" w:rsidRDefault="00F338CE">
      <w:pPr>
        <w:pStyle w:val="PunktlistaBomb"/>
        <w:shd w:val="clear" w:color="000000" w:fill="auto"/>
        <w:spacing w:before="0"/>
      </w:pPr>
      <w:r w:rsidRPr="00F338CE">
        <w:rPr>
          <w:color w:val="000000"/>
        </w:rPr>
        <w:t>Finansieringsstöd via statliga lån och lånegarantier för att tillfälligt hjälpa befintliga företag.</w:t>
      </w:r>
    </w:p>
    <w:p w:rsidR="00F338CE" w:rsidRPr="00F338CE" w:rsidRDefault="00F338CE">
      <w:pPr>
        <w:pStyle w:val="Rubrik2"/>
        <w:shd w:val="clear" w:color="000000" w:fill="auto"/>
      </w:pPr>
      <w:r w:rsidRPr="00F338CE">
        <w:t>Infrastruktur för effektiva försörjningssystem</w:t>
      </w:r>
    </w:p>
    <w:p w:rsidR="00F338CE" w:rsidRPr="00F338CE" w:rsidRDefault="00F338CE">
      <w:pPr>
        <w:pStyle w:val="normal0"/>
        <w:shd w:val="clear" w:color="000000" w:fill="auto"/>
        <w:spacing w:line="300" w:lineRule="auto"/>
        <w:rPr>
          <w:rFonts w:ascii="Times New Roman" w:hAnsi="Times New Roman"/>
          <w:color w:val="000000"/>
        </w:rPr>
      </w:pPr>
      <w:r w:rsidRPr="00F338CE">
        <w:rPr>
          <w:rFonts w:ascii="Times New Roman" w:hAnsi="Times New Roman"/>
          <w:color w:val="000000"/>
        </w:rPr>
        <w:t>Effektiva försörjningssystem är nödvändiga för att uppnå en effektiv produ</w:t>
      </w:r>
      <w:r w:rsidRPr="00F338CE">
        <w:rPr>
          <w:rFonts w:ascii="Times New Roman" w:hAnsi="Times New Roman"/>
          <w:color w:val="000000"/>
        </w:rPr>
        <w:t>k</w:t>
      </w:r>
      <w:r w:rsidRPr="00F338CE">
        <w:rPr>
          <w:rFonts w:ascii="Times New Roman" w:hAnsi="Times New Roman"/>
          <w:color w:val="000000"/>
        </w:rPr>
        <w:t>tion. Det gäller till exempel den svenska personbilsindustrin som har ett av världens mest decentraliserade produktionssystem och är beroende av kos</w:t>
      </w:r>
      <w:r w:rsidRPr="00F338CE">
        <w:rPr>
          <w:rFonts w:ascii="Times New Roman" w:hAnsi="Times New Roman"/>
          <w:color w:val="000000"/>
        </w:rPr>
        <w:t>t</w:t>
      </w:r>
      <w:r w:rsidRPr="00F338CE">
        <w:rPr>
          <w:rFonts w:ascii="Times New Roman" w:hAnsi="Times New Roman"/>
          <w:color w:val="000000"/>
        </w:rPr>
        <w:t>nadseffektiva och snabba transporter. Därför bör ett fokus i infrastruktursat</w:t>
      </w:r>
      <w:r w:rsidRPr="00F338CE">
        <w:rPr>
          <w:rFonts w:ascii="Times New Roman" w:hAnsi="Times New Roman"/>
          <w:color w:val="000000"/>
        </w:rPr>
        <w:t>s</w:t>
      </w:r>
      <w:r w:rsidRPr="00F338CE">
        <w:rPr>
          <w:rFonts w:ascii="Times New Roman" w:hAnsi="Times New Roman"/>
          <w:color w:val="000000"/>
        </w:rPr>
        <w:t>ningarna ligga på effektivare försörjningssystem för industrins leveranser.</w:t>
      </w:r>
    </w:p>
    <w:p w:rsidR="00F338CE" w:rsidRPr="00F338CE" w:rsidRDefault="00F338CE">
      <w:pPr>
        <w:pStyle w:val="PunktlistaBomb"/>
        <w:shd w:val="clear" w:color="000000" w:fill="auto"/>
        <w:spacing w:before="0"/>
      </w:pPr>
      <w:r w:rsidRPr="00F338CE">
        <w:t>En snabb översyn av planerade väg- och järnvägssatsningar inom det me</w:t>
      </w:r>
      <w:r w:rsidRPr="00F338CE">
        <w:t>l</w:t>
      </w:r>
      <w:r w:rsidRPr="00F338CE">
        <w:t>lansvenska ”bilbältet” i syfte att prioritera flaskhalsar mellan de viktigaste ”fordonsorterna bör göras”.</w:t>
      </w:r>
    </w:p>
    <w:p w:rsidR="00F338CE" w:rsidRPr="00F338CE" w:rsidRDefault="00F338CE">
      <w:pPr>
        <w:pStyle w:val="PunktlistaBomb"/>
        <w:shd w:val="clear" w:color="000000" w:fill="auto"/>
        <w:spacing w:before="0"/>
      </w:pPr>
      <w:r w:rsidRPr="00F338CE">
        <w:t>Utveckla så kallade intermodala hubbar som gör det möjligt att snabbt och billigt växla transportsätt. Västsverige bör användas som testregion.</w:t>
      </w:r>
    </w:p>
    <w:p w:rsidR="00F338CE" w:rsidRPr="00F338CE" w:rsidRDefault="00F338CE">
      <w:pPr>
        <w:pStyle w:val="PunktlistaBomb"/>
        <w:shd w:val="clear" w:color="000000" w:fill="auto"/>
        <w:spacing w:before="0"/>
      </w:pPr>
      <w:r w:rsidRPr="00F338CE">
        <w:t>Satsa på intelligenta transportsystem som gör det möjligt att effektivisera transporterna.</w:t>
      </w:r>
    </w:p>
    <w:p w:rsidR="00F338CE" w:rsidRPr="00F338CE" w:rsidRDefault="00F338CE">
      <w:pPr>
        <w:pStyle w:val="Rubrik2"/>
        <w:shd w:val="clear" w:color="000000" w:fill="auto"/>
      </w:pPr>
      <w:r w:rsidRPr="00F338CE">
        <w:t>Innovativ offentlig upphandling</w:t>
      </w:r>
    </w:p>
    <w:p w:rsidR="00F338CE" w:rsidRPr="00F338CE" w:rsidRDefault="00F338CE">
      <w:pPr>
        <w:pStyle w:val="normal0"/>
        <w:shd w:val="clear" w:color="000000" w:fill="auto"/>
        <w:spacing w:line="300" w:lineRule="auto"/>
        <w:rPr>
          <w:rFonts w:ascii="Times New Roman" w:hAnsi="Times New Roman"/>
          <w:color w:val="000000"/>
        </w:rPr>
      </w:pPr>
      <w:r w:rsidRPr="00F338CE">
        <w:rPr>
          <w:rFonts w:ascii="Times New Roman" w:hAnsi="Times New Roman"/>
          <w:color w:val="000000"/>
        </w:rPr>
        <w:t>Utveckla former för innovativ offentlig upphandling för att driva fram nya lösningar och växande företag. Anpassa formerna så att även mindre företag, själva eller i samarbete med andra företag, kan delta i upphandling av detta slag.</w:t>
      </w:r>
    </w:p>
    <w:p w:rsidR="00F338CE" w:rsidRPr="00F338CE" w:rsidRDefault="00F338CE">
      <w:pPr>
        <w:pStyle w:val="PunktlistaBomb"/>
        <w:shd w:val="clear" w:color="000000" w:fill="auto"/>
        <w:spacing w:before="0"/>
      </w:pPr>
      <w:r w:rsidRPr="00F338CE">
        <w:t>Den offentliga sektorn bör utveckla samarbetet med svensk industri om upphandling av ny teknik. Ett samarbete mellan staten, SKL och industrin som fokuserar på två eller tre teknikutvecklingsprojekt bör initieras.</w:t>
      </w:r>
    </w:p>
    <w:p w:rsidR="00F338CE" w:rsidRPr="00F338CE" w:rsidRDefault="00F338CE">
      <w:pPr>
        <w:pStyle w:val="PunktlistaBomb"/>
        <w:shd w:val="clear" w:color="000000" w:fill="auto"/>
        <w:spacing w:before="0"/>
      </w:pPr>
      <w:r w:rsidRPr="00F338CE">
        <w:t>Prioritera modeller som i ökad grad gör det möjligt för mindre och mede</w:t>
      </w:r>
      <w:r w:rsidRPr="00F338CE">
        <w:t>l</w:t>
      </w:r>
      <w:r w:rsidRPr="00F338CE">
        <w:t>stora företag att delta i sådana utvecklingsprojekt.</w:t>
      </w:r>
    </w:p>
    <w:p w:rsidR="00F338CE" w:rsidRPr="00F338CE" w:rsidRDefault="00F338CE">
      <w:pPr>
        <w:pStyle w:val="PunktlistaBomb"/>
        <w:shd w:val="clear" w:color="000000" w:fill="auto"/>
        <w:spacing w:before="0"/>
      </w:pPr>
      <w:r w:rsidRPr="00F338CE">
        <w:t>Klargör möjligheterna att utan att bryta mot dagens regler mot konku</w:t>
      </w:r>
      <w:r w:rsidRPr="00F338CE">
        <w:t>r</w:t>
      </w:r>
      <w:r w:rsidRPr="00F338CE">
        <w:t>rensbegränsning använda befintligt handlingsutrymme för innovativ up</w:t>
      </w:r>
      <w:r w:rsidRPr="00F338CE">
        <w:t>p</w:t>
      </w:r>
      <w:r w:rsidRPr="00F338CE">
        <w:t>handling.</w:t>
      </w:r>
    </w:p>
    <w:p w:rsidR="00F338CE" w:rsidRPr="00F338CE" w:rsidRDefault="00F338CE">
      <w:pPr>
        <w:pStyle w:val="PunktlistaBomb"/>
        <w:shd w:val="clear" w:color="000000" w:fill="auto"/>
        <w:spacing w:before="0"/>
      </w:pPr>
      <w:r w:rsidRPr="00F338CE">
        <w:t>Riktlinjer vid offentlig upphandling av fordon bör utformas på så sätt att man i högre grad likställer säkerhet och miljö.</w:t>
      </w:r>
    </w:p>
    <w:p w:rsidR="00F338CE" w:rsidRPr="00F338CE" w:rsidRDefault="00F338CE">
      <w:pPr>
        <w:pStyle w:val="Rubrik2"/>
        <w:shd w:val="clear" w:color="000000" w:fill="auto"/>
      </w:pPr>
      <w:r w:rsidRPr="00F338CE">
        <w:t>Långsiktig energiförsörjning</w:t>
      </w:r>
    </w:p>
    <w:p w:rsidR="00F338CE" w:rsidRPr="00F338CE" w:rsidRDefault="00F338CE">
      <w:pPr>
        <w:pStyle w:val="normal0"/>
        <w:shd w:val="clear" w:color="000000" w:fill="auto"/>
        <w:spacing w:before="120" w:beforeAutospacing="0" w:line="300" w:lineRule="auto"/>
        <w:rPr>
          <w:rFonts w:ascii="Times New Roman" w:hAnsi="Times New Roman"/>
          <w:color w:val="000000"/>
        </w:rPr>
      </w:pPr>
      <w:r w:rsidRPr="00F338CE">
        <w:rPr>
          <w:rFonts w:ascii="Times New Roman" w:hAnsi="Times New Roman"/>
          <w:color w:val="000000"/>
        </w:rPr>
        <w:t>Sverige har ett unikt stort beroende av den energiintensiva industrin. Energ</w:t>
      </w:r>
      <w:r w:rsidRPr="00F338CE">
        <w:rPr>
          <w:rFonts w:ascii="Times New Roman" w:hAnsi="Times New Roman"/>
          <w:color w:val="000000"/>
        </w:rPr>
        <w:t>i</w:t>
      </w:r>
      <w:r w:rsidRPr="00F338CE">
        <w:rPr>
          <w:rFonts w:ascii="Times New Roman" w:hAnsi="Times New Roman"/>
          <w:color w:val="000000"/>
        </w:rPr>
        <w:t>politiken ska ge goda förutsättningar för industrin och förse medborgarna med den energi de behöver. Redan idag är Sverige ett mycket elberoende land. En minskad fossilanvändning kommer att resultera i en ökad elanvändning. Det gäller värmeväxlare, framtidens bilar, ökad automatisering, förbättrat ino</w:t>
      </w:r>
      <w:r w:rsidRPr="00F338CE">
        <w:rPr>
          <w:rFonts w:ascii="Times New Roman" w:hAnsi="Times New Roman"/>
          <w:color w:val="000000"/>
        </w:rPr>
        <w:t>m</w:t>
      </w:r>
      <w:r w:rsidRPr="00F338CE">
        <w:rPr>
          <w:rFonts w:ascii="Times New Roman" w:hAnsi="Times New Roman"/>
          <w:color w:val="000000"/>
        </w:rPr>
        <w:t>husklimat etcetera. Sannolikt kommer elanvändningen i hushållen att öka genom att hushållsmaskiner och apparater finner nya användningsområden.</w:t>
      </w:r>
    </w:p>
    <w:p w:rsidR="00F338CE" w:rsidRPr="00F338CE" w:rsidRDefault="00F338CE">
      <w:pPr>
        <w:pStyle w:val="PunktlistaBomb"/>
        <w:shd w:val="clear" w:color="000000" w:fill="auto"/>
        <w:spacing w:before="0"/>
      </w:pPr>
      <w:r w:rsidRPr="00F338CE">
        <w:t>Stimulera energieffektiviseringar i hela samhället, från industr</w:t>
      </w:r>
      <w:r w:rsidRPr="00F338CE">
        <w:t>i till hushåll.</w:t>
      </w:r>
    </w:p>
    <w:p w:rsidR="00F338CE" w:rsidRPr="00F338CE" w:rsidRDefault="00F338CE">
      <w:pPr>
        <w:pStyle w:val="PunktlistaBomb"/>
        <w:shd w:val="clear" w:color="000000" w:fill="auto"/>
        <w:spacing w:before="0"/>
      </w:pPr>
      <w:r w:rsidRPr="00F338CE">
        <w:t>Satsa på forskning kring förnybara energikällor och se till att resultaten tas om hand för produktion i Sverige.</w:t>
      </w:r>
    </w:p>
    <w:p w:rsidR="00F338CE" w:rsidRPr="00F338CE" w:rsidRDefault="00F338CE">
      <w:pPr>
        <w:pStyle w:val="PunktlistaBomb"/>
        <w:shd w:val="clear" w:color="000000" w:fill="auto"/>
        <w:spacing w:before="0"/>
      </w:pPr>
      <w:r w:rsidRPr="00F338CE">
        <w:t>Träffa en bred blocköverskridande uppgörelse om den framtida energifö</w:t>
      </w:r>
      <w:r w:rsidRPr="00F338CE">
        <w:t>r</w:t>
      </w:r>
      <w:r w:rsidRPr="00F338CE">
        <w:t>sörjningen med ett innehåll som ger industrin framtidstro i vårt land.</w:t>
      </w:r>
    </w:p>
    <w:p w:rsidR="00F338CE" w:rsidRPr="00F338CE" w:rsidRDefault="00F338CE">
      <w:pPr>
        <w:pStyle w:val="PunktlistaBomb"/>
        <w:shd w:val="clear" w:color="000000" w:fill="auto"/>
        <w:spacing w:before="0"/>
      </w:pPr>
      <w:r w:rsidRPr="00F338CE">
        <w:t>Uppgradera de svenska kärnkraftverken och förse vattenkraftverken med modernaste teknik.</w:t>
      </w:r>
    </w:p>
    <w:p w:rsidR="00F338CE" w:rsidRPr="00F338CE" w:rsidRDefault="00F338CE">
      <w:pPr>
        <w:pStyle w:val="PunktlistaBomb"/>
        <w:shd w:val="clear" w:color="000000" w:fill="auto"/>
        <w:spacing w:before="0"/>
      </w:pPr>
      <w:r w:rsidRPr="00F338CE">
        <w:t>Se över elmarknaden, inrätta en särskild konkurrensmyndighet för elha</w:t>
      </w:r>
      <w:r w:rsidRPr="00F338CE">
        <w:t>n</w:t>
      </w:r>
      <w:r w:rsidRPr="00F338CE">
        <w:t>deln.</w:t>
      </w:r>
    </w:p>
    <w:p w:rsidR="00F338CE" w:rsidRPr="00F338CE" w:rsidRDefault="00F338CE">
      <w:pPr>
        <w:pStyle w:val="Rubrik2"/>
        <w:shd w:val="clear" w:color="000000" w:fill="auto"/>
      </w:pPr>
      <w:r w:rsidRPr="00F338CE">
        <w:t>Industrin och klimatpolitiken</w:t>
      </w:r>
    </w:p>
    <w:p w:rsidR="00F338CE" w:rsidRPr="00F338CE" w:rsidRDefault="00F338CE">
      <w:pPr>
        <w:pStyle w:val="normal0"/>
        <w:shd w:val="clear" w:color="000000" w:fill="auto"/>
        <w:spacing w:before="120" w:beforeAutospacing="0" w:line="300" w:lineRule="auto"/>
        <w:rPr>
          <w:rFonts w:ascii="Times New Roman" w:hAnsi="Times New Roman"/>
          <w:color w:val="000000"/>
        </w:rPr>
      </w:pPr>
      <w:r w:rsidRPr="00F338CE">
        <w:rPr>
          <w:rFonts w:ascii="Times New Roman" w:hAnsi="Times New Roman"/>
          <w:color w:val="000000"/>
        </w:rPr>
        <w:t>Industrin och samhället står inför ett gigantiskt investeringsprogram för en hållbarare utveckling. Industrins kompetens och produkter är nödvändiga för möjligheterna att uppnå högt ställda mål för klimatpolitiken.</w:t>
      </w:r>
    </w:p>
    <w:p w:rsidR="00F338CE" w:rsidRPr="00F338CE" w:rsidRDefault="00F338CE">
      <w:pPr>
        <w:pStyle w:val="PunktlistaBomb"/>
        <w:shd w:val="clear" w:color="000000" w:fill="auto"/>
        <w:spacing w:before="0"/>
        <w:rPr>
          <w:color w:val="FF0000"/>
        </w:rPr>
      </w:pPr>
      <w:r w:rsidRPr="00F338CE">
        <w:t>Satsningar som görs på ”leverantörsnivå” av biodrivmedel, ny energiteknik etcetera måste följas upp av satsningar på ”kundnivå”.</w:t>
      </w:r>
    </w:p>
    <w:p w:rsidR="00F338CE" w:rsidRPr="00F338CE" w:rsidRDefault="00F338CE">
      <w:pPr>
        <w:pStyle w:val="PunktlistaBomb"/>
        <w:shd w:val="clear" w:color="000000" w:fill="auto"/>
        <w:spacing w:before="0"/>
      </w:pPr>
      <w:r w:rsidRPr="00F338CE">
        <w:t>Ge kommunerna ökade möjligheter för uppköp av miljövänligare energ</w:t>
      </w:r>
      <w:r w:rsidRPr="00F338CE">
        <w:t>i</w:t>
      </w:r>
      <w:r w:rsidRPr="00F338CE">
        <w:t>teknik som solceller.</w:t>
      </w:r>
    </w:p>
    <w:p w:rsidR="00F338CE" w:rsidRPr="00F338CE" w:rsidRDefault="00F338CE">
      <w:pPr>
        <w:pStyle w:val="PunktlistaBomb"/>
        <w:shd w:val="clear" w:color="000000" w:fill="auto"/>
        <w:spacing w:before="0"/>
      </w:pPr>
      <w:r w:rsidRPr="00F338CE">
        <w:t>Stimulera ett målinriktat samarbete mellan stora industriföretag och nya innovativa företag inom miljötekniksektorn som saknar finansiella resurser eller erfarenhet av kommersialisering av export av ny miljö- och energ</w:t>
      </w:r>
      <w:r w:rsidRPr="00F338CE">
        <w:t>i</w:t>
      </w:r>
      <w:r w:rsidRPr="00F338CE">
        <w:t>teknik.</w:t>
      </w:r>
    </w:p>
    <w:p w:rsidR="00F338CE" w:rsidRPr="00F338CE" w:rsidRDefault="00F338CE">
      <w:pPr>
        <w:pStyle w:val="PunktlistaBomb"/>
        <w:shd w:val="clear" w:color="000000" w:fill="auto"/>
        <w:spacing w:before="0"/>
      </w:pPr>
      <w:r w:rsidRPr="00F338CE">
        <w:t>Det är viktigt att industrin i Sverige inte ”straffas ut” för de investeringar som företagen redan gjort för att minska energiförbrukning och använ</w:t>
      </w:r>
      <w:r w:rsidRPr="00F338CE">
        <w:t>d</w:t>
      </w:r>
      <w:r w:rsidRPr="00F338CE">
        <w:t>ningen av fossila energikällor. Stål- och järnindustrin, cementindustrin, kalkindustrin med flera ska finnas kvar i Sverige och fortsätta satsa på nä</w:t>
      </w:r>
      <w:r w:rsidRPr="00F338CE">
        <w:t>s</w:t>
      </w:r>
      <w:r w:rsidRPr="00F338CE">
        <w:t>ta generations miljövänligare produktionsprocesser.</w:t>
      </w:r>
    </w:p>
    <w:p w:rsidR="00F338CE" w:rsidRPr="00F338CE" w:rsidRDefault="00F338CE">
      <w:pPr>
        <w:pStyle w:val="PunktlistaBomb"/>
        <w:shd w:val="clear" w:color="000000" w:fill="auto"/>
        <w:spacing w:before="0"/>
      </w:pPr>
      <w:r w:rsidRPr="00F338CE">
        <w:t>Utveckla en långsiktig dialog med industrin för att genomföra de svenska klimatmålen inför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8CE">
        <w:trPr>
          <w:cantSplit/>
        </w:trPr>
        <w:tc>
          <w:tcPr>
            <w:tcW w:w="3046" w:type="dxa"/>
          </w:tcPr>
          <w:p w:rsidR="00F338CE" w:rsidRPr="00F338CE" w:rsidRDefault="00F338CE">
            <w:pPr>
              <w:pStyle w:val="UnderskriftDatum"/>
              <w:shd w:val="clear" w:color="000000" w:fill="auto"/>
              <w:spacing w:before="240"/>
            </w:pPr>
            <w:r w:rsidRPr="00F338CE">
              <w:t>Stockholm den 5 oktober 2009</w:t>
            </w:r>
          </w:p>
        </w:tc>
        <w:tc>
          <w:tcPr>
            <w:tcW w:w="3047" w:type="dxa"/>
          </w:tcPr>
          <w:p w:rsidR="00F338CE" w:rsidRPr="00F338CE" w:rsidRDefault="00F338CE">
            <w:pPr>
              <w:pStyle w:val="Underskrifter"/>
              <w:shd w:val="clear" w:color="000000" w:fill="auto"/>
              <w:spacing w:before="240"/>
            </w:pPr>
          </w:p>
        </w:tc>
      </w:tr>
      <w:tr w:rsidR="00000000" w:rsidRPr="00F338CE">
        <w:trPr>
          <w:cantSplit/>
        </w:trPr>
        <w:tc>
          <w:tcPr>
            <w:tcW w:w="3046" w:type="dxa"/>
          </w:tcPr>
          <w:p w:rsidR="00F338CE" w:rsidRPr="00F338CE" w:rsidRDefault="00F338CE">
            <w:pPr>
              <w:pStyle w:val="Underskrifter"/>
              <w:shd w:val="clear" w:color="000000" w:fill="auto"/>
            </w:pPr>
            <w:r w:rsidRPr="00F338CE">
              <w:t>Raimo Pärssinen (s)</w:t>
            </w:r>
          </w:p>
        </w:tc>
        <w:tc>
          <w:tcPr>
            <w:tcW w:w="3046" w:type="dxa"/>
          </w:tcPr>
          <w:p w:rsidR="00F338CE" w:rsidRPr="00F338CE" w:rsidRDefault="00F338CE">
            <w:pPr>
              <w:pStyle w:val="Underskrifter"/>
              <w:shd w:val="clear" w:color="000000" w:fill="auto"/>
            </w:pPr>
          </w:p>
        </w:tc>
      </w:tr>
      <w:tr w:rsidR="00000000" w:rsidRPr="00F338CE">
        <w:trPr>
          <w:cantSplit/>
        </w:trPr>
        <w:tc>
          <w:tcPr>
            <w:tcW w:w="3046" w:type="dxa"/>
          </w:tcPr>
          <w:p w:rsidR="00F338CE" w:rsidRPr="00F338CE" w:rsidRDefault="00F338CE">
            <w:pPr>
              <w:pStyle w:val="Underskrifter"/>
              <w:shd w:val="clear" w:color="000000" w:fill="auto"/>
            </w:pPr>
            <w:r w:rsidRPr="00F338CE">
              <w:t>Elisebeht Markström (s)</w:t>
            </w:r>
          </w:p>
        </w:tc>
        <w:tc>
          <w:tcPr>
            <w:tcW w:w="3046" w:type="dxa"/>
          </w:tcPr>
          <w:p w:rsidR="00F338CE" w:rsidRPr="00F338CE" w:rsidRDefault="00F338CE">
            <w:pPr>
              <w:pStyle w:val="Underskrifter"/>
              <w:shd w:val="clear" w:color="000000" w:fill="auto"/>
            </w:pPr>
            <w:r w:rsidRPr="00F338CE">
              <w:t>Hans Hoff (s)</w:t>
            </w:r>
          </w:p>
        </w:tc>
      </w:tr>
      <w:tr w:rsidR="00000000" w:rsidRPr="00F338CE">
        <w:trPr>
          <w:cantSplit/>
        </w:trPr>
        <w:tc>
          <w:tcPr>
            <w:tcW w:w="3046" w:type="dxa"/>
          </w:tcPr>
          <w:p w:rsidR="00F338CE" w:rsidRPr="00F338CE" w:rsidRDefault="00F338CE">
            <w:pPr>
              <w:pStyle w:val="Underskrifter"/>
              <w:shd w:val="clear" w:color="000000" w:fill="auto"/>
            </w:pPr>
            <w:r w:rsidRPr="00F338CE">
              <w:t>Jan-Olof Larsson (s)</w:t>
            </w:r>
          </w:p>
        </w:tc>
        <w:tc>
          <w:tcPr>
            <w:tcW w:w="3046" w:type="dxa"/>
          </w:tcPr>
          <w:p w:rsidR="00F338CE" w:rsidRPr="00F338CE" w:rsidRDefault="00F338CE">
            <w:pPr>
              <w:pStyle w:val="Underskrifter"/>
              <w:shd w:val="clear" w:color="000000" w:fill="auto"/>
            </w:pPr>
            <w:r w:rsidRPr="00F338CE">
              <w:t>Kurt Kvarnström (s)</w:t>
            </w:r>
          </w:p>
        </w:tc>
      </w:tr>
      <w:tr w:rsidR="00000000" w:rsidRPr="00F338CE">
        <w:trPr>
          <w:cantSplit/>
        </w:trPr>
        <w:tc>
          <w:tcPr>
            <w:tcW w:w="3046" w:type="dxa"/>
          </w:tcPr>
          <w:p w:rsidR="00F338CE" w:rsidRPr="00F338CE" w:rsidRDefault="00F338CE">
            <w:pPr>
              <w:pStyle w:val="Underskrifter"/>
              <w:shd w:val="clear" w:color="000000" w:fill="auto"/>
            </w:pPr>
            <w:r w:rsidRPr="00F338CE">
              <w:t>Peter Jonsson (s)</w:t>
            </w:r>
          </w:p>
        </w:tc>
        <w:tc>
          <w:tcPr>
            <w:tcW w:w="3046" w:type="dxa"/>
          </w:tcPr>
          <w:p w:rsidR="00F338CE" w:rsidRPr="00F338CE" w:rsidRDefault="00F338CE">
            <w:pPr>
              <w:pStyle w:val="Underskrifter"/>
              <w:shd w:val="clear" w:color="000000" w:fill="auto"/>
            </w:pPr>
          </w:p>
        </w:tc>
      </w:tr>
    </w:tbl>
    <w:p w:rsidR="00F338CE" w:rsidRPr="00F338CE" w:rsidRDefault="00F338CE">
      <w:pPr>
        <w:pStyle w:val="Normaltindrag"/>
        <w:shd w:val="clear" w:color="000000" w:fill="auto"/>
      </w:pPr>
    </w:p>
    <w:sectPr w:rsidR="00000000" w:rsidRPr="00F338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8CE" w:rsidRPr="00F338CE" w:rsidRDefault="00F338CE">
      <w:r w:rsidRPr="00F338CE">
        <w:separator/>
      </w:r>
    </w:p>
  </w:endnote>
  <w:endnote w:type="continuationSeparator" w:id="0">
    <w:p w:rsidR="00F338CE" w:rsidRPr="00F338CE" w:rsidRDefault="00F338CE">
      <w:r w:rsidRPr="00F338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E" w:rsidRPr="00F338CE" w:rsidRDefault="00F338CE">
    <w:pPr>
      <w:pStyle w:val="Sidfot"/>
    </w:pPr>
    <w:r w:rsidRPr="00F338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232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CE" w:rsidRDefault="00F338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8CE" w:rsidRDefault="00F338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E" w:rsidRPr="00F338CE" w:rsidRDefault="00F338CE">
    <w:pPr>
      <w:pStyle w:val="Sidfot"/>
    </w:pPr>
    <w:r w:rsidRPr="00F338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485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CE" w:rsidRDefault="00F338C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8CE" w:rsidRDefault="00F338C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E" w:rsidRPr="00F338CE" w:rsidRDefault="00F338CE">
    <w:pPr>
      <w:pStyle w:val="Sidfot"/>
    </w:pPr>
    <w:r w:rsidRPr="00F338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832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CE" w:rsidRDefault="00F338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8CE" w:rsidRDefault="00F338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8CE" w:rsidRPr="00F338CE" w:rsidRDefault="00F338CE">
      <w:r w:rsidRPr="00F338CE">
        <w:separator/>
      </w:r>
    </w:p>
  </w:footnote>
  <w:footnote w:type="continuationSeparator" w:id="0">
    <w:p w:rsidR="00F338CE" w:rsidRPr="00F338CE" w:rsidRDefault="00F338CE">
      <w:r w:rsidRPr="00F338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E" w:rsidRPr="00F338CE" w:rsidRDefault="00F338CE">
    <w:pPr>
      <w:pStyle w:val="Sidhuvud"/>
    </w:pPr>
    <w:r w:rsidRPr="00F338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947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CE" w:rsidRDefault="00F338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8CE" w:rsidRDefault="00F338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E" w:rsidRPr="00F338CE" w:rsidRDefault="00F338CE">
    <w:pPr>
      <w:pStyle w:val="Sidhuvud"/>
    </w:pPr>
    <w:r w:rsidRPr="00F338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394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CE" w:rsidRDefault="00F338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8CE" w:rsidRDefault="00F338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E" w:rsidRPr="00F338CE" w:rsidRDefault="00F338CE">
    <w:pPr>
      <w:pStyle w:val="FSHNormal"/>
      <w:tabs>
        <w:tab w:val="right" w:pos="5840"/>
      </w:tabs>
    </w:pPr>
    <w:r w:rsidRPr="00F338CE">
      <w:br/>
    </w:r>
    <w:r w:rsidRPr="00F338CE">
      <w:fldChar w:fldCharType="begin" w:fldLock="1"/>
    </w:r>
    <w:r w:rsidRPr="00F338CE">
      <w:instrText xml:space="preserve"> DOCPROPERTY</w:instrText>
    </w:r>
    <w:r w:rsidRPr="00F338CE">
      <w:rPr>
        <w:sz w:val="18"/>
      </w:rPr>
      <w:instrText xml:space="preserve"> "YearUser" *\charformat </w:instrText>
    </w:r>
    <w:r w:rsidRPr="00F338CE">
      <w:fldChar w:fldCharType="separate"/>
    </w:r>
    <w:r w:rsidRPr="00F338CE">
      <w:t>2009/10</w:t>
    </w:r>
    <w:r w:rsidRPr="00F338CE">
      <w:fldChar w:fldCharType="end"/>
    </w:r>
    <w:r w:rsidRPr="00F338CE">
      <w:t xml:space="preserve"> </w:t>
    </w:r>
    <w:r w:rsidRPr="00F338CE">
      <w:tab/>
      <w:t xml:space="preserve">mnr: </w:t>
    </w:r>
    <w:r w:rsidRPr="00F338CE">
      <w:fldChar w:fldCharType="begin" w:fldLock="1"/>
    </w:r>
    <w:r w:rsidRPr="00F338CE">
      <w:instrText xml:space="preserve"> DOCPROPERTY</w:instrText>
    </w:r>
    <w:r w:rsidRPr="00F338CE">
      <w:rPr>
        <w:sz w:val="18"/>
      </w:rPr>
      <w:instrText xml:space="preserve"> "Motionsnummer" *\charformat </w:instrText>
    </w:r>
    <w:r w:rsidRPr="00F338CE">
      <w:fldChar w:fldCharType="separate"/>
    </w:r>
    <w:r w:rsidRPr="00F338CE">
      <w:t>N449</w:t>
    </w:r>
    <w:r w:rsidRPr="00F338CE">
      <w:fldChar w:fldCharType="end"/>
    </w:r>
    <w:r w:rsidRPr="00F338CE">
      <w:br/>
    </w:r>
    <w:r w:rsidRPr="00F338CE">
      <w:fldChar w:fldCharType="begin" w:fldLock="1"/>
    </w:r>
    <w:r w:rsidRPr="00F338CE">
      <w:instrText xml:space="preserve"> DOCPROPERTY</w:instrText>
    </w:r>
    <w:r w:rsidRPr="00F338CE">
      <w:rPr>
        <w:sz w:val="18"/>
      </w:rPr>
      <w:instrText xml:space="preserve"> "Samling" *\charformat </w:instrText>
    </w:r>
    <w:r w:rsidRPr="00F338CE">
      <w:fldChar w:fldCharType="end"/>
    </w:r>
    <w:r w:rsidRPr="00F338CE">
      <w:tab/>
      <w:t xml:space="preserve">pnr: </w:t>
    </w:r>
    <w:r w:rsidRPr="00F338CE">
      <w:fldChar w:fldCharType="begin" w:fldLock="1"/>
    </w:r>
    <w:r w:rsidRPr="00F338CE">
      <w:instrText xml:space="preserve"> DOCPROPERTY</w:instrText>
    </w:r>
    <w:r w:rsidRPr="00F338CE">
      <w:rPr>
        <w:sz w:val="18"/>
      </w:rPr>
      <w:instrText xml:space="preserve"> "Partinummer" *\charformat </w:instrText>
    </w:r>
    <w:r w:rsidRPr="00F338CE">
      <w:fldChar w:fldCharType="separate"/>
    </w:r>
    <w:r w:rsidRPr="00F338CE">
      <w:t>s32123</w:t>
    </w:r>
    <w:r w:rsidRPr="00F338CE">
      <w:fldChar w:fldCharType="end"/>
    </w:r>
  </w:p>
  <w:p w:rsidR="00F338CE" w:rsidRPr="00F338CE" w:rsidRDefault="00F338CE">
    <w:pPr>
      <w:pStyle w:val="FSHRub1"/>
    </w:pPr>
    <w:r w:rsidRPr="00F338CE">
      <w:t>Motion till riksdagen</w:t>
    </w:r>
    <w:r w:rsidRPr="00F338CE">
      <w:br/>
    </w:r>
    <w:r w:rsidRPr="00F338CE">
      <w:fldChar w:fldCharType="begin" w:fldLock="1"/>
    </w:r>
    <w:r w:rsidRPr="00F338CE">
      <w:instrText xml:space="preserve"> DOCPROPERTY "YearUser" *\charformat </w:instrText>
    </w:r>
    <w:r w:rsidRPr="00F338CE">
      <w:fldChar w:fldCharType="separate"/>
    </w:r>
    <w:r w:rsidRPr="00F338CE">
      <w:t>2009/10</w:t>
    </w:r>
    <w:r w:rsidRPr="00F338CE">
      <w:fldChar w:fldCharType="end"/>
    </w:r>
    <w:r w:rsidRPr="00F338CE">
      <w:t>:</w:t>
    </w:r>
    <w:r w:rsidRPr="00F338CE">
      <w:fldChar w:fldCharType="begin" w:fldLock="1"/>
    </w:r>
    <w:r w:rsidRPr="00F338CE">
      <w:instrText xml:space="preserve"> DOCPROPERTY "Motionsnummer" *\charformat </w:instrText>
    </w:r>
    <w:r w:rsidRPr="00F338CE">
      <w:fldChar w:fldCharType="separate"/>
    </w:r>
    <w:r w:rsidRPr="00F338CE">
      <w:t>N449</w:t>
    </w:r>
    <w:r w:rsidRPr="00F338CE">
      <w:fldChar w:fldCharType="end"/>
    </w:r>
  </w:p>
  <w:p w:rsidR="00F338CE" w:rsidRPr="00F338CE" w:rsidRDefault="00F338CE">
    <w:pPr>
      <w:pStyle w:val="FSHNormalS5"/>
    </w:pPr>
    <w:r w:rsidRPr="00F338CE">
      <w:fldChar w:fldCharType="begin" w:fldLock="1"/>
    </w:r>
    <w:r w:rsidRPr="00F338CE">
      <w:instrText xml:space="preserve"> DOCPROPERTY "MotionarText" *\charformat </w:instrText>
    </w:r>
    <w:r w:rsidRPr="00F338CE">
      <w:fldChar w:fldCharType="separate"/>
    </w:r>
    <w:r w:rsidRPr="00F338CE">
      <w:t>av Raimo Pärssinen m.fl. (s)</w:t>
    </w:r>
    <w:r w:rsidRPr="00F338CE">
      <w:fldChar w:fldCharType="end"/>
    </w:r>
    <w:r w:rsidRPr="00F338CE">
      <w:br/>
    </w:r>
    <w:r w:rsidRPr="00F338CE">
      <w:fldChar w:fldCharType="begin" w:fldLock="1"/>
    </w:r>
    <w:r w:rsidRPr="00F338CE">
      <w:instrText xml:space="preserve"> DOCPROPERTY "SvarFrasKort" *\charformat </w:instrText>
    </w:r>
    <w:r w:rsidRPr="00F338CE">
      <w:fldChar w:fldCharType="end"/>
    </w:r>
  </w:p>
  <w:p w:rsidR="00F338CE" w:rsidRPr="00F338CE" w:rsidRDefault="00F338CE">
    <w:pPr>
      <w:pStyle w:val="FSHTitel"/>
    </w:pPr>
    <w:r w:rsidRPr="00F338CE">
      <w:fldChar w:fldCharType="begin" w:fldLock="1"/>
    </w:r>
    <w:r w:rsidRPr="00F338CE">
      <w:instrText xml:space="preserve"> DOCPROPERTY</w:instrText>
    </w:r>
    <w:r w:rsidRPr="00F338CE">
      <w:rPr>
        <w:sz w:val="18"/>
      </w:rPr>
      <w:instrText xml:space="preserve"> "RubrikSvar" *\charformat </w:instrText>
    </w:r>
    <w:r w:rsidRPr="00F338CE">
      <w:fldChar w:fldCharType="separate"/>
    </w:r>
    <w:r w:rsidRPr="00F338CE">
      <w:t>Åtgärder för industrin hösten 2009</w:t>
    </w:r>
    <w:r w:rsidRPr="00F338CE">
      <w:fldChar w:fldCharType="end"/>
    </w:r>
  </w:p>
  <w:p w:rsidR="00F338CE" w:rsidRPr="00F338CE" w:rsidRDefault="00F338CE">
    <w:pPr>
      <w:pStyle w:val="Normal00"/>
    </w:pPr>
  </w:p>
  <w:p w:rsidR="00F338CE" w:rsidRPr="00F338CE" w:rsidRDefault="00F338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41B9"/>
    <w:multiLevelType w:val="hybridMultilevel"/>
    <w:tmpl w:val="203C15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9FD7231"/>
    <w:multiLevelType w:val="hybridMultilevel"/>
    <w:tmpl w:val="FBBAB3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4B4927"/>
    <w:multiLevelType w:val="hybridMultilevel"/>
    <w:tmpl w:val="22603B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666B48"/>
    <w:multiLevelType w:val="hybridMultilevel"/>
    <w:tmpl w:val="CAB8874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637725D9"/>
    <w:multiLevelType w:val="hybridMultilevel"/>
    <w:tmpl w:val="7AE4E04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F9A270A"/>
    <w:multiLevelType w:val="hybridMultilevel"/>
    <w:tmpl w:val="14A679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30009E"/>
    <w:multiLevelType w:val="hybridMultilevel"/>
    <w:tmpl w:val="C760360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48457884">
    <w:abstractNumId w:val="8"/>
  </w:num>
  <w:num w:numId="2" w16cid:durableId="1678077615">
    <w:abstractNumId w:val="9"/>
  </w:num>
  <w:num w:numId="3" w16cid:durableId="183903310">
    <w:abstractNumId w:val="8"/>
  </w:num>
  <w:num w:numId="4" w16cid:durableId="273636187">
    <w:abstractNumId w:val="9"/>
  </w:num>
  <w:num w:numId="5" w16cid:durableId="92481425">
    <w:abstractNumId w:val="16"/>
  </w:num>
  <w:num w:numId="6" w16cid:durableId="607469659">
    <w:abstractNumId w:val="11"/>
  </w:num>
  <w:num w:numId="7" w16cid:durableId="502665295">
    <w:abstractNumId w:val="13"/>
  </w:num>
  <w:num w:numId="8" w16cid:durableId="1619219862">
    <w:abstractNumId w:val="15"/>
  </w:num>
  <w:num w:numId="9" w16cid:durableId="621763880">
    <w:abstractNumId w:val="8"/>
  </w:num>
  <w:num w:numId="10" w16cid:durableId="15625168">
    <w:abstractNumId w:val="3"/>
  </w:num>
  <w:num w:numId="11" w16cid:durableId="1600798467">
    <w:abstractNumId w:val="2"/>
  </w:num>
  <w:num w:numId="12" w16cid:durableId="343015528">
    <w:abstractNumId w:val="1"/>
  </w:num>
  <w:num w:numId="13" w16cid:durableId="1240678064">
    <w:abstractNumId w:val="0"/>
  </w:num>
  <w:num w:numId="14" w16cid:durableId="648707817">
    <w:abstractNumId w:val="9"/>
  </w:num>
  <w:num w:numId="15" w16cid:durableId="247810849">
    <w:abstractNumId w:val="7"/>
  </w:num>
  <w:num w:numId="16" w16cid:durableId="1918856981">
    <w:abstractNumId w:val="6"/>
  </w:num>
  <w:num w:numId="17" w16cid:durableId="1294022189">
    <w:abstractNumId w:val="5"/>
  </w:num>
  <w:num w:numId="18" w16cid:durableId="489101309">
    <w:abstractNumId w:val="4"/>
  </w:num>
  <w:num w:numId="19" w16cid:durableId="1927615981">
    <w:abstractNumId w:val="19"/>
  </w:num>
  <w:num w:numId="20" w16cid:durableId="1380855324">
    <w:abstractNumId w:val="12"/>
  </w:num>
  <w:num w:numId="21" w16cid:durableId="906233695">
    <w:abstractNumId w:val="10"/>
  </w:num>
  <w:num w:numId="22" w16cid:durableId="1728992618">
    <w:abstractNumId w:val="14"/>
  </w:num>
  <w:num w:numId="23" w16cid:durableId="99376491">
    <w:abstractNumId w:val="17"/>
  </w:num>
  <w:num w:numId="24" w16cid:durableId="564605541">
    <w:abstractNumId w:val="18"/>
  </w:num>
  <w:num w:numId="25" w16cid:durableId="86538006">
    <w:abstractNumId w:val="20"/>
  </w:num>
  <w:num w:numId="26" w16cid:durableId="1411270436">
    <w:abstractNumId w:val="13"/>
  </w:num>
  <w:num w:numId="27" w16cid:durableId="1888449732">
    <w:abstractNumId w:val="11"/>
  </w:num>
  <w:num w:numId="28" w16cid:durableId="1351689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360312F-B36A-4B0C-884D-0625A443D06F},{12313DE3-0ED4-48A9-946A-0B9E4D3263E3},{DC6FF83B-20A2-436F-B4AD-3DC357958031},{2A510361-2DB0-49A0-A348-7593CE268EB9},{09A98EE4-04BA-4B7B-8EDC-B2375F16CE1F},{452D8401-E789-4AD7-BDFD-997D6CAC822B}"/>
  </w:docVars>
  <w:rsids>
    <w:rsidRoot w:val="00B62CA2"/>
    <w:rsid w:val="00B62CA2"/>
    <w:rsid w:val="00F338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F48AFA0-11A9-44CA-9F9A-230AB181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7313</Characters>
  <Application>Microsoft Office Word</Application>
  <DocSecurity>4</DocSecurity>
  <Lines>149</Lines>
  <Paragraphs>71</Paragraphs>
  <ScaleCrop>false</ScaleCrop>
  <HeadingPairs>
    <vt:vector size="2" baseType="variant">
      <vt:variant>
        <vt:lpstr>Rubrik</vt:lpstr>
      </vt:variant>
      <vt:variant>
        <vt:i4>1</vt:i4>
      </vt:variant>
    </vt:vector>
  </HeadingPairs>
  <TitlesOfParts>
    <vt:vector size="1" baseType="lpstr">
      <vt:lpstr>s32123</vt:lpstr>
    </vt:vector>
  </TitlesOfParts>
  <Company>Riksdagen</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s32123</dc:title>
  <dc:subject>s32123</dc:subject>
  <dc:creator>Riksdagen</dc:creator>
  <cp:keywords>Riksdagen</cp:keywords>
  <dc:description>Nya formatmallshantering för förslag+urix bakåtkomp+könamn</dc:description>
  <cp:lastModifiedBy>Lars Brink</cp:lastModifiedBy>
  <cp:revision>2</cp:revision>
  <cp:lastPrinted>2010-02-02T13:19:00Z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för industrin hösten 2009</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industrin hösten 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Raimo Pärssinen m.fl. (s)</vt:lpwstr>
  </property>
  <property fmtid="{D5CDD505-2E9C-101B-9397-08002B2CF9AE}" pid="26" name="MotionarLista">
    <vt:lpwstr>Pärssinen, Raimo (s)\Markström, Elisebeht (s)\Hoff, Hans (s)\Larsson, Jan-Olof (s)\Kvarnström, Kurt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Elisebeht Markström (s), Hans Hoff (s), Jan-Olof Larsson (s), Kurt Kvarnström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20092010000000000115000321230069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20092010000000000115000321230069</vt:lpwstr>
  </property>
  <property fmtid="{D5CDD505-2E9C-101B-9397-08002B2CF9AE}" pid="50" name="nummer">
    <vt:lpwstr>449</vt:lpwstr>
  </property>
  <property fmtid="{D5CDD505-2E9C-101B-9397-08002B2CF9AE}" pid="51" name="utskottsbeteckning">
    <vt:lpwstr>N</vt:lpwstr>
  </property>
  <property fmtid="{D5CDD505-2E9C-101B-9397-08002B2CF9AE}" pid="52" name="GlobalUID">
    <vt:lpwstr>{DB9F1EA5-8C98-4B98-A4C2-0AEE6B3494DD}</vt:lpwstr>
  </property>
  <property fmtid="{D5CDD505-2E9C-101B-9397-08002B2CF9AE}" pid="53" name="Överföringar">
    <vt:i4>0</vt:i4>
  </property>
  <property fmtid="{D5CDD505-2E9C-101B-9397-08002B2CF9AE}" pid="54" name="Checksum">
    <vt:lpwstr>*0015947174783*</vt:lpwstr>
  </property>
  <property fmtid="{D5CDD505-2E9C-101B-9397-08002B2CF9AE}" pid="55" name="skuggnummer">
    <vt:lpwstr>3424</vt:lpwstr>
  </property>
  <property fmtid="{D5CDD505-2E9C-101B-9397-08002B2CF9AE}" pid="56" name="urixVersion">
    <vt:lpwstr>4.1.1.6</vt:lpwstr>
  </property>
  <property fmtid="{D5CDD505-2E9C-101B-9397-08002B2CF9AE}" pid="57" name="urixOrigin">
    <vt:lpwstr>100202 14:20:25.257</vt:lpwstr>
  </property>
  <property fmtid="{D5CDD505-2E9C-101B-9397-08002B2CF9AE}" pid="58" name="urixGuid">
    <vt:lpwstr>{7B75D880-170F-4CEC-A2E9-7C52D3D3410B}</vt:lpwstr>
  </property>
</Properties>
</file>