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F7EAF7B" w14:textId="77777777">
        <w:tc>
          <w:tcPr>
            <w:tcW w:w="2268" w:type="dxa"/>
          </w:tcPr>
          <w:p w14:paraId="4F7EAF79" w14:textId="0B449E3A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F7EAF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F7EAF7E" w14:textId="77777777">
        <w:tc>
          <w:tcPr>
            <w:tcW w:w="2268" w:type="dxa"/>
          </w:tcPr>
          <w:p w14:paraId="4F7EAF7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F7EAF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F7EAF81" w14:textId="77777777">
        <w:tc>
          <w:tcPr>
            <w:tcW w:w="3402" w:type="dxa"/>
            <w:gridSpan w:val="2"/>
          </w:tcPr>
          <w:p w14:paraId="4F7EAF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F7EAF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F7EAF84" w14:textId="77777777">
        <w:tc>
          <w:tcPr>
            <w:tcW w:w="2268" w:type="dxa"/>
          </w:tcPr>
          <w:p w14:paraId="4F7EAF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7EAF83" w14:textId="51AF0142" w:rsidR="006E4E11" w:rsidRPr="00ED583F" w:rsidRDefault="007A56E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</w:t>
            </w:r>
            <w:r w:rsidR="00724F02">
              <w:rPr>
                <w:sz w:val="20"/>
              </w:rPr>
              <w:t>05223</w:t>
            </w:r>
            <w:r w:rsidR="008356B6">
              <w:rPr>
                <w:sz w:val="20"/>
              </w:rPr>
              <w:t>/IFK</w:t>
            </w:r>
          </w:p>
        </w:tc>
      </w:tr>
      <w:tr w:rsidR="006E4E11" w14:paraId="4F7EAF87" w14:textId="77777777">
        <w:tc>
          <w:tcPr>
            <w:tcW w:w="2268" w:type="dxa"/>
          </w:tcPr>
          <w:p w14:paraId="4F7EAF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7EAF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F7EAF89" w14:textId="77777777">
        <w:trPr>
          <w:trHeight w:val="284"/>
        </w:trPr>
        <w:tc>
          <w:tcPr>
            <w:tcW w:w="4911" w:type="dxa"/>
          </w:tcPr>
          <w:p w14:paraId="4F7EAF88" w14:textId="77777777" w:rsidR="006E4E11" w:rsidRDefault="00306B6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F7EAF8B" w14:textId="77777777">
        <w:trPr>
          <w:trHeight w:val="284"/>
        </w:trPr>
        <w:tc>
          <w:tcPr>
            <w:tcW w:w="4911" w:type="dxa"/>
          </w:tcPr>
          <w:p w14:paraId="2EBC8DF8" w14:textId="77777777" w:rsidR="006E4E11" w:rsidRDefault="00306B6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  <w:p w14:paraId="4F7EAF8A" w14:textId="77777777" w:rsidR="001A7087" w:rsidRDefault="001A708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7EAF8D" w14:textId="77777777">
        <w:trPr>
          <w:trHeight w:val="284"/>
        </w:trPr>
        <w:tc>
          <w:tcPr>
            <w:tcW w:w="4911" w:type="dxa"/>
          </w:tcPr>
          <w:p w14:paraId="4F7EAF8C" w14:textId="6049E0A1" w:rsidR="00813A1E" w:rsidRDefault="00813A1E" w:rsidP="00813A1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7EAF8F" w14:textId="77777777">
        <w:trPr>
          <w:trHeight w:val="284"/>
        </w:trPr>
        <w:tc>
          <w:tcPr>
            <w:tcW w:w="4911" w:type="dxa"/>
          </w:tcPr>
          <w:p w14:paraId="4F7EAF8E" w14:textId="398C341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7EAF91" w14:textId="77777777">
        <w:trPr>
          <w:trHeight w:val="284"/>
        </w:trPr>
        <w:tc>
          <w:tcPr>
            <w:tcW w:w="4911" w:type="dxa"/>
          </w:tcPr>
          <w:p w14:paraId="4F7EAF90" w14:textId="52B7EDB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7EAF93" w14:textId="77777777">
        <w:trPr>
          <w:trHeight w:val="284"/>
        </w:trPr>
        <w:tc>
          <w:tcPr>
            <w:tcW w:w="4911" w:type="dxa"/>
          </w:tcPr>
          <w:p w14:paraId="4F7EAF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7EAF95" w14:textId="77777777">
        <w:trPr>
          <w:trHeight w:val="284"/>
        </w:trPr>
        <w:tc>
          <w:tcPr>
            <w:tcW w:w="4911" w:type="dxa"/>
          </w:tcPr>
          <w:p w14:paraId="4F7EAF94" w14:textId="752658C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7EAF97" w14:textId="77777777">
        <w:trPr>
          <w:trHeight w:val="284"/>
        </w:trPr>
        <w:tc>
          <w:tcPr>
            <w:tcW w:w="4911" w:type="dxa"/>
          </w:tcPr>
          <w:p w14:paraId="4F7EAF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7EAF99" w14:textId="77777777">
        <w:trPr>
          <w:trHeight w:val="284"/>
        </w:trPr>
        <w:tc>
          <w:tcPr>
            <w:tcW w:w="4911" w:type="dxa"/>
          </w:tcPr>
          <w:p w14:paraId="4F7EAF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F7EAF9A" w14:textId="77777777" w:rsidR="006E4E11" w:rsidRDefault="00306B65">
      <w:pPr>
        <w:framePr w:w="4400" w:h="2523" w:wrap="notBeside" w:vAnchor="page" w:hAnchor="page" w:x="6453" w:y="2445"/>
        <w:ind w:left="142"/>
      </w:pPr>
      <w:r>
        <w:t>Till riksdagen</w:t>
      </w:r>
    </w:p>
    <w:p w14:paraId="4F7EAF9B" w14:textId="26E2ECE1" w:rsidR="006E4E11" w:rsidRDefault="007A56EC" w:rsidP="00306B65">
      <w:pPr>
        <w:pStyle w:val="RKrubrik"/>
        <w:pBdr>
          <w:bottom w:val="single" w:sz="4" w:space="1" w:color="auto"/>
        </w:pBdr>
        <w:spacing w:before="0" w:after="0"/>
      </w:pPr>
      <w:r>
        <w:t>Svar på fråga 2016/17:1812 av Dennis Dioukarev (SD) Småföretagares finansieringsmöjligheter</w:t>
      </w:r>
    </w:p>
    <w:p w14:paraId="4F7EAF9C" w14:textId="77777777" w:rsidR="006E4E11" w:rsidRDefault="006E4E11">
      <w:pPr>
        <w:pStyle w:val="RKnormal"/>
      </w:pPr>
    </w:p>
    <w:p w14:paraId="4F7EAF9D" w14:textId="011B3523" w:rsidR="00306B65" w:rsidRDefault="007A56EC" w:rsidP="00306B65">
      <w:pPr>
        <w:pStyle w:val="RKnormal"/>
      </w:pPr>
      <w:r>
        <w:t>Dennis Dioukarev</w:t>
      </w:r>
      <w:r w:rsidR="00306B65">
        <w:t xml:space="preserve"> har frågat </w:t>
      </w:r>
      <w:r w:rsidR="00A908A1">
        <w:t xml:space="preserve">statsrådet </w:t>
      </w:r>
      <w:r w:rsidR="00257E69">
        <w:t>Per Bolund</w:t>
      </w:r>
      <w:r w:rsidR="00244BFD">
        <w:t xml:space="preserve"> om </w:t>
      </w:r>
      <w:r w:rsidR="00A908A1">
        <w:t>han har uppmärksammat den situation angående småföretagens finansieringsmöjligheter som beskrivs i frågan och om han avser att komma med förslag på åtgärder för att skapa bättre finansierings- och tillväxtförutsättningar för småföretagare</w:t>
      </w:r>
      <w:r w:rsidR="00244BFD">
        <w:t xml:space="preserve">. </w:t>
      </w:r>
      <w:r w:rsidR="00257E69">
        <w:t>Ansvaret i regeringen är så fördelat att</w:t>
      </w:r>
      <w:r w:rsidR="00A908A1">
        <w:t xml:space="preserve"> det är</w:t>
      </w:r>
      <w:r w:rsidR="00257E69">
        <w:t xml:space="preserve"> jag</w:t>
      </w:r>
      <w:r w:rsidR="00A908A1">
        <w:t xml:space="preserve"> som ska besvara frågan</w:t>
      </w:r>
      <w:r w:rsidR="00257E69">
        <w:t>.</w:t>
      </w:r>
    </w:p>
    <w:p w14:paraId="323A7BDC" w14:textId="77777777" w:rsidR="008356B6" w:rsidRDefault="008356B6" w:rsidP="001448B0">
      <w:pPr>
        <w:pStyle w:val="RKnormal"/>
      </w:pPr>
    </w:p>
    <w:p w14:paraId="21B3D7BE" w14:textId="6C05E052" w:rsidR="0014355F" w:rsidRDefault="00C23CE2" w:rsidP="0014355F">
      <w:pPr>
        <w:pStyle w:val="RKnormal"/>
      </w:pPr>
      <w:r>
        <w:t xml:space="preserve">Fler och växande företag är ett prioriterat område och tillgång till finansiering är en viktig komponent för att många företag ska kunna utvecklas. </w:t>
      </w:r>
      <w:r w:rsidR="008356B6">
        <w:t>Regeringen har genomfört flera insatser för att förbättra villkoren för företagande och för att förbättra finansierings</w:t>
      </w:r>
      <w:r w:rsidR="00F8365E">
        <w:t>-</w:t>
      </w:r>
      <w:r w:rsidR="008356B6">
        <w:t>förutsättningarna för företag i Sverige</w:t>
      </w:r>
      <w:r w:rsidR="0014355F">
        <w:t xml:space="preserve"> och Tillväxtanalys har fått i uppdrag att </w:t>
      </w:r>
      <w:r w:rsidR="0014355F" w:rsidRPr="00336A6C">
        <w:t>kartlägga och analysera företags behov och tillgång till kapital på landsbygden</w:t>
      </w:r>
      <w:r w:rsidR="0014355F">
        <w:t xml:space="preserve">. </w:t>
      </w:r>
    </w:p>
    <w:p w14:paraId="4F7EAFA0" w14:textId="3E7A9391" w:rsidR="00C00725" w:rsidRDefault="008356B6" w:rsidP="001448B0">
      <w:pPr>
        <w:pStyle w:val="RKnormal"/>
      </w:pPr>
      <w:r>
        <w:t xml:space="preserve"> </w:t>
      </w:r>
      <w:bookmarkStart w:id="0" w:name="_GoBack"/>
      <w:bookmarkEnd w:id="0"/>
    </w:p>
    <w:p w14:paraId="09FA31FD" w14:textId="2C684E83" w:rsidR="00AD0B45" w:rsidRDefault="009C292E" w:rsidP="009C292E">
      <w:pPr>
        <w:pStyle w:val="RKnormal"/>
      </w:pPr>
      <w:r>
        <w:t xml:space="preserve">Regeringen har genomfört kraftfulla åtgärder för att förbättra </w:t>
      </w:r>
      <w:r w:rsidR="00C23CE2">
        <w:t>tillgången till riskkapital</w:t>
      </w:r>
      <w:r w:rsidR="00537090">
        <w:t xml:space="preserve"> </w:t>
      </w:r>
      <w:r>
        <w:t xml:space="preserve">för företag i utvecklingsskeden genom en </w:t>
      </w:r>
      <w:r w:rsidRPr="00BE671A">
        <w:t>ny struktur för statens risk</w:t>
      </w:r>
      <w:r>
        <w:softHyphen/>
        <w:t>kapitalinsatser</w:t>
      </w:r>
      <w:r w:rsidRPr="00BE671A">
        <w:t xml:space="preserve">. </w:t>
      </w:r>
      <w:r w:rsidRPr="00BF2BE3">
        <w:t>Saminvest AB</w:t>
      </w:r>
      <w:r>
        <w:t>, som bildades 2016,</w:t>
      </w:r>
      <w:r w:rsidRPr="00BF2BE3">
        <w:t xml:space="preserve"> kommer</w:t>
      </w:r>
      <w:r>
        <w:t xml:space="preserve"> att samverka med, och investera genom privata aktörer. </w:t>
      </w:r>
      <w:r w:rsidRPr="00D26F93">
        <w:t xml:space="preserve">Förutom </w:t>
      </w:r>
      <w:r>
        <w:t xml:space="preserve">ett </w:t>
      </w:r>
      <w:r w:rsidRPr="00D26F93">
        <w:t xml:space="preserve">stärkt utbud av riskvillig finansiering, genom uppväxling med privat kapital, förväntas </w:t>
      </w:r>
      <w:r>
        <w:t>bolagets</w:t>
      </w:r>
      <w:r w:rsidRPr="00D26F93">
        <w:t xml:space="preserve"> arbetssätt bidra till att utveckla riskkapitalmarknaden och det finansiella ekosystemet i </w:t>
      </w:r>
      <w:r w:rsidRPr="00067DA7">
        <w:t>Sverige</w:t>
      </w:r>
      <w:r w:rsidR="00D8661C">
        <w:t>,</w:t>
      </w:r>
      <w:r w:rsidRPr="00067DA7">
        <w:t xml:space="preserve"> vilket </w:t>
      </w:r>
      <w:r>
        <w:t>därmed kan förstärka finansbranschen för finansiering av innovativa tillväxtbolag</w:t>
      </w:r>
      <w:r w:rsidRPr="00067DA7">
        <w:t xml:space="preserve">. </w:t>
      </w:r>
      <w:r w:rsidR="00C23CE2">
        <w:t xml:space="preserve">Under 2017 så har också en Grön Investeringsfond etablerats med hjälp av medel från </w:t>
      </w:r>
      <w:r w:rsidR="0014355F">
        <w:t>det nationella</w:t>
      </w:r>
      <w:r w:rsidR="00C23CE2">
        <w:t xml:space="preserve"> regionalfonds</w:t>
      </w:r>
      <w:r w:rsidR="00F8365E">
        <w:t>-</w:t>
      </w:r>
      <w:r w:rsidR="00C23CE2">
        <w:t>program</w:t>
      </w:r>
      <w:r w:rsidR="0014355F">
        <w:t>met</w:t>
      </w:r>
      <w:r w:rsidR="00C23CE2">
        <w:t>. Kapitalet är på 650 miljoner kronor och fonden förvaltas inom ramen för Almi Invest</w:t>
      </w:r>
      <w:r w:rsidR="00A908A1">
        <w:t xml:space="preserve"> AB</w:t>
      </w:r>
      <w:r w:rsidR="00C23CE2">
        <w:t>.</w:t>
      </w:r>
    </w:p>
    <w:p w14:paraId="1A75A91F" w14:textId="77777777" w:rsidR="00AD0B45" w:rsidRDefault="00AD0B45" w:rsidP="009C292E">
      <w:pPr>
        <w:pStyle w:val="RKnormal"/>
      </w:pPr>
    </w:p>
    <w:p w14:paraId="2EE5D32B" w14:textId="765C153D" w:rsidR="00AD0B45" w:rsidRDefault="00C23CE2" w:rsidP="009C292E">
      <w:pPr>
        <w:pStyle w:val="RKnormal"/>
      </w:pPr>
      <w:r>
        <w:t>Regeringen har satsat på att förstärka Almi</w:t>
      </w:r>
      <w:r w:rsidR="00A908A1">
        <w:t xml:space="preserve"> Företagspartner AB:s</w:t>
      </w:r>
      <w:r>
        <w:t xml:space="preserve"> kapacitet för ökad innovationsfinansiering</w:t>
      </w:r>
      <w:r w:rsidR="00D75B34">
        <w:t xml:space="preserve"> och s.k. tillväxtlån</w:t>
      </w:r>
      <w:r w:rsidR="00DC3763">
        <w:t>,</w:t>
      </w:r>
      <w:r w:rsidR="00D75B34">
        <w:t xml:space="preserve"> vilket lett till ökade lånevolymer från Almi</w:t>
      </w:r>
      <w:r w:rsidR="00A908A1">
        <w:t xml:space="preserve"> Företagspartner AB</w:t>
      </w:r>
      <w:r w:rsidR="00D75B34">
        <w:t xml:space="preserve"> till företag i hela landet. </w:t>
      </w:r>
      <w:r w:rsidR="00AD0B45">
        <w:t xml:space="preserve">När det gäller småföretagares tillgång till lånefinansiering så </w:t>
      </w:r>
      <w:r w:rsidR="00AD0B45">
        <w:lastRenderedPageBreak/>
        <w:t xml:space="preserve">bedömer regeringen att det finns förutsättningar att förbättra situationen på den privata bankmarknaden. Regeringen har därför inlett den s.k. Bankdialogen där både jag som </w:t>
      </w:r>
      <w:r w:rsidR="00DC3763">
        <w:t xml:space="preserve">näringsminister </w:t>
      </w:r>
      <w:r w:rsidR="00AD0B45">
        <w:t xml:space="preserve">och </w:t>
      </w:r>
      <w:r w:rsidR="00DC3763">
        <w:t>finansmarknads</w:t>
      </w:r>
      <w:r w:rsidR="00F8365E">
        <w:t>-</w:t>
      </w:r>
      <w:r w:rsidR="00DC3763">
        <w:t xml:space="preserve">minister </w:t>
      </w:r>
      <w:r w:rsidR="00AD0B45">
        <w:t>Per Bolund är engagerade. Ett första möte</w:t>
      </w:r>
      <w:r w:rsidR="00A908A1">
        <w:t xml:space="preserve"> där jag och finansmarknadsministern deltog </w:t>
      </w:r>
      <w:r w:rsidR="00AD0B45">
        <w:t>hölls den 3 februari me</w:t>
      </w:r>
      <w:r w:rsidR="00A908A1">
        <w:t>d banker och statliga aktörer</w:t>
      </w:r>
      <w:r w:rsidR="00AD0B45">
        <w:t>. Under mötet framkom att det inte finns någon enskild lösning som</w:t>
      </w:r>
      <w:r w:rsidR="00C86159">
        <w:t xml:space="preserve"> skulle</w:t>
      </w:r>
      <w:r w:rsidR="00AD0B45">
        <w:t xml:space="preserve"> förändra småföretagarnas</w:t>
      </w:r>
      <w:r w:rsidR="00244BFD">
        <w:t xml:space="preserve"> </w:t>
      </w:r>
      <w:r w:rsidR="00AD0B45">
        <w:t>situation, utan ett flertal områden lyftes fram. Uppföljande möten har hållits på statssekreterar- och tjänstemannanivå tillsammans med företrädare för banksektorn.</w:t>
      </w:r>
      <w:r w:rsidR="00D75B34">
        <w:t xml:space="preserve"> Ambitionen är att åstadkomma konkreta förbättringsåtgärder</w:t>
      </w:r>
      <w:r w:rsidR="0014355F">
        <w:t>.</w:t>
      </w:r>
      <w:r w:rsidR="00D75B34">
        <w:t xml:space="preserve"> </w:t>
      </w:r>
    </w:p>
    <w:p w14:paraId="41E2E858" w14:textId="77777777" w:rsidR="00AD0B45" w:rsidRDefault="00AD0B45" w:rsidP="009C292E">
      <w:pPr>
        <w:pStyle w:val="RKnormal"/>
      </w:pPr>
    </w:p>
    <w:p w14:paraId="707EC7BD" w14:textId="10F3AE15" w:rsidR="00AD0B45" w:rsidRPr="00AD0B45" w:rsidRDefault="00AD0B45" w:rsidP="00874EDC">
      <w:pPr>
        <w:pStyle w:val="Brdtext"/>
        <w:spacing w:line="240" w:lineRule="auto"/>
        <w:rPr>
          <w:rFonts w:ascii="OrigGarmnd BT" w:hAnsi="OrigGarmnd BT"/>
          <w:sz w:val="24"/>
          <w:szCs w:val="24"/>
        </w:rPr>
      </w:pPr>
      <w:r w:rsidRPr="00AD0B45">
        <w:rPr>
          <w:rFonts w:ascii="OrigGarmnd BT" w:hAnsi="OrigGarmnd BT"/>
          <w:sz w:val="24"/>
          <w:szCs w:val="24"/>
        </w:rPr>
        <w:t xml:space="preserve">Att upprätthålla den finansiella stabiliteten är ett viktig och ständigt pågående arbete i </w:t>
      </w:r>
      <w:r w:rsidR="00C86159">
        <w:rPr>
          <w:rFonts w:ascii="OrigGarmnd BT" w:hAnsi="OrigGarmnd BT"/>
          <w:sz w:val="24"/>
          <w:szCs w:val="24"/>
        </w:rPr>
        <w:t>R</w:t>
      </w:r>
      <w:r w:rsidR="00C86159" w:rsidRPr="00AD0B45">
        <w:rPr>
          <w:rFonts w:ascii="OrigGarmnd BT" w:hAnsi="OrigGarmnd BT"/>
          <w:sz w:val="24"/>
          <w:szCs w:val="24"/>
        </w:rPr>
        <w:t>egeringskansliet</w:t>
      </w:r>
      <w:r w:rsidRPr="00AD0B45">
        <w:rPr>
          <w:rFonts w:ascii="OrigGarmnd BT" w:hAnsi="OrigGarmnd BT"/>
          <w:sz w:val="24"/>
          <w:szCs w:val="24"/>
        </w:rPr>
        <w:t xml:space="preserve">. </w:t>
      </w:r>
      <w:r w:rsidR="00302B90">
        <w:rPr>
          <w:rFonts w:ascii="OrigGarmnd BT" w:hAnsi="OrigGarmnd BT"/>
          <w:sz w:val="24"/>
          <w:szCs w:val="24"/>
        </w:rPr>
        <w:t>Krisen 2007–2008 har medfört att bankernas kapitalkrav har skärpts</w:t>
      </w:r>
      <w:r>
        <w:rPr>
          <w:rFonts w:ascii="OrigGarmnd BT" w:hAnsi="OrigGarmnd BT"/>
          <w:sz w:val="24"/>
          <w:szCs w:val="24"/>
        </w:rPr>
        <w:t xml:space="preserve">. </w:t>
      </w:r>
      <w:r w:rsidRPr="00AD0B45">
        <w:rPr>
          <w:rFonts w:ascii="OrigGarmnd BT" w:hAnsi="OrigGarmnd BT"/>
          <w:sz w:val="24"/>
          <w:szCs w:val="24"/>
        </w:rPr>
        <w:t>Regeringens ståndpunkt är att kapitalkrav ska utformas så att de speglar riskerna i bankernas verksamhet då en stabil bank- och finansmarknad är en förutsättning för att banker och andra aktörer ska kunna förse företag</w:t>
      </w:r>
      <w:r w:rsidR="00A17800">
        <w:rPr>
          <w:rFonts w:ascii="OrigGarmnd BT" w:hAnsi="OrigGarmnd BT"/>
          <w:sz w:val="24"/>
          <w:szCs w:val="24"/>
        </w:rPr>
        <w:t xml:space="preserve"> i hela landet</w:t>
      </w:r>
      <w:r w:rsidRPr="00AD0B45">
        <w:rPr>
          <w:rFonts w:ascii="OrigGarmnd BT" w:hAnsi="OrigGarmnd BT"/>
          <w:sz w:val="24"/>
          <w:szCs w:val="24"/>
        </w:rPr>
        <w:t xml:space="preserve"> med finansiering. </w:t>
      </w:r>
      <w:r>
        <w:rPr>
          <w:rFonts w:ascii="OrigGarmnd BT" w:hAnsi="OrigGarmnd BT"/>
          <w:sz w:val="24"/>
          <w:szCs w:val="24"/>
        </w:rPr>
        <w:t>Detta gynnar långsiktigt tillgången till finansiering också för små företag.</w:t>
      </w:r>
    </w:p>
    <w:p w14:paraId="58F6BEA9" w14:textId="686DB22C" w:rsidR="009C292E" w:rsidRDefault="00D56CCA" w:rsidP="00874EDC">
      <w:pPr>
        <w:pStyle w:val="RKnormal"/>
        <w:spacing w:line="240" w:lineRule="auto"/>
      </w:pPr>
      <w:r>
        <w:t>Ett relativt nytt område och en bransch</w:t>
      </w:r>
      <w:r w:rsidRPr="00067DA7">
        <w:t xml:space="preserve"> </w:t>
      </w:r>
      <w:r w:rsidRPr="00BF2BE3">
        <w:t>som växer snabbt</w:t>
      </w:r>
      <w:r>
        <w:t xml:space="preserve"> är p</w:t>
      </w:r>
      <w:r w:rsidR="009C292E" w:rsidRPr="00067DA7">
        <w:t>riv</w:t>
      </w:r>
      <w:r w:rsidR="009C292E">
        <w:t>at gräsrotsfinansiering</w:t>
      </w:r>
      <w:r w:rsidR="009C292E" w:rsidRPr="00BF2BE3">
        <w:t>. Regeringen har tills</w:t>
      </w:r>
      <w:r w:rsidR="009C292E">
        <w:t>att en utredning om gräsrotsfinansiering</w:t>
      </w:r>
      <w:r w:rsidR="009C292E" w:rsidRPr="00067DA7">
        <w:t xml:space="preserve"> </w:t>
      </w:r>
      <w:r w:rsidR="009C292E">
        <w:t>med utgångspunkten att förbättra förutsättningarna för utvecklingen av finansieringsformen och samtidigt</w:t>
      </w:r>
      <w:r w:rsidR="009C292E" w:rsidRPr="00067DA7">
        <w:t xml:space="preserve"> se över de frågetecken</w:t>
      </w:r>
      <w:r w:rsidR="009C292E">
        <w:t xml:space="preserve"> och behov</w:t>
      </w:r>
      <w:r w:rsidR="009C292E" w:rsidRPr="00067DA7">
        <w:t xml:space="preserve"> som finns när det gäller reglering</w:t>
      </w:r>
      <w:r w:rsidR="009C292E">
        <w:t>ar</w:t>
      </w:r>
      <w:r w:rsidR="009C292E" w:rsidRPr="00067DA7">
        <w:t xml:space="preserve"> på marknaden.</w:t>
      </w:r>
      <w:r w:rsidR="009C292E">
        <w:t xml:space="preserve"> </w:t>
      </w:r>
      <w:r w:rsidR="00874EDC">
        <w:t xml:space="preserve"> Denna utveckling kan på sikt gynna tillgången till finansiering för små företag.</w:t>
      </w:r>
    </w:p>
    <w:p w14:paraId="28C8D7F5" w14:textId="77777777" w:rsidR="009C292E" w:rsidRDefault="009C292E" w:rsidP="001448B0">
      <w:pPr>
        <w:pStyle w:val="RKnormal"/>
      </w:pPr>
    </w:p>
    <w:p w14:paraId="2D09EF8D" w14:textId="23CEDB03" w:rsidR="000C56D7" w:rsidRDefault="00CB59FD" w:rsidP="001448B0">
      <w:pPr>
        <w:pStyle w:val="RKnormal"/>
      </w:pPr>
      <w:r>
        <w:t>Stockholm den 30 augusti 2017</w:t>
      </w:r>
    </w:p>
    <w:p w14:paraId="338F842F" w14:textId="77777777" w:rsidR="00CB59FD" w:rsidRDefault="00CB59FD" w:rsidP="001448B0">
      <w:pPr>
        <w:pStyle w:val="RKnormal"/>
      </w:pPr>
    </w:p>
    <w:p w14:paraId="51511A11" w14:textId="77777777" w:rsidR="00CB59FD" w:rsidRDefault="00CB59FD" w:rsidP="001448B0">
      <w:pPr>
        <w:pStyle w:val="RKnormal"/>
      </w:pPr>
    </w:p>
    <w:p w14:paraId="02818C40" w14:textId="77777777" w:rsidR="00CB59FD" w:rsidRDefault="00CB59FD" w:rsidP="001448B0">
      <w:pPr>
        <w:pStyle w:val="RKnormal"/>
      </w:pPr>
    </w:p>
    <w:p w14:paraId="575A6103" w14:textId="7ED81C42" w:rsidR="00CB59FD" w:rsidRDefault="00CB59FD" w:rsidP="001448B0">
      <w:pPr>
        <w:pStyle w:val="RKnormal"/>
      </w:pPr>
      <w:r>
        <w:t>Mikael Damberg</w:t>
      </w:r>
    </w:p>
    <w:p w14:paraId="3D123716" w14:textId="77777777" w:rsidR="00CB59FD" w:rsidRDefault="00CB59FD" w:rsidP="001448B0">
      <w:pPr>
        <w:pStyle w:val="RKnormal"/>
      </w:pPr>
    </w:p>
    <w:sectPr w:rsidR="00CB59F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EAFB0" w14:textId="77777777" w:rsidR="00306B65" w:rsidRDefault="00306B65">
      <w:r>
        <w:separator/>
      </w:r>
    </w:p>
  </w:endnote>
  <w:endnote w:type="continuationSeparator" w:id="0">
    <w:p w14:paraId="4F7EAFB1" w14:textId="77777777" w:rsidR="00306B65" w:rsidRDefault="0030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EAFAE" w14:textId="77777777" w:rsidR="00306B65" w:rsidRDefault="00306B65">
      <w:r>
        <w:separator/>
      </w:r>
    </w:p>
  </w:footnote>
  <w:footnote w:type="continuationSeparator" w:id="0">
    <w:p w14:paraId="4F7EAFAF" w14:textId="77777777" w:rsidR="00306B65" w:rsidRDefault="00306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EAFB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06EA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F7EAFB6" w14:textId="77777777">
      <w:trPr>
        <w:cantSplit/>
      </w:trPr>
      <w:tc>
        <w:tcPr>
          <w:tcW w:w="3119" w:type="dxa"/>
        </w:tcPr>
        <w:p w14:paraId="4F7EAFB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7EAFB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7EAFB5" w14:textId="77777777" w:rsidR="00E80146" w:rsidRDefault="00E80146">
          <w:pPr>
            <w:pStyle w:val="Sidhuvud"/>
            <w:ind w:right="360"/>
          </w:pPr>
        </w:p>
      </w:tc>
    </w:tr>
  </w:tbl>
  <w:p w14:paraId="4F7EAFB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EAFB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D0B45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F7EAFBC" w14:textId="77777777">
      <w:trPr>
        <w:cantSplit/>
      </w:trPr>
      <w:tc>
        <w:tcPr>
          <w:tcW w:w="3119" w:type="dxa"/>
        </w:tcPr>
        <w:p w14:paraId="4F7EAFB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7EAFB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7EAFBB" w14:textId="77777777" w:rsidR="00E80146" w:rsidRDefault="00E80146">
          <w:pPr>
            <w:pStyle w:val="Sidhuvud"/>
            <w:ind w:right="360"/>
          </w:pPr>
        </w:p>
      </w:tc>
    </w:tr>
  </w:tbl>
  <w:p w14:paraId="4F7EAFB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EAFBE" w14:textId="77777777" w:rsidR="00306B65" w:rsidRDefault="00306B6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F7EAFC3" wp14:editId="4F7EAFC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7EAFB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7EAFC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F7EAFC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7EAFC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51C87"/>
    <w:multiLevelType w:val="hybridMultilevel"/>
    <w:tmpl w:val="FEFEF9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87545"/>
    <w:multiLevelType w:val="multilevel"/>
    <w:tmpl w:val="376E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BC3F0E"/>
    <w:multiLevelType w:val="hybridMultilevel"/>
    <w:tmpl w:val="3D24001E"/>
    <w:lvl w:ilvl="0" w:tplc="4C3065AE">
      <w:start w:val="79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B65"/>
    <w:rsid w:val="000151AA"/>
    <w:rsid w:val="00067DA7"/>
    <w:rsid w:val="00083E44"/>
    <w:rsid w:val="000C56D7"/>
    <w:rsid w:val="000D2DDB"/>
    <w:rsid w:val="0014355F"/>
    <w:rsid w:val="001448B0"/>
    <w:rsid w:val="00150384"/>
    <w:rsid w:val="00160901"/>
    <w:rsid w:val="0016522A"/>
    <w:rsid w:val="00177532"/>
    <w:rsid w:val="001805B7"/>
    <w:rsid w:val="0019105F"/>
    <w:rsid w:val="001A7087"/>
    <w:rsid w:val="001C6E4F"/>
    <w:rsid w:val="00204856"/>
    <w:rsid w:val="00233413"/>
    <w:rsid w:val="00244BFD"/>
    <w:rsid w:val="00255A05"/>
    <w:rsid w:val="00257E69"/>
    <w:rsid w:val="002E5DB8"/>
    <w:rsid w:val="00302B90"/>
    <w:rsid w:val="00306B65"/>
    <w:rsid w:val="00367B1C"/>
    <w:rsid w:val="0037570F"/>
    <w:rsid w:val="003A34AC"/>
    <w:rsid w:val="003A3B04"/>
    <w:rsid w:val="003E6FE5"/>
    <w:rsid w:val="003F312F"/>
    <w:rsid w:val="004A328D"/>
    <w:rsid w:val="00537090"/>
    <w:rsid w:val="00564C97"/>
    <w:rsid w:val="0058762B"/>
    <w:rsid w:val="006C2132"/>
    <w:rsid w:val="006C6D28"/>
    <w:rsid w:val="006E4E11"/>
    <w:rsid w:val="00706EA4"/>
    <w:rsid w:val="007242A3"/>
    <w:rsid w:val="00724F02"/>
    <w:rsid w:val="00736E30"/>
    <w:rsid w:val="00752F38"/>
    <w:rsid w:val="007A56CC"/>
    <w:rsid w:val="007A56EC"/>
    <w:rsid w:val="007A6855"/>
    <w:rsid w:val="007C4BCE"/>
    <w:rsid w:val="00813A1E"/>
    <w:rsid w:val="008356B6"/>
    <w:rsid w:val="00874EDC"/>
    <w:rsid w:val="0089743E"/>
    <w:rsid w:val="008A7127"/>
    <w:rsid w:val="00911CEF"/>
    <w:rsid w:val="0092027A"/>
    <w:rsid w:val="00955E31"/>
    <w:rsid w:val="009879FC"/>
    <w:rsid w:val="00992E72"/>
    <w:rsid w:val="00997472"/>
    <w:rsid w:val="00997A05"/>
    <w:rsid w:val="009B2E01"/>
    <w:rsid w:val="009C292E"/>
    <w:rsid w:val="009E77B8"/>
    <w:rsid w:val="00A17800"/>
    <w:rsid w:val="00A908A1"/>
    <w:rsid w:val="00AD0B45"/>
    <w:rsid w:val="00AF26D1"/>
    <w:rsid w:val="00AF3284"/>
    <w:rsid w:val="00B90368"/>
    <w:rsid w:val="00BC7282"/>
    <w:rsid w:val="00BE671A"/>
    <w:rsid w:val="00BE6D37"/>
    <w:rsid w:val="00BF2BE3"/>
    <w:rsid w:val="00C00725"/>
    <w:rsid w:val="00C06424"/>
    <w:rsid w:val="00C1524E"/>
    <w:rsid w:val="00C23CE2"/>
    <w:rsid w:val="00C57A99"/>
    <w:rsid w:val="00C640BA"/>
    <w:rsid w:val="00C86159"/>
    <w:rsid w:val="00C951BA"/>
    <w:rsid w:val="00CB59FD"/>
    <w:rsid w:val="00D133D7"/>
    <w:rsid w:val="00D26F93"/>
    <w:rsid w:val="00D32F48"/>
    <w:rsid w:val="00D56CCA"/>
    <w:rsid w:val="00D716C3"/>
    <w:rsid w:val="00D75B34"/>
    <w:rsid w:val="00D75C0D"/>
    <w:rsid w:val="00D8661C"/>
    <w:rsid w:val="00D9078B"/>
    <w:rsid w:val="00DC3763"/>
    <w:rsid w:val="00DD594C"/>
    <w:rsid w:val="00DF149E"/>
    <w:rsid w:val="00E80146"/>
    <w:rsid w:val="00E813D3"/>
    <w:rsid w:val="00E904D0"/>
    <w:rsid w:val="00EC25F9"/>
    <w:rsid w:val="00ED38EF"/>
    <w:rsid w:val="00ED583F"/>
    <w:rsid w:val="00F8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EAF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06B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06B65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uiPriority w:val="22"/>
    <w:qFormat/>
    <w:rsid w:val="00C06424"/>
    <w:rPr>
      <w:b/>
      <w:bCs/>
    </w:rPr>
  </w:style>
  <w:style w:type="paragraph" w:styleId="Normalwebb">
    <w:name w:val="Normal (Web)"/>
    <w:basedOn w:val="Normal"/>
    <w:uiPriority w:val="99"/>
    <w:unhideWhenUsed/>
    <w:rsid w:val="001448B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BC7282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Theme="minorHAnsi" w:hAnsi="Calibri"/>
      <w:sz w:val="22"/>
      <w:szCs w:val="22"/>
    </w:rPr>
  </w:style>
  <w:style w:type="character" w:styleId="Betoning">
    <w:name w:val="Emphasis"/>
    <w:basedOn w:val="Standardstycketeckensnitt"/>
    <w:uiPriority w:val="20"/>
    <w:qFormat/>
    <w:rsid w:val="0089743E"/>
    <w:rPr>
      <w:b/>
      <w:bCs/>
      <w:i w:val="0"/>
      <w:iCs w:val="0"/>
    </w:rPr>
  </w:style>
  <w:style w:type="character" w:customStyle="1" w:styleId="st1">
    <w:name w:val="st1"/>
    <w:basedOn w:val="Standardstycketeckensnitt"/>
    <w:rsid w:val="0089743E"/>
  </w:style>
  <w:style w:type="character" w:styleId="Kommentarsreferens">
    <w:name w:val="annotation reference"/>
    <w:basedOn w:val="Standardstycketeckensnitt"/>
    <w:rsid w:val="0089743E"/>
    <w:rPr>
      <w:sz w:val="16"/>
      <w:szCs w:val="16"/>
    </w:rPr>
  </w:style>
  <w:style w:type="paragraph" w:styleId="Kommentarer">
    <w:name w:val="annotation text"/>
    <w:basedOn w:val="Normal"/>
    <w:link w:val="KommentarerChar"/>
    <w:rsid w:val="0089743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9743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9743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9743E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qFormat/>
    <w:rsid w:val="009C292E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9C292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Fotnotstext">
    <w:name w:val="footnote text"/>
    <w:basedOn w:val="Normal"/>
    <w:link w:val="FotnotstextChar"/>
    <w:uiPriority w:val="99"/>
    <w:rsid w:val="00AD0B45"/>
    <w:pPr>
      <w:keepLines/>
      <w:tabs>
        <w:tab w:val="left" w:pos="1701"/>
        <w:tab w:val="left" w:pos="3600"/>
        <w:tab w:val="left" w:pos="5387"/>
      </w:tabs>
      <w:overflowPunct/>
      <w:autoSpaceDE/>
      <w:autoSpaceDN/>
      <w:adjustRightInd/>
      <w:spacing w:before="100" w:line="240" w:lineRule="auto"/>
      <w:textAlignment w:val="auto"/>
      <w:textboxTightWrap w:val="firstLineOnly"/>
    </w:pPr>
    <w:rPr>
      <w:rFonts w:asciiTheme="majorHAnsi" w:eastAsiaTheme="minorHAnsi" w:hAnsiTheme="majorHAnsi" w:cstheme="majorHAnsi"/>
      <w:spacing w:val="6"/>
      <w:sz w:val="14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D0B45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AD0B45"/>
    <w:rPr>
      <w:vertAlign w:val="superscript"/>
    </w:rPr>
  </w:style>
  <w:style w:type="character" w:styleId="Hyperlnk">
    <w:name w:val="Hyperlink"/>
    <w:basedOn w:val="Standardstycketeckensnitt"/>
    <w:rsid w:val="00813A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06B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06B65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uiPriority w:val="22"/>
    <w:qFormat/>
    <w:rsid w:val="00C06424"/>
    <w:rPr>
      <w:b/>
      <w:bCs/>
    </w:rPr>
  </w:style>
  <w:style w:type="paragraph" w:styleId="Normalwebb">
    <w:name w:val="Normal (Web)"/>
    <w:basedOn w:val="Normal"/>
    <w:uiPriority w:val="99"/>
    <w:unhideWhenUsed/>
    <w:rsid w:val="001448B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BC7282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Theme="minorHAnsi" w:hAnsi="Calibri"/>
      <w:sz w:val="22"/>
      <w:szCs w:val="22"/>
    </w:rPr>
  </w:style>
  <w:style w:type="character" w:styleId="Betoning">
    <w:name w:val="Emphasis"/>
    <w:basedOn w:val="Standardstycketeckensnitt"/>
    <w:uiPriority w:val="20"/>
    <w:qFormat/>
    <w:rsid w:val="0089743E"/>
    <w:rPr>
      <w:b/>
      <w:bCs/>
      <w:i w:val="0"/>
      <w:iCs w:val="0"/>
    </w:rPr>
  </w:style>
  <w:style w:type="character" w:customStyle="1" w:styleId="st1">
    <w:name w:val="st1"/>
    <w:basedOn w:val="Standardstycketeckensnitt"/>
    <w:rsid w:val="0089743E"/>
  </w:style>
  <w:style w:type="character" w:styleId="Kommentarsreferens">
    <w:name w:val="annotation reference"/>
    <w:basedOn w:val="Standardstycketeckensnitt"/>
    <w:rsid w:val="0089743E"/>
    <w:rPr>
      <w:sz w:val="16"/>
      <w:szCs w:val="16"/>
    </w:rPr>
  </w:style>
  <w:style w:type="paragraph" w:styleId="Kommentarer">
    <w:name w:val="annotation text"/>
    <w:basedOn w:val="Normal"/>
    <w:link w:val="KommentarerChar"/>
    <w:rsid w:val="0089743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9743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9743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9743E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qFormat/>
    <w:rsid w:val="009C292E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9C292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Fotnotstext">
    <w:name w:val="footnote text"/>
    <w:basedOn w:val="Normal"/>
    <w:link w:val="FotnotstextChar"/>
    <w:uiPriority w:val="99"/>
    <w:rsid w:val="00AD0B45"/>
    <w:pPr>
      <w:keepLines/>
      <w:tabs>
        <w:tab w:val="left" w:pos="1701"/>
        <w:tab w:val="left" w:pos="3600"/>
        <w:tab w:val="left" w:pos="5387"/>
      </w:tabs>
      <w:overflowPunct/>
      <w:autoSpaceDE/>
      <w:autoSpaceDN/>
      <w:adjustRightInd/>
      <w:spacing w:before="100" w:line="240" w:lineRule="auto"/>
      <w:textAlignment w:val="auto"/>
      <w:textboxTightWrap w:val="firstLineOnly"/>
    </w:pPr>
    <w:rPr>
      <w:rFonts w:asciiTheme="majorHAnsi" w:eastAsiaTheme="minorHAnsi" w:hAnsiTheme="majorHAnsi" w:cstheme="majorHAnsi"/>
      <w:spacing w:val="6"/>
      <w:sz w:val="14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D0B45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AD0B45"/>
    <w:rPr>
      <w:vertAlign w:val="superscript"/>
    </w:rPr>
  </w:style>
  <w:style w:type="character" w:styleId="Hyperlnk">
    <w:name w:val="Hyperlink"/>
    <w:basedOn w:val="Standardstycketeckensnitt"/>
    <w:rsid w:val="00813A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9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3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4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0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4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1f62b34f-3d56-413e-9779-5293d042e17f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A3AC8-931B-4DF6-BA36-B41A37176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0E7DB5-4F37-480F-91F8-00072989F37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f9dd3602-e05d-49ea-aac2-bc5d23a2fafc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186193A-B29D-4F0D-9D83-015D88C74797}"/>
</file>

<file path=customXml/itemProps4.xml><?xml version="1.0" encoding="utf-8"?>
<ds:datastoreItem xmlns:ds="http://schemas.openxmlformats.org/officeDocument/2006/customXml" ds:itemID="{63EC659A-AE3A-4E34-90F5-13204293233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00B683-84AE-468F-B14C-04510000C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Kurlberg</dc:creator>
  <cp:lastModifiedBy>Marie Loose</cp:lastModifiedBy>
  <cp:revision>5</cp:revision>
  <cp:lastPrinted>2017-08-29T09:03:00Z</cp:lastPrinted>
  <dcterms:created xsi:type="dcterms:W3CDTF">2017-08-29T08:52:00Z</dcterms:created>
  <dcterms:modified xsi:type="dcterms:W3CDTF">2017-08-29T09:05:00Z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c7b3725d-7ab5-47c8-8145-181e858c5b17</vt:lpwstr>
  </property>
</Properties>
</file>