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69473B0F4EE4B7A90CAA63FEAAF376E"/>
        </w:placeholder>
        <w:text/>
      </w:sdtPr>
      <w:sdtEndPr/>
      <w:sdtContent>
        <w:p w:rsidRPr="009B062B" w:rsidR="00AF30DD" w:rsidP="00DA28CE" w:rsidRDefault="00AF30DD" w14:paraId="1E6AA7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d5327ec-2401-413b-bfbb-84c5b4e61567"/>
        <w:id w:val="-76368743"/>
        <w:lock w:val="sdtLocked"/>
      </w:sdtPr>
      <w:sdtEndPr/>
      <w:sdtContent>
        <w:p w:rsidR="00737D3A" w:rsidRDefault="005B63B8" w14:paraId="1E6AA7C6" w14:textId="327C800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som ser över möjligheterna att skapa en statlig fond i syfte att främja den långsiktiga utvecklingen på arkitektur-, form- och designområdet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3F30D85D91491988CFA7779DC11A39"/>
        </w:placeholder>
        <w:text/>
      </w:sdtPr>
      <w:sdtEndPr/>
      <w:sdtContent>
        <w:p w:rsidRPr="009B062B" w:rsidR="006D79C9" w:rsidP="00333E95" w:rsidRDefault="00734B87" w14:paraId="1E6AA7C7" w14:textId="77777777">
          <w:pPr>
            <w:pStyle w:val="Rubrik1"/>
          </w:pPr>
          <w:r>
            <w:t>Vänsterpartiets arkitekturpolitik</w:t>
          </w:r>
        </w:p>
      </w:sdtContent>
    </w:sdt>
    <w:p w:rsidR="00DC0E43" w:rsidP="00DC0E43" w:rsidRDefault="00DC0E43" w14:paraId="1E6AA7C8" w14:textId="3007B4CC">
      <w:pPr>
        <w:pStyle w:val="Normalutanindragellerluft"/>
      </w:pPr>
      <w:r>
        <w:t>Arkitektur, form och design påverkar alla människor dagligen och handlar i grunden om livskvalitet. Vänsterpartiets målsättning är ett samhällsbygge som sätter människan i centrum, där alla medborgare ska få leva och bo i inkluderande, väl gestaltade och långsiktigt hållbara miljöer. Väl gestaltade och funktionella livsmiljöer, med framträ</w:t>
      </w:r>
      <w:r w:rsidR="005F67F8">
        <w:softHyphen/>
      </w:r>
      <w:r>
        <w:t xml:space="preserve">dande estetiska och konstnärliga värden och beständiga material, ökar trivseln och därmed människors livskvalitet. Livsmiljön, och särskilt boendet, har en grundläggande betydelse för människors hälsa och välbefinnande. </w:t>
      </w:r>
    </w:p>
    <w:p w:rsidR="00734B87" w:rsidP="0071476C" w:rsidRDefault="00DC0E43" w14:paraId="1E6AA7C9" w14:textId="77777777">
      <w:r w:rsidRPr="007A1402">
        <w:t>En känsla av tillhörighet och stolthet över den gemensamma miljön bidrar till att bygga ett samhälle som håller ihop. Gestaltningen av den byggda miljön är därför en f</w:t>
      </w:r>
      <w:r w:rsidR="004B572C">
        <w:t xml:space="preserve">råga om jämlikhet i samhället. </w:t>
      </w:r>
      <w:r w:rsidRPr="007A1402">
        <w:t xml:space="preserve">Det kräver en omsorgsfull och långsiktig planering av städer och samhällen, både sett till den större </w:t>
      </w:r>
      <w:r>
        <w:t>helheten och till detaljerna, där det krävs hög kvalitet i varje enskild by</w:t>
      </w:r>
      <w:r w:rsidR="004B572C">
        <w:t xml:space="preserve">ggnad och plats som gestaltas. </w:t>
      </w:r>
      <w:r w:rsidR="00734B87">
        <w:t>V</w:t>
      </w:r>
      <w:r w:rsidR="00942845">
        <w:t xml:space="preserve">änsterpartiet </w:t>
      </w:r>
      <w:r w:rsidR="00734B87">
        <w:t>vill öppna upp för mer forskning kring hur framtidens byggande ska se u</w:t>
      </w:r>
      <w:r w:rsidR="006C44D2">
        <w:t>t och hitta sätt för att stimulera</w:t>
      </w:r>
      <w:r w:rsidR="00734B87">
        <w:t xml:space="preserve"> mer innovation och nytänkande. </w:t>
      </w:r>
    </w:p>
    <w:p w:rsidRPr="007A1402" w:rsidR="00734B87" w:rsidP="007A1402" w:rsidRDefault="00734B87" w14:paraId="1E6AA7CA" w14:textId="77777777">
      <w:r w:rsidRPr="007A1402">
        <w:t>V</w:t>
      </w:r>
      <w:r w:rsidRPr="007A1402" w:rsidR="00942845">
        <w:t>i</w:t>
      </w:r>
      <w:r w:rsidRPr="007A1402">
        <w:t xml:space="preserve"> vill också att finansieringsmodellen för byggandet förändras så att risktagandet tas över i stora delar av staten genom exempelvis billiga statliga lån. Då kan politiken styra mer mot arkitektonisk kvalitet istället för att vi fastnar i ett ensidigt aktieägarfokus hos byggbolagen. Därutöver vill vi hitta sätt som gör att arkitektens roll i byggprocessen blir mycket starkare. Det finns exempelvis föredömen i andra eu</w:t>
      </w:r>
      <w:r w:rsidRPr="007A1402" w:rsidR="00934004">
        <w:t>ropeiska länder som Sverige</w:t>
      </w:r>
      <w:r w:rsidR="00F506BB">
        <w:t xml:space="preserve"> </w:t>
      </w:r>
      <w:r w:rsidRPr="007A1402" w:rsidR="00934004">
        <w:t>skulle kunna utgå ifrån.</w:t>
      </w:r>
      <w:r w:rsidR="00F506BB">
        <w:t xml:space="preserve"> </w:t>
      </w:r>
    </w:p>
    <w:p w:rsidRPr="00734B87" w:rsidR="00734B87" w:rsidP="00734B87" w:rsidRDefault="00734B87" w14:paraId="1E6AA7CB" w14:textId="77777777">
      <w:pPr>
        <w:pStyle w:val="Rubrik2"/>
      </w:pPr>
      <w:r w:rsidRPr="00734B87">
        <w:lastRenderedPageBreak/>
        <w:t xml:space="preserve">Danska Realdania </w:t>
      </w:r>
    </w:p>
    <w:p w:rsidR="00734B87" w:rsidP="00734B87" w:rsidRDefault="00734B87" w14:paraId="1E6AA7CC" w14:textId="77777777">
      <w:pPr>
        <w:pStyle w:val="Normalutanindragellerluft"/>
      </w:pPr>
      <w:r>
        <w:t>Re</w:t>
      </w:r>
      <w:r w:rsidR="00FD646F">
        <w:t xml:space="preserve">aldania är en dansk </w:t>
      </w:r>
      <w:r w:rsidR="005A2C27">
        <w:t>privat allmännyttig och</w:t>
      </w:r>
      <w:r>
        <w:t xml:space="preserve"> affärsdrivande </w:t>
      </w:r>
      <w:r w:rsidR="00304872">
        <w:t xml:space="preserve">förening </w:t>
      </w:r>
      <w:r w:rsidR="00D679CB">
        <w:t xml:space="preserve">vars syfte är att främja och stödja projekt med målsättningen att skapa livskvalité för alla genom </w:t>
      </w:r>
      <w:r w:rsidR="00B036E5">
        <w:t xml:space="preserve">att förbättra </w:t>
      </w:r>
      <w:r w:rsidR="00D679CB">
        <w:t xml:space="preserve">byggnadsmiljön. </w:t>
      </w:r>
      <w:r w:rsidR="000E1576">
        <w:t>A</w:t>
      </w:r>
      <w:r w:rsidRPr="000E1576" w:rsidR="000E1576">
        <w:t>vkastning</w:t>
      </w:r>
      <w:r w:rsidR="000E1576">
        <w:t>en på f</w:t>
      </w:r>
      <w:r>
        <w:t>öreningen</w:t>
      </w:r>
      <w:r w:rsidR="000E1576">
        <w:t xml:space="preserve">s fondkapital </w:t>
      </w:r>
      <w:r>
        <w:t xml:space="preserve">används för projekt som har att göra med bevarande av byggnadsverk och andra miljöer. </w:t>
      </w:r>
      <w:r w:rsidR="00A8619E">
        <w:t>Föreningen har stöttat öve</w:t>
      </w:r>
      <w:r w:rsidR="003A324E">
        <w:t>r 3</w:t>
      </w:r>
      <w:r w:rsidR="004B572C">
        <w:t> </w:t>
      </w:r>
      <w:r w:rsidR="003A324E">
        <w:t>3</w:t>
      </w:r>
      <w:r w:rsidR="00A8619E">
        <w:t xml:space="preserve">00 projekt under 15 års tid och hade över 145 000 medlemmar i slutet av år 2015. </w:t>
      </w:r>
      <w:r w:rsidR="0014449C">
        <w:t>Medlemmarna, som är både privata och juridiska personer som äger fastighet</w:t>
      </w:r>
      <w:r w:rsidR="0014523D">
        <w:t xml:space="preserve"> </w:t>
      </w:r>
      <w:r w:rsidR="008079B3">
        <w:t>i Danmark</w:t>
      </w:r>
      <w:r w:rsidR="0014449C">
        <w:t xml:space="preserve">, </w:t>
      </w:r>
      <w:r w:rsidR="00144863">
        <w:t xml:space="preserve">väljer föreningens styrelse. </w:t>
      </w:r>
    </w:p>
    <w:p w:rsidR="00F313E2" w:rsidP="00F313E2" w:rsidRDefault="00F313E2" w14:paraId="1E6AA7CD" w14:textId="77777777">
      <w:pPr>
        <w:pStyle w:val="Rubrik2"/>
      </w:pPr>
      <w:r>
        <w:t>En statlig fond</w:t>
      </w:r>
      <w:bookmarkStart w:name="_GoBack" w:id="1"/>
      <w:bookmarkEnd w:id="1"/>
      <w:r>
        <w:t xml:space="preserve"> för arkitektur</w:t>
      </w:r>
    </w:p>
    <w:p w:rsidRPr="005F67F8" w:rsidR="00F313E2" w:rsidP="005F67F8" w:rsidRDefault="00644086" w14:paraId="1E6AA7CE" w14:textId="52B62F51">
      <w:pPr>
        <w:pStyle w:val="Normalutanindragellerluft"/>
      </w:pPr>
      <w:r w:rsidRPr="005F67F8">
        <w:t xml:space="preserve">Utredningen Gestaltad livsmiljö. En ny politik för arkitektur, form och design (SOU 2015:88) föreslog att staten bör utreda möjligheterna att bygga upp en fond i syfte att främja en långsiktig utveckling över hela landet och för att ge stöd till exportfrämjande insatser på området. </w:t>
      </w:r>
      <w:r w:rsidRPr="005F67F8" w:rsidR="009022F3">
        <w:t>Som förebild lyfte utredningen</w:t>
      </w:r>
      <w:r w:rsidRPr="005F67F8" w:rsidR="00FD646F">
        <w:t xml:space="preserve"> </w:t>
      </w:r>
      <w:r w:rsidRPr="005F67F8" w:rsidR="009022F3">
        <w:t xml:space="preserve">fram </w:t>
      </w:r>
      <w:r w:rsidRPr="005F67F8" w:rsidR="00FD646F">
        <w:t xml:space="preserve">Realdania. </w:t>
      </w:r>
      <w:r w:rsidRPr="005F67F8" w:rsidR="00EE778D">
        <w:t>Enligt utredningen kan fonden skapas genom att en liten del av vinsten eller omsättningen i vissa statliga verksamheter årligen tillförs fonden för att bygga upp dess kapital. Tillgångarna som ska förvaltas i fonden ska utgöra en självständig förmögenhet. Fon</w:t>
      </w:r>
      <w:r w:rsidRPr="005F67F8" w:rsidR="00792994">
        <w:t>d</w:t>
      </w:r>
      <w:r w:rsidRPr="005F67F8" w:rsidR="00EE778D">
        <w:t>en kan lämp</w:t>
      </w:r>
      <w:r w:rsidRPr="005F67F8" w:rsidR="00130270">
        <w:t>ligen förvaltas av en stiftelse och medel bör kunna sökas av både privatpersoner, företag, högskolor och offentliga nämnder och bolag.</w:t>
      </w:r>
      <w:r w:rsidRPr="005F67F8" w:rsidR="00E12683">
        <w:t xml:space="preserve"> </w:t>
      </w:r>
      <w:r w:rsidRPr="005F67F8" w:rsidR="00F212B5">
        <w:t>Regeringen valde dock att inte lägga fram något förslag</w:t>
      </w:r>
      <w:r w:rsidRPr="005F67F8" w:rsidR="00CA0723">
        <w:t xml:space="preserve"> om en fond i sin proposition (p</w:t>
      </w:r>
      <w:r w:rsidRPr="005F67F8" w:rsidR="00F212B5">
        <w:t xml:space="preserve">rop. 2017/18:110). </w:t>
      </w:r>
    </w:p>
    <w:p w:rsidRPr="00942845" w:rsidR="00942845" w:rsidP="00942845" w:rsidRDefault="00942845" w14:paraId="1E6AA7CF" w14:textId="77777777">
      <w:r w:rsidRPr="00942845">
        <w:t>Vänsterpartiet anser att utredningens förslag</w:t>
      </w:r>
      <w:r w:rsidR="00DF62CB">
        <w:t xml:space="preserve"> till största delen</w:t>
      </w:r>
      <w:r w:rsidR="00AC7C40">
        <w:t xml:space="preserve"> </w:t>
      </w:r>
      <w:r w:rsidR="00DF62CB">
        <w:t xml:space="preserve">är </w:t>
      </w:r>
      <w:r w:rsidRPr="00942845">
        <w:t xml:space="preserve">bra. En statlig fond kan bidra till att stimulera utveckling och samarbete inom arkitektur, form och design, vilket behövs om vi ska åstadkomma inkluderande, väl gestaltade och långsiktigt hållbara miljöer. </w:t>
      </w:r>
      <w:r w:rsidR="00DF62CB">
        <w:t xml:space="preserve">Dock anser vi inte att fonden bör verka för exportfrämjande insatser utan att fokus bör ligga på den inhemska utvecklingen på området. </w:t>
      </w:r>
    </w:p>
    <w:p w:rsidR="00144863" w:rsidP="00F313E2" w:rsidRDefault="00621A51" w14:paraId="1E6AA7D0" w14:textId="77777777">
      <w:r>
        <w:t xml:space="preserve">Vänsterpartiet anser att en fond med Realdania som förebild skulle kunna bidra positivt till förverkligandet av </w:t>
      </w:r>
      <w:r w:rsidR="00DD56B2">
        <w:t>det av riksdagen antagna målet om att a</w:t>
      </w:r>
      <w:r w:rsidRPr="00DD56B2" w:rsidR="00DD56B2">
        <w:t>rkitektur, form och design ska bidra till ett hållbart, jämlikt och mindre segregerat samhälle med omsorgsfullt gestaltade livsmiljöer, där alla ges goda förutsättningar att påverka utvecklingen av den gemensamma miljön.</w:t>
      </w:r>
    </w:p>
    <w:p w:rsidRPr="00F313E2" w:rsidR="00FF5DB9" w:rsidP="00F313E2" w:rsidRDefault="006207C3" w14:paraId="1E6AA7D1" w14:textId="77777777">
      <w:r w:rsidRPr="006207C3">
        <w:lastRenderedPageBreak/>
        <w:t>Regeringen bör dä</w:t>
      </w:r>
      <w:r>
        <w:t xml:space="preserve">rför tillsätta en utredning som ser över möjligheterna att skapa en </w:t>
      </w:r>
      <w:r w:rsidR="00053359">
        <w:t xml:space="preserve">statlig </w:t>
      </w:r>
      <w:r>
        <w:t>fond i syfte att främj</w:t>
      </w:r>
      <w:r w:rsidR="007A1402">
        <w:t xml:space="preserve">a den långsiktiga utvecklingen </w:t>
      </w:r>
      <w:r>
        <w:t xml:space="preserve">på arkitektur, form och designområdet. </w:t>
      </w:r>
      <w:r w:rsidRPr="006207C3">
        <w:t xml:space="preserve">Detta bör riksdagen </w:t>
      </w:r>
      <w:r w:rsidR="006463A0">
        <w:t>ställa sig bakom och</w:t>
      </w:r>
      <w:r w:rsidRPr="006207C3">
        <w:t xml:space="preserve">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6B578E3C8F7406CA726CA0D80CC5F03"/>
        </w:placeholder>
      </w:sdtPr>
      <w:sdtEndPr/>
      <w:sdtContent>
        <w:p w:rsidR="00F506BB" w:rsidP="00F506BB" w:rsidRDefault="00F506BB" w14:paraId="1E6AA7D2" w14:textId="77777777"/>
        <w:p w:rsidRPr="008E0FE2" w:rsidR="004801AC" w:rsidP="00F506BB" w:rsidRDefault="005F67F8" w14:paraId="1E6AA7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Momodou Malcolm Jallow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Mia Sydow Mölleby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 Thorbjörnson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Thunander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Westerlund Snecker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</w:tbl>
    <w:p w:rsidR="00040F22" w:rsidRDefault="00040F22" w14:paraId="1E6AA7E3" w14:textId="77777777"/>
    <w:sectPr w:rsidR="00040F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A7E5" w14:textId="77777777" w:rsidR="00B04CCE" w:rsidRDefault="00B04CCE" w:rsidP="000C1CAD">
      <w:pPr>
        <w:spacing w:line="240" w:lineRule="auto"/>
      </w:pPr>
      <w:r>
        <w:separator/>
      </w:r>
    </w:p>
  </w:endnote>
  <w:endnote w:type="continuationSeparator" w:id="0">
    <w:p w14:paraId="1E6AA7E6" w14:textId="77777777" w:rsidR="00B04CCE" w:rsidRDefault="00B04C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AA7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AA7EC" w14:textId="31E0145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F67F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AA7E3" w14:textId="77777777" w:rsidR="00B04CCE" w:rsidRDefault="00B04CCE" w:rsidP="000C1CAD">
      <w:pPr>
        <w:spacing w:line="240" w:lineRule="auto"/>
      </w:pPr>
      <w:r>
        <w:separator/>
      </w:r>
    </w:p>
  </w:footnote>
  <w:footnote w:type="continuationSeparator" w:id="0">
    <w:p w14:paraId="1E6AA7E4" w14:textId="77777777" w:rsidR="00B04CCE" w:rsidRDefault="00B04C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E6AA7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6AA7F6" wp14:anchorId="1E6AA7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67F8" w14:paraId="1E6AA7F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9EDB87A6AE47DF88D7BF8CE402B58E"/>
                              </w:placeholder>
                              <w:text/>
                            </w:sdtPr>
                            <w:sdtEndPr/>
                            <w:sdtContent>
                              <w:r w:rsidR="00B04CC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4BFE8E9A5E4C04BEC0CAC30BBD3ED5"/>
                              </w:placeholder>
                              <w:text/>
                            </w:sdtPr>
                            <w:sdtEndPr/>
                            <w:sdtContent>
                              <w:r w:rsidR="00CB58B7">
                                <w:t>582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6AA7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67F8" w14:paraId="1E6AA7F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9EDB87A6AE47DF88D7BF8CE402B58E"/>
                        </w:placeholder>
                        <w:text/>
                      </w:sdtPr>
                      <w:sdtEndPr/>
                      <w:sdtContent>
                        <w:r w:rsidR="00B04CC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4BFE8E9A5E4C04BEC0CAC30BBD3ED5"/>
                        </w:placeholder>
                        <w:text/>
                      </w:sdtPr>
                      <w:sdtEndPr/>
                      <w:sdtContent>
                        <w:r w:rsidR="00CB58B7">
                          <w:t>582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6AA7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E6AA7E9" w14:textId="77777777">
    <w:pPr>
      <w:jc w:val="right"/>
    </w:pPr>
  </w:p>
  <w:p w:rsidR="00262EA3" w:rsidP="00776B74" w:rsidRDefault="00262EA3" w14:paraId="1E6AA7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F67F8" w14:paraId="1E6AA7E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6AA7F8" wp14:anchorId="1E6AA7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67F8" w14:paraId="1E6AA7E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04CCE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B58B7">
          <w:t>582</w:t>
        </w:r>
      </w:sdtContent>
    </w:sdt>
  </w:p>
  <w:p w:rsidRPr="008227B3" w:rsidR="00262EA3" w:rsidP="008227B3" w:rsidRDefault="005F67F8" w14:paraId="1E6AA7E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67F8" w14:paraId="1E6AA7F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:385</w:t>
        </w:r>
      </w:sdtContent>
    </w:sdt>
  </w:p>
  <w:p w:rsidR="00262EA3" w:rsidP="00E03A3D" w:rsidRDefault="005F67F8" w14:paraId="1E6AA7F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Vasiliki Tsouplaki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04CCE" w14:paraId="1E6AA7F2" w14:textId="77777777">
        <w:pPr>
          <w:pStyle w:val="FSHRub2"/>
        </w:pPr>
        <w:r>
          <w:t>Statlig fond för arkitektur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6AA7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04C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22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F42"/>
    <w:rsid w:val="0005206D"/>
    <w:rsid w:val="00052A07"/>
    <w:rsid w:val="00053359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576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270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49C"/>
    <w:rsid w:val="00144863"/>
    <w:rsid w:val="0014498E"/>
    <w:rsid w:val="00144BFE"/>
    <w:rsid w:val="0014523D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0A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3B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84E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876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163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29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872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B40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4F20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24E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16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90A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72C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C27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3B8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7F8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7C3"/>
    <w:rsid w:val="00620810"/>
    <w:rsid w:val="0062096E"/>
    <w:rsid w:val="00620B0B"/>
    <w:rsid w:val="00621084"/>
    <w:rsid w:val="0062145C"/>
    <w:rsid w:val="0062170E"/>
    <w:rsid w:val="00621A51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263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077"/>
    <w:rsid w:val="00642242"/>
    <w:rsid w:val="00642B40"/>
    <w:rsid w:val="00642E7D"/>
    <w:rsid w:val="006432AE"/>
    <w:rsid w:val="00643615"/>
    <w:rsid w:val="00644086"/>
    <w:rsid w:val="00644D04"/>
    <w:rsid w:val="006461C5"/>
    <w:rsid w:val="00646379"/>
    <w:rsid w:val="006463A0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4D2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CE6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76C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B87"/>
    <w:rsid w:val="0073573B"/>
    <w:rsid w:val="00735C4E"/>
    <w:rsid w:val="0073635E"/>
    <w:rsid w:val="00736647"/>
    <w:rsid w:val="00736694"/>
    <w:rsid w:val="00737503"/>
    <w:rsid w:val="00737CDB"/>
    <w:rsid w:val="00737D3A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1E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994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1402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9B3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8C2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2F3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00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845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EC4"/>
    <w:rsid w:val="00A66FB9"/>
    <w:rsid w:val="00A673F8"/>
    <w:rsid w:val="00A702AA"/>
    <w:rsid w:val="00A7061D"/>
    <w:rsid w:val="00A70D64"/>
    <w:rsid w:val="00A71577"/>
    <w:rsid w:val="00A71578"/>
    <w:rsid w:val="00A72328"/>
    <w:rsid w:val="00A727C0"/>
    <w:rsid w:val="00A72969"/>
    <w:rsid w:val="00A7296D"/>
    <w:rsid w:val="00A729D5"/>
    <w:rsid w:val="00A72ADC"/>
    <w:rsid w:val="00A73617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19E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B4B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C40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B56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6E5"/>
    <w:rsid w:val="00B03AD2"/>
    <w:rsid w:val="00B03CDE"/>
    <w:rsid w:val="00B04670"/>
    <w:rsid w:val="00B04A2E"/>
    <w:rsid w:val="00B04B23"/>
    <w:rsid w:val="00B04CCE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4F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B0A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884"/>
    <w:rsid w:val="00C96F9D"/>
    <w:rsid w:val="00C972DE"/>
    <w:rsid w:val="00C97C60"/>
    <w:rsid w:val="00CA0723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8B7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9CB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2C8E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C86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0E43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56B2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2CB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683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070"/>
    <w:rsid w:val="00E71A58"/>
    <w:rsid w:val="00E71E88"/>
    <w:rsid w:val="00E72A30"/>
    <w:rsid w:val="00E72B6F"/>
    <w:rsid w:val="00E72BF9"/>
    <w:rsid w:val="00E72EB4"/>
    <w:rsid w:val="00E748E2"/>
    <w:rsid w:val="00E74E31"/>
    <w:rsid w:val="00E7527F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C52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78D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2B5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3E2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BB"/>
    <w:rsid w:val="00F506CD"/>
    <w:rsid w:val="00F51331"/>
    <w:rsid w:val="00F5224A"/>
    <w:rsid w:val="00F52783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46F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5DB9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6AA7C4"/>
  <w15:chartTrackingRefBased/>
  <w15:docId w15:val="{A30EE5B8-C55E-4B75-8449-437DDBF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9473B0F4EE4B7A90CAA63FEAAF3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1C69A-846E-4790-A1F5-2053B5E3F6A1}"/>
      </w:docPartPr>
      <w:docPartBody>
        <w:p w:rsidR="00A001CE" w:rsidRDefault="00A001CE">
          <w:pPr>
            <w:pStyle w:val="C69473B0F4EE4B7A90CAA63FEAAF376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3F30D85D91491988CFA7779DC11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2BA48-58FE-4477-88D9-84BEA8A2A944}"/>
      </w:docPartPr>
      <w:docPartBody>
        <w:p w:rsidR="00A001CE" w:rsidRDefault="00A001CE">
          <w:pPr>
            <w:pStyle w:val="023F30D85D91491988CFA7779DC11A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9EDB87A6AE47DF88D7BF8CE402B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5B70C-151A-49DC-8EF4-170F4405F6F0}"/>
      </w:docPartPr>
      <w:docPartBody>
        <w:p w:rsidR="00A001CE" w:rsidRDefault="00A001CE">
          <w:pPr>
            <w:pStyle w:val="029EDB87A6AE47DF88D7BF8CE402B5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4BFE8E9A5E4C04BEC0CAC30BBD3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3ABA0-2860-4C63-BC2E-06854696DC6A}"/>
      </w:docPartPr>
      <w:docPartBody>
        <w:p w:rsidR="00A001CE" w:rsidRDefault="00A001CE">
          <w:pPr>
            <w:pStyle w:val="AB4BFE8E9A5E4C04BEC0CAC30BBD3ED5"/>
          </w:pPr>
          <w:r>
            <w:t xml:space="preserve"> </w:t>
          </w:r>
        </w:p>
      </w:docPartBody>
    </w:docPart>
    <w:docPart>
      <w:docPartPr>
        <w:name w:val="96B578E3C8F7406CA726CA0D80CC5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B5504-D8AD-45ED-ACE3-5511E28F70B7}"/>
      </w:docPartPr>
      <w:docPartBody>
        <w:p w:rsidR="008820ED" w:rsidRDefault="008820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CE"/>
    <w:rsid w:val="008820ED"/>
    <w:rsid w:val="00A0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9473B0F4EE4B7A90CAA63FEAAF376E">
    <w:name w:val="C69473B0F4EE4B7A90CAA63FEAAF376E"/>
  </w:style>
  <w:style w:type="paragraph" w:customStyle="1" w:styleId="8D31CDECBCD241778C4A98757332493A">
    <w:name w:val="8D31CDECBCD241778C4A98757332493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CD14E38F89E4F9BA978C9F8B161CA37">
    <w:name w:val="ACD14E38F89E4F9BA978C9F8B161CA37"/>
  </w:style>
  <w:style w:type="paragraph" w:customStyle="1" w:styleId="023F30D85D91491988CFA7779DC11A39">
    <w:name w:val="023F30D85D91491988CFA7779DC11A39"/>
  </w:style>
  <w:style w:type="paragraph" w:customStyle="1" w:styleId="D4FF3228F72741339E1DD97E15F72EEA">
    <w:name w:val="D4FF3228F72741339E1DD97E15F72EEA"/>
  </w:style>
  <w:style w:type="paragraph" w:customStyle="1" w:styleId="33C939B94CCF4BD59D213064048C1CB1">
    <w:name w:val="33C939B94CCF4BD59D213064048C1CB1"/>
  </w:style>
  <w:style w:type="paragraph" w:customStyle="1" w:styleId="029EDB87A6AE47DF88D7BF8CE402B58E">
    <w:name w:val="029EDB87A6AE47DF88D7BF8CE402B58E"/>
  </w:style>
  <w:style w:type="paragraph" w:customStyle="1" w:styleId="AB4BFE8E9A5E4C04BEC0CAC30BBD3ED5">
    <w:name w:val="AB4BFE8E9A5E4C04BEC0CAC30BBD3E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1ABCC-5E4C-4FD0-9237-B5759A1B7027}"/>
</file>

<file path=customXml/itemProps2.xml><?xml version="1.0" encoding="utf-8"?>
<ds:datastoreItem xmlns:ds="http://schemas.openxmlformats.org/officeDocument/2006/customXml" ds:itemID="{ADDE9C32-DD78-4556-A47E-A7C273ED9083}"/>
</file>

<file path=customXml/itemProps3.xml><?xml version="1.0" encoding="utf-8"?>
<ds:datastoreItem xmlns:ds="http://schemas.openxmlformats.org/officeDocument/2006/customXml" ds:itemID="{C96A404B-C961-4664-8C7D-DEA510249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684</Words>
  <Characters>3955</Characters>
  <Application>Microsoft Office Word</Application>
  <DocSecurity>0</DocSecurity>
  <Lines>71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V582 Statlig fond för arkitektur</vt:lpstr>
      <vt:lpstr>
      </vt:lpstr>
    </vt:vector>
  </TitlesOfParts>
  <Company>Sveriges riksdag</Company>
  <LinksUpToDate>false</LinksUpToDate>
  <CharactersWithSpaces>4614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