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2EE54F" w14:textId="77777777" w:rsidTr="0064428A">
        <w:tc>
          <w:tcPr>
            <w:tcW w:w="2268" w:type="dxa"/>
          </w:tcPr>
          <w:p w14:paraId="0D2EE5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2EE54E" w14:textId="7EFCFE50" w:rsidR="006E4E11" w:rsidRPr="00751D05" w:rsidRDefault="00751D05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18"/>
              </w:rPr>
            </w:pPr>
            <w:r w:rsidRPr="00751D05">
              <w:rPr>
                <w:rFonts w:ascii="TradeGothic" w:hAnsi="TradeGothic"/>
                <w:b/>
                <w:sz w:val="22"/>
              </w:rPr>
              <w:t>TTE - energi</w:t>
            </w:r>
          </w:p>
        </w:tc>
      </w:tr>
      <w:tr w:rsidR="0064428A" w14:paraId="0D2EE551" w14:textId="77777777" w:rsidTr="0064428A">
        <w:tc>
          <w:tcPr>
            <w:tcW w:w="5267" w:type="dxa"/>
            <w:gridSpan w:val="3"/>
          </w:tcPr>
          <w:p w14:paraId="0D2EE550" w14:textId="77777777" w:rsidR="0064428A" w:rsidRDefault="0064428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6E4E11" w14:paraId="0D2EE554" w14:textId="77777777" w:rsidTr="0064428A">
        <w:tc>
          <w:tcPr>
            <w:tcW w:w="3402" w:type="dxa"/>
            <w:gridSpan w:val="2"/>
          </w:tcPr>
          <w:p w14:paraId="0D2EE552" w14:textId="77777777" w:rsidR="006E4E11" w:rsidRPr="0064428A" w:rsidRDefault="0064428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14:paraId="0D2EE5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2EE557" w14:textId="77777777" w:rsidTr="0064428A">
        <w:tc>
          <w:tcPr>
            <w:tcW w:w="2268" w:type="dxa"/>
          </w:tcPr>
          <w:p w14:paraId="70BF88B1" w14:textId="12122248" w:rsidR="006E4E11" w:rsidRDefault="00AE638E" w:rsidP="007242A3">
            <w:pPr>
              <w:framePr w:w="5035" w:h="1644" w:wrap="notBeside" w:vAnchor="page" w:hAnchor="page" w:x="6573" w:y="721"/>
            </w:pPr>
            <w:r>
              <w:t>2016-11-2</w:t>
            </w:r>
            <w:r w:rsidR="00E77711">
              <w:t>8</w:t>
            </w:r>
          </w:p>
          <w:p w14:paraId="0D2EE555" w14:textId="1C25CFF3" w:rsidR="00423D61" w:rsidRDefault="00423D61" w:rsidP="007242A3">
            <w:pPr>
              <w:framePr w:w="5035" w:h="1644" w:wrap="notBeside" w:vAnchor="page" w:hAnchor="page" w:x="6573" w:y="721"/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D2EE55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D2EE55A" w14:textId="77777777" w:rsidTr="0064428A">
        <w:tc>
          <w:tcPr>
            <w:tcW w:w="2268" w:type="dxa"/>
          </w:tcPr>
          <w:p w14:paraId="0D2EE5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2EE5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2EE55C" w14:textId="77777777">
        <w:trPr>
          <w:trHeight w:val="284"/>
        </w:trPr>
        <w:tc>
          <w:tcPr>
            <w:tcW w:w="4911" w:type="dxa"/>
          </w:tcPr>
          <w:p w14:paraId="0D2EE55B" w14:textId="77777777" w:rsidR="006E4E11" w:rsidRDefault="006442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D2EE55E" w14:textId="77777777">
        <w:trPr>
          <w:trHeight w:val="284"/>
        </w:trPr>
        <w:tc>
          <w:tcPr>
            <w:tcW w:w="4911" w:type="dxa"/>
          </w:tcPr>
          <w:p w14:paraId="0D2EE5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2EE560" w14:textId="77777777">
        <w:trPr>
          <w:trHeight w:val="284"/>
        </w:trPr>
        <w:tc>
          <w:tcPr>
            <w:tcW w:w="4911" w:type="dxa"/>
          </w:tcPr>
          <w:p w14:paraId="0D2EE55F" w14:textId="77777777" w:rsidR="006E4E11" w:rsidRDefault="006442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Internationella sekretariatet</w:t>
            </w:r>
          </w:p>
        </w:tc>
      </w:tr>
      <w:tr w:rsidR="006E4E11" w14:paraId="0D2EE562" w14:textId="77777777">
        <w:trPr>
          <w:trHeight w:val="284"/>
        </w:trPr>
        <w:tc>
          <w:tcPr>
            <w:tcW w:w="4911" w:type="dxa"/>
          </w:tcPr>
          <w:p w14:paraId="0D2EE5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2EE564" w14:textId="77777777">
        <w:trPr>
          <w:trHeight w:val="284"/>
        </w:trPr>
        <w:tc>
          <w:tcPr>
            <w:tcW w:w="4911" w:type="dxa"/>
          </w:tcPr>
          <w:p w14:paraId="0D2EE5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2EE566" w14:textId="77777777">
        <w:trPr>
          <w:trHeight w:val="284"/>
        </w:trPr>
        <w:tc>
          <w:tcPr>
            <w:tcW w:w="4911" w:type="dxa"/>
          </w:tcPr>
          <w:p w14:paraId="0D2EE5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2EE568" w14:textId="77777777">
        <w:trPr>
          <w:trHeight w:val="284"/>
        </w:trPr>
        <w:tc>
          <w:tcPr>
            <w:tcW w:w="4911" w:type="dxa"/>
          </w:tcPr>
          <w:p w14:paraId="0D2EE5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2EE56A" w14:textId="77777777">
        <w:trPr>
          <w:trHeight w:val="284"/>
        </w:trPr>
        <w:tc>
          <w:tcPr>
            <w:tcW w:w="4911" w:type="dxa"/>
          </w:tcPr>
          <w:p w14:paraId="0D2EE5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2EE56C" w14:textId="77777777">
        <w:trPr>
          <w:trHeight w:val="284"/>
        </w:trPr>
        <w:tc>
          <w:tcPr>
            <w:tcW w:w="4911" w:type="dxa"/>
          </w:tcPr>
          <w:p w14:paraId="0D2EE5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2EE56D" w14:textId="77777777" w:rsidR="006E4E11" w:rsidRPr="0064428A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0D2EE56E" w14:textId="2F716569" w:rsidR="0064428A" w:rsidRDefault="00CA5E37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Rådets möte (energiministrarna</w:t>
      </w:r>
      <w:r w:rsidR="0064428A">
        <w:t xml:space="preserve">) den </w:t>
      </w:r>
      <w:r>
        <w:t>5 december 2016</w:t>
      </w:r>
    </w:p>
    <w:p w14:paraId="0D2EE574" w14:textId="18B8624F" w:rsidR="0064428A" w:rsidRDefault="0064428A" w:rsidP="0046267C">
      <w:pPr>
        <w:pStyle w:val="RKrubrik"/>
      </w:pPr>
      <w:r>
        <w:t>Kommenterad dagordning</w:t>
      </w:r>
    </w:p>
    <w:p w14:paraId="09F7D324" w14:textId="7FA3F533" w:rsidR="00F72CA9" w:rsidRPr="00F72CA9" w:rsidRDefault="00F72CA9" w:rsidP="00F72CA9">
      <w:pPr>
        <w:pStyle w:val="RKrubrik"/>
        <w:ind w:left="705" w:hanging="705"/>
      </w:pPr>
      <w:r>
        <w:t xml:space="preserve">15. </w:t>
      </w:r>
      <w:r>
        <w:tab/>
        <w:t>Förslag till Europarlamentets och rådets förordning om åtgärder för en trygg naturgasförsörjning och om upphävande av förordning (EU) 994/2010</w:t>
      </w:r>
      <w:r>
        <w:cr/>
      </w:r>
      <w:r w:rsidRPr="00F72CA9">
        <w:rPr>
          <w:rFonts w:ascii="OrigGarmnd BT" w:hAnsi="OrigGarmnd BT"/>
          <w:i/>
          <w:sz w:val="24"/>
          <w:szCs w:val="24"/>
        </w:rPr>
        <w:t xml:space="preserve">- </w:t>
      </w:r>
      <w:r w:rsidR="00F43961">
        <w:rPr>
          <w:rFonts w:ascii="OrigGarmnd BT" w:hAnsi="OrigGarmnd BT"/>
          <w:b w:val="0"/>
          <w:i/>
          <w:sz w:val="24"/>
          <w:szCs w:val="24"/>
        </w:rPr>
        <w:t>politisk diskussion</w:t>
      </w:r>
    </w:p>
    <w:p w14:paraId="26588A49" w14:textId="77777777" w:rsidR="00F72CA9" w:rsidRDefault="00F72CA9" w:rsidP="00F72CA9">
      <w:pPr>
        <w:pStyle w:val="RKnormal"/>
      </w:pPr>
    </w:p>
    <w:p w14:paraId="576ADACE" w14:textId="4DA08A8F" w:rsidR="00BF0D9B" w:rsidRDefault="00F72CA9" w:rsidP="00F72CA9">
      <w:pPr>
        <w:pStyle w:val="RKnormal"/>
      </w:pPr>
      <w:r w:rsidRPr="00CE08D4">
        <w:t xml:space="preserve">Dokument: </w:t>
      </w:r>
      <w:r w:rsidR="00E77711">
        <w:t>14874/16</w:t>
      </w:r>
    </w:p>
    <w:p w14:paraId="38AEE4C2" w14:textId="77777777" w:rsidR="00BF0D9B" w:rsidRDefault="00BF0D9B" w:rsidP="00F72CA9">
      <w:pPr>
        <w:pStyle w:val="RKnormal"/>
      </w:pPr>
    </w:p>
    <w:p w14:paraId="036BC328" w14:textId="437174FE" w:rsidR="00F72CA9" w:rsidRDefault="00BF0D9B" w:rsidP="00F72CA9">
      <w:pPr>
        <w:pStyle w:val="RKnormal"/>
      </w:pPr>
      <w:r>
        <w:t>Tidigare dokument: KOM (2016) 52 slutlig</w:t>
      </w:r>
    </w:p>
    <w:p w14:paraId="7D5BBD13" w14:textId="77777777" w:rsidR="00BF0D9B" w:rsidRDefault="00BF0D9B" w:rsidP="00F72CA9">
      <w:pPr>
        <w:pStyle w:val="RKnormal"/>
      </w:pPr>
    </w:p>
    <w:p w14:paraId="582A760D" w14:textId="77777777" w:rsidR="00F72CA9" w:rsidRDefault="00F72CA9" w:rsidP="00F72CA9">
      <w:pPr>
        <w:pStyle w:val="RKnormal"/>
      </w:pPr>
      <w:r>
        <w:t>Faktapromemoria: 2015/16</w:t>
      </w:r>
      <w:r w:rsidRPr="00D97C29">
        <w:t>:FPM</w:t>
      </w:r>
      <w:r>
        <w:t xml:space="preserve">56 </w:t>
      </w:r>
    </w:p>
    <w:p w14:paraId="2C452A2B" w14:textId="77777777" w:rsidR="00BF0D9B" w:rsidRPr="00D97C29" w:rsidRDefault="00BF0D9B" w:rsidP="00F72CA9">
      <w:pPr>
        <w:pStyle w:val="RKnormal"/>
      </w:pPr>
    </w:p>
    <w:p w14:paraId="6FFFA41E" w14:textId="77777777" w:rsidR="00F72CA9" w:rsidRPr="00D97C29" w:rsidRDefault="00F72CA9" w:rsidP="00F72CA9">
      <w:pPr>
        <w:pStyle w:val="RKnormal"/>
      </w:pPr>
      <w:r>
        <w:t>Tidigare behandlad i samråd med EU-nämnden: 3 juni 2016</w:t>
      </w:r>
    </w:p>
    <w:p w14:paraId="3D47F31B" w14:textId="77777777" w:rsidR="00F72CA9" w:rsidRPr="00D97C29" w:rsidRDefault="00F72CA9" w:rsidP="00F72CA9">
      <w:pPr>
        <w:pStyle w:val="RKnormal"/>
      </w:pPr>
    </w:p>
    <w:p w14:paraId="0C463558" w14:textId="77777777" w:rsidR="00F72CA9" w:rsidRPr="00C26D38" w:rsidRDefault="00F72CA9" w:rsidP="00F72CA9">
      <w:pPr>
        <w:pStyle w:val="RKnormal"/>
        <w:rPr>
          <w:b/>
          <w:u w:val="single"/>
        </w:rPr>
      </w:pPr>
      <w:r w:rsidRPr="00C26D38">
        <w:rPr>
          <w:b/>
          <w:u w:val="single"/>
        </w:rPr>
        <w:t>Bakgrund</w:t>
      </w:r>
    </w:p>
    <w:p w14:paraId="7C791EF9" w14:textId="60962B70" w:rsidR="00F72CA9" w:rsidRPr="00D97C29" w:rsidRDefault="00F72CA9" w:rsidP="00F72CA9">
      <w:pPr>
        <w:pStyle w:val="RKnormal"/>
      </w:pPr>
      <w:r>
        <w:t xml:space="preserve">Kommissionen presenterade den 16 februari 2016 ett förslag till förordning som ska ersätta den nuvarande gasförsörjningsförordningen (KOM (2016) 52 slutlig). </w:t>
      </w:r>
    </w:p>
    <w:p w14:paraId="4DA62487" w14:textId="77777777" w:rsidR="00F72CA9" w:rsidRDefault="00F72CA9" w:rsidP="00F72CA9">
      <w:pPr>
        <w:pStyle w:val="RKnormal"/>
      </w:pPr>
    </w:p>
    <w:p w14:paraId="79D4226F" w14:textId="42F76B1A" w:rsidR="00F72CA9" w:rsidRDefault="00F72CA9" w:rsidP="00F72CA9">
      <w:pPr>
        <w:pStyle w:val="RKnormal"/>
      </w:pPr>
      <w:r>
        <w:t>Vid TTE</w:t>
      </w:r>
      <w:r w:rsidR="00BF1709">
        <w:t>-</w:t>
      </w:r>
      <w:r>
        <w:t xml:space="preserve">rådet </w:t>
      </w:r>
      <w:r w:rsidR="00BF1709">
        <w:t xml:space="preserve">den </w:t>
      </w:r>
      <w:r>
        <w:t>6 juni</w:t>
      </w:r>
      <w:r w:rsidR="00BF1709">
        <w:t xml:space="preserve"> 2016</w:t>
      </w:r>
      <w:r>
        <w:t xml:space="preserve"> hölls en politisk diskussion om de mer kontroversiella frågorna som regionalt samarbete i förutbestämda grupperingar, solidaritet och </w:t>
      </w:r>
      <w:r w:rsidR="004E7658">
        <w:t xml:space="preserve">informationsutbyte </w:t>
      </w:r>
      <w:r>
        <w:t>rörande kommersiella kontrakt</w:t>
      </w:r>
      <w:r w:rsidR="00BF1709">
        <w:t>.</w:t>
      </w:r>
      <w:r>
        <w:t xml:space="preserve">  En blockerande minoritet </w:t>
      </w:r>
      <w:r w:rsidR="00BF1709">
        <w:t xml:space="preserve">medlemsstater </w:t>
      </w:r>
      <w:r>
        <w:t>vill</w:t>
      </w:r>
      <w:r w:rsidR="00EE664D">
        <w:t xml:space="preserve"> </w:t>
      </w:r>
      <w:r w:rsidR="005E16F9">
        <w:t xml:space="preserve">fortsatt </w:t>
      </w:r>
      <w:r w:rsidR="00EE664D">
        <w:t>att kommissionen ska föreslå en regional gruppering utifrån identifierade risker längs med en s.k. fö</w:t>
      </w:r>
      <w:r w:rsidR="00EE664D" w:rsidRPr="00F33A3F">
        <w:t>rsörjningskorridor</w:t>
      </w:r>
      <w:r>
        <w:t xml:space="preserve">, istället för </w:t>
      </w:r>
      <w:r w:rsidR="00BF1709">
        <w:t xml:space="preserve">de </w:t>
      </w:r>
      <w:r>
        <w:t>förutbestämda grupperingar</w:t>
      </w:r>
      <w:r w:rsidR="00BF1709">
        <w:t xml:space="preserve"> som anges i </w:t>
      </w:r>
      <w:r w:rsidR="00EE664D">
        <w:t xml:space="preserve">det </w:t>
      </w:r>
      <w:r w:rsidR="00BF1709">
        <w:t>ursprungliga förslag</w:t>
      </w:r>
      <w:r w:rsidR="00EE664D">
        <w:t>et</w:t>
      </w:r>
      <w:r>
        <w:t xml:space="preserve">. Varje sådan grupp ska sedan göra en gemensam analys av hur dessa risker påverkar försörjningstryggheten i regionen. </w:t>
      </w:r>
    </w:p>
    <w:p w14:paraId="5A3A02E5" w14:textId="77777777" w:rsidR="00F72CA9" w:rsidRDefault="00F72CA9" w:rsidP="00F72CA9">
      <w:pPr>
        <w:pStyle w:val="RKnormal"/>
      </w:pPr>
    </w:p>
    <w:p w14:paraId="25E5A694" w14:textId="426C2B2A" w:rsidR="00F72CA9" w:rsidRDefault="00F72CA9" w:rsidP="00F72CA9">
      <w:pPr>
        <w:pStyle w:val="RKnormal"/>
      </w:pPr>
      <w:r>
        <w:t xml:space="preserve">Det slovakiska ordförandeskapet har gjort framsteg när det gäller </w:t>
      </w:r>
      <w:r w:rsidR="00186747">
        <w:t xml:space="preserve">frågan om </w:t>
      </w:r>
      <w:r>
        <w:t>solidaritet</w:t>
      </w:r>
      <w:r w:rsidR="00FB0C9F">
        <w:t xml:space="preserve">. </w:t>
      </w:r>
      <w:r w:rsidR="00A42AAD">
        <w:t>U</w:t>
      </w:r>
      <w:r w:rsidR="003C39E1">
        <w:t xml:space="preserve">nder förhandlingarna har en rad detaljer kring </w:t>
      </w:r>
      <w:r w:rsidR="003C39E1">
        <w:lastRenderedPageBreak/>
        <w:t>hur det pra</w:t>
      </w:r>
      <w:r w:rsidR="006E7F33">
        <w:t>k</w:t>
      </w:r>
      <w:r w:rsidR="003C39E1">
        <w:t xml:space="preserve">tiska utövandet </w:t>
      </w:r>
      <w:r w:rsidR="006E7F33">
        <w:t xml:space="preserve">av solidaritet </w:t>
      </w:r>
      <w:r w:rsidR="003C39E1">
        <w:t xml:space="preserve">och hur solidaritet ska aktiverats lagts fast. </w:t>
      </w:r>
      <w:r>
        <w:t xml:space="preserve">Framsteg har även gjorts när det gäller </w:t>
      </w:r>
      <w:r w:rsidR="004E7658">
        <w:t xml:space="preserve">informationsutbyte </w:t>
      </w:r>
      <w:r>
        <w:t>rörande kommersiella kontrakt</w:t>
      </w:r>
      <w:r w:rsidR="00961BDC">
        <w:t xml:space="preserve">. Här vill dock </w:t>
      </w:r>
      <w:r>
        <w:t xml:space="preserve"> </w:t>
      </w:r>
      <w:r w:rsidR="00FB0C9F">
        <w:t>några me</w:t>
      </w:r>
      <w:r w:rsidR="00961BDC">
        <w:t xml:space="preserve">dlemstater </w:t>
      </w:r>
      <w:r w:rsidR="00FB0C9F">
        <w:t xml:space="preserve">ytterligare begränsa den </w:t>
      </w:r>
      <w:r>
        <w:t xml:space="preserve">mängd information som ska omfattas av </w:t>
      </w:r>
      <w:r w:rsidR="004E7658">
        <w:t>kraven</w:t>
      </w:r>
      <w:r w:rsidR="00FB0C9F">
        <w:t>.</w:t>
      </w:r>
      <w:r w:rsidR="00FB0C9F" w:rsidDel="00FB0C9F">
        <w:t xml:space="preserve"> </w:t>
      </w:r>
      <w:r>
        <w:t xml:space="preserve">Ordförandeskapet har lagt fram en rad </w:t>
      </w:r>
      <w:r w:rsidR="003C39E1">
        <w:t xml:space="preserve">förslag till </w:t>
      </w:r>
      <w:r>
        <w:t>kompromisser</w:t>
      </w:r>
      <w:r w:rsidR="00BA4F10">
        <w:t xml:space="preserve"> vad gäller det regionala samarbetet och föreslår bland annat</w:t>
      </w:r>
      <w:r>
        <w:t xml:space="preserve"> förutbestämda grupperingar utifrån gaskorridorer med möjlighet för</w:t>
      </w:r>
      <w:r w:rsidRPr="001F073B">
        <w:t xml:space="preserve"> en s.k. </w:t>
      </w:r>
      <w:r w:rsidRPr="00402E54">
        <w:rPr>
          <w:i/>
        </w:rPr>
        <w:t>co</w:t>
      </w:r>
      <w:r w:rsidR="00AA7622">
        <w:rPr>
          <w:i/>
        </w:rPr>
        <w:t>-</w:t>
      </w:r>
      <w:r w:rsidRPr="00402E54">
        <w:rPr>
          <w:i/>
        </w:rPr>
        <w:t>operating</w:t>
      </w:r>
      <w:r>
        <w:t xml:space="preserve"> medlemsstat</w:t>
      </w:r>
      <w:r w:rsidRPr="001F073B">
        <w:t xml:space="preserve"> </w:t>
      </w:r>
      <w:r>
        <w:t xml:space="preserve">att begära att </w:t>
      </w:r>
      <w:r w:rsidRPr="001F073B">
        <w:t>få ingå i ytterligare grupperingar för regionalt samarbete.</w:t>
      </w:r>
      <w:r>
        <w:t xml:space="preserve"> Dessutom har man tagit bort kravet på regionala planer och lägger </w:t>
      </w:r>
      <w:r w:rsidR="00AA7622">
        <w:t xml:space="preserve">istället </w:t>
      </w:r>
      <w:r>
        <w:t xml:space="preserve">fokus på nationella sådana. De nationella förebyggande åtgärdsplanerna och krisplanerna ska dock innehålla regionala kapitel. </w:t>
      </w:r>
      <w:r w:rsidR="00115373" w:rsidRPr="00115373">
        <w:t>Ordförandeskapet vill att diskussionen vid rådsmöte</w:t>
      </w:r>
      <w:r w:rsidR="003C39E1">
        <w:t xml:space="preserve">t ska utmynna i enighet om ett </w:t>
      </w:r>
      <w:r w:rsidR="00115373" w:rsidRPr="00115373">
        <w:t xml:space="preserve">vägval, som beaktar behovet av förutsägbarhet i det regionala samarbetet och samtidigt tar hänsyn till att riskbilden varierar mellan medlemsstaterna. </w:t>
      </w:r>
      <w:r>
        <w:t xml:space="preserve">  </w:t>
      </w:r>
    </w:p>
    <w:p w14:paraId="17362A8C" w14:textId="77777777" w:rsidR="008C38D4" w:rsidRDefault="008C38D4" w:rsidP="00F72CA9">
      <w:pPr>
        <w:pStyle w:val="RKnormal"/>
      </w:pPr>
    </w:p>
    <w:p w14:paraId="76344378" w14:textId="72F7F227" w:rsidR="00F72CA9" w:rsidRDefault="00F72CA9" w:rsidP="00F72CA9">
      <w:pPr>
        <w:pStyle w:val="RKnormal"/>
      </w:pPr>
      <w:r>
        <w:t>Europaparlamentet</w:t>
      </w:r>
      <w:r w:rsidR="00BA4F10">
        <w:t>s</w:t>
      </w:r>
      <w:r>
        <w:t xml:space="preserve"> ITRE</w:t>
      </w:r>
      <w:r w:rsidR="00AA7622">
        <w:t>-</w:t>
      </w:r>
      <w:r w:rsidR="00BA4F10">
        <w:t>utskott</w:t>
      </w:r>
      <w:r w:rsidR="00AA7622">
        <w:t xml:space="preserve"> </w:t>
      </w:r>
      <w:r>
        <w:t xml:space="preserve"> </w:t>
      </w:r>
      <w:r w:rsidR="00AA7622">
        <w:t xml:space="preserve">antog </w:t>
      </w:r>
      <w:r>
        <w:t>sitt betänkande den 13 oktober</w:t>
      </w:r>
      <w:r w:rsidR="00AA7622">
        <w:t xml:space="preserve"> 2016</w:t>
      </w:r>
      <w:r>
        <w:t xml:space="preserve">. Ordförandeskapet har ännu inte fått mandat </w:t>
      </w:r>
      <w:r w:rsidR="00BA4F10">
        <w:t xml:space="preserve">för </w:t>
      </w:r>
      <w:r>
        <w:t>att påbörja trepartssamtalen</w:t>
      </w:r>
      <w:r w:rsidR="00BA4F10">
        <w:t xml:space="preserve"> mellan rådet, Europaparlamentet och kommissionen</w:t>
      </w:r>
      <w:r>
        <w:t>.</w:t>
      </w:r>
    </w:p>
    <w:p w14:paraId="4E0D4C47" w14:textId="77777777" w:rsidR="00F72CA9" w:rsidRDefault="00F72CA9" w:rsidP="00F72CA9">
      <w:pPr>
        <w:pStyle w:val="RKnormal"/>
        <w:rPr>
          <w:b/>
          <w:u w:val="single"/>
        </w:rPr>
      </w:pPr>
    </w:p>
    <w:p w14:paraId="6F341908" w14:textId="77777777" w:rsidR="00F72CA9" w:rsidRPr="00C26D38" w:rsidRDefault="00F72CA9" w:rsidP="00F72CA9">
      <w:pPr>
        <w:pStyle w:val="RKnormal"/>
        <w:rPr>
          <w:b/>
          <w:u w:val="single"/>
        </w:rPr>
      </w:pPr>
      <w:r w:rsidRPr="00C26D38">
        <w:rPr>
          <w:b/>
          <w:u w:val="single"/>
        </w:rPr>
        <w:t>Förslag till svensk ståndpunkt</w:t>
      </w:r>
    </w:p>
    <w:p w14:paraId="3CB12E8F" w14:textId="41F67B01" w:rsidR="00F72CA9" w:rsidRDefault="00F72CA9" w:rsidP="00F72CA9">
      <w:pPr>
        <w:pStyle w:val="RKnormal"/>
      </w:pPr>
      <w:r>
        <w:t xml:space="preserve">Regeringen föreslår att Sverige under debatten framför att vi inte har  invändningar mot obligatoriskt regionalt samarbete i förutbestämda grupperingar. Vidare </w:t>
      </w:r>
      <w:r w:rsidR="00BA4F10">
        <w:t xml:space="preserve">föreslår regeringen </w:t>
      </w:r>
      <w:r>
        <w:t xml:space="preserve">att Sverige stödjer de kompromissförslag som </w:t>
      </w:r>
      <w:r w:rsidR="003C39E1">
        <w:t xml:space="preserve">det slovakiska ordförandeskapet </w:t>
      </w:r>
      <w:r>
        <w:t>lagt fram när det gä</w:t>
      </w:r>
      <w:r w:rsidR="008C38D4">
        <w:t>ller solidaritet och informationsutbyte</w:t>
      </w:r>
      <w:r>
        <w:t xml:space="preserve"> rörande kommersiella kontrakt. </w:t>
      </w:r>
    </w:p>
    <w:p w14:paraId="0D2EE575" w14:textId="6EAF80A7" w:rsidR="0064428A" w:rsidRDefault="00AD5CF3">
      <w:pPr>
        <w:pStyle w:val="RKrubrik"/>
      </w:pPr>
      <w:r>
        <w:t>16</w:t>
      </w:r>
      <w:r w:rsidR="0064428A">
        <w:t>.</w:t>
      </w:r>
      <w:r w:rsidR="0064428A">
        <w:tab/>
      </w:r>
      <w:r>
        <w:t>Vinterpaketet</w:t>
      </w:r>
    </w:p>
    <w:p w14:paraId="10E6CA5F" w14:textId="77777777" w:rsidR="00AD5CF3" w:rsidRDefault="00AD5CF3" w:rsidP="00AD5CF3">
      <w:pPr>
        <w:pStyle w:val="RKnormal"/>
        <w:ind w:firstLine="709"/>
        <w:rPr>
          <w:i/>
        </w:rPr>
      </w:pPr>
      <w:r w:rsidRPr="00FB247A">
        <w:rPr>
          <w:i/>
        </w:rPr>
        <w:t>- Presentation från kommissionen</w:t>
      </w:r>
    </w:p>
    <w:p w14:paraId="00EE5909" w14:textId="77777777" w:rsidR="00AD5CF3" w:rsidRDefault="00AD5CF3" w:rsidP="00AD5CF3">
      <w:pPr>
        <w:pStyle w:val="RKnormal"/>
        <w:rPr>
          <w:i/>
        </w:rPr>
      </w:pPr>
    </w:p>
    <w:p w14:paraId="52DA5C6D" w14:textId="73D355A7" w:rsidR="00AD5CF3" w:rsidRDefault="00AD5CF3" w:rsidP="00AD5CF3">
      <w:r w:rsidRPr="00567810">
        <w:t>Dokument</w:t>
      </w:r>
      <w:r>
        <w:t xml:space="preserve">: </w:t>
      </w:r>
      <w:r w:rsidR="007E50C0">
        <w:t>dokument ännu ej tillgängligt</w:t>
      </w:r>
    </w:p>
    <w:p w14:paraId="1E18973F" w14:textId="77777777" w:rsidR="00AD5CF3" w:rsidRDefault="00AD5CF3" w:rsidP="00AD5CF3">
      <w:pPr>
        <w:pStyle w:val="RKnormal"/>
      </w:pPr>
    </w:p>
    <w:p w14:paraId="306EFC11" w14:textId="2CE88180" w:rsidR="00AD5CF3" w:rsidRDefault="00AD5CF3" w:rsidP="00AD5CF3">
      <w:pPr>
        <w:rPr>
          <w:szCs w:val="24"/>
        </w:rPr>
      </w:pPr>
      <w:r>
        <w:t>Tidigare dokument:</w:t>
      </w:r>
      <w:r w:rsidR="009B5610">
        <w:t xml:space="preserve"> KOM(2015)80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AD5CF3" w:rsidRPr="000F13C5" w14:paraId="32CB82B5" w14:textId="77777777" w:rsidTr="00496CD0">
        <w:trPr>
          <w:trHeight w:val="120"/>
        </w:trPr>
        <w:tc>
          <w:tcPr>
            <w:tcW w:w="6095" w:type="dxa"/>
          </w:tcPr>
          <w:p w14:paraId="2CC8EA26" w14:textId="6EBCD082" w:rsidR="00AD5CF3" w:rsidRPr="00BA0017" w:rsidRDefault="00AD5CF3" w:rsidP="00496CD0">
            <w:pPr>
              <w:pStyle w:val="Dokumentbeteckning-titel"/>
              <w:rPr>
                <w:rFonts w:ascii="OrigGarmnd BT" w:hAnsi="OrigGarmnd BT"/>
                <w:sz w:val="24"/>
                <w:lang w:eastAsia="en-US"/>
              </w:rPr>
            </w:pPr>
            <w:r w:rsidRPr="00BA0017">
              <w:rPr>
                <w:rFonts w:ascii="OrigGarmnd BT" w:hAnsi="OrigGarmnd BT"/>
                <w:sz w:val="24"/>
                <w:lang w:eastAsia="en-US"/>
              </w:rPr>
              <w:t>En ramstrategi för en motståndskraftig energiunion med en framåtblickande klimatpolitik</w:t>
            </w:r>
          </w:p>
        </w:tc>
      </w:tr>
    </w:tbl>
    <w:p w14:paraId="4462177F" w14:textId="77777777" w:rsidR="00AD5CF3" w:rsidRDefault="00AD5CF3" w:rsidP="00AD5CF3"/>
    <w:p w14:paraId="022C3064" w14:textId="77777777" w:rsidR="00AD5CF3" w:rsidRDefault="00AD5CF3" w:rsidP="00AD5CF3">
      <w:pPr>
        <w:pStyle w:val="RKnormal"/>
      </w:pPr>
      <w:r>
        <w:t>Faktapromemoria:</w:t>
      </w:r>
      <w:r w:rsidRPr="003C44D1">
        <w:t xml:space="preserve"> </w:t>
      </w:r>
      <w:r>
        <w:rPr>
          <w:szCs w:val="24"/>
        </w:rPr>
        <w:t>2014/15:FPM23</w:t>
      </w:r>
    </w:p>
    <w:p w14:paraId="74492A37" w14:textId="77777777" w:rsidR="00AD5CF3" w:rsidRDefault="00AD5CF3" w:rsidP="00AD5CF3">
      <w:pPr>
        <w:pStyle w:val="RKnormal"/>
      </w:pPr>
    </w:p>
    <w:p w14:paraId="35E58189" w14:textId="5C97F03A" w:rsidR="00AD5CF3" w:rsidRPr="00D97C29" w:rsidRDefault="00AD5CF3" w:rsidP="00AD5CF3">
      <w:pPr>
        <w:pStyle w:val="RKnormal"/>
      </w:pPr>
      <w:r>
        <w:t xml:space="preserve">Tidigare behandlad vid samråd med EU-nämnden: Kommissionens </w:t>
      </w:r>
      <w:r w:rsidRPr="00BA0017">
        <w:rPr>
          <w:i/>
        </w:rPr>
        <w:t>meddelande</w:t>
      </w:r>
      <w:r>
        <w:t xml:space="preserve"> om Energiunionen behandlades </w:t>
      </w:r>
      <w:r w:rsidR="007C5B8F">
        <w:t xml:space="preserve">i EU-nämnden den </w:t>
      </w:r>
      <w:r>
        <w:t xml:space="preserve">8 mars 2015 inför TT(E) och den 19 mars </w:t>
      </w:r>
      <w:r w:rsidR="007C5B8F">
        <w:t xml:space="preserve">2015 </w:t>
      </w:r>
      <w:r>
        <w:t xml:space="preserve">inför Europeiska rådet. </w:t>
      </w:r>
    </w:p>
    <w:p w14:paraId="40A7316C" w14:textId="77777777" w:rsidR="00AD5CF3" w:rsidRDefault="00AD5CF3" w:rsidP="00AD5CF3">
      <w:pPr>
        <w:pStyle w:val="RKnormal"/>
      </w:pPr>
    </w:p>
    <w:p w14:paraId="691FCF1A" w14:textId="77777777" w:rsidR="00AD5CF3" w:rsidRPr="00AB44E0" w:rsidRDefault="00AD5CF3" w:rsidP="00AD5CF3">
      <w:pPr>
        <w:pStyle w:val="RKnormal"/>
        <w:rPr>
          <w:b/>
          <w:u w:val="single"/>
        </w:rPr>
      </w:pPr>
      <w:r w:rsidRPr="00AB44E0">
        <w:rPr>
          <w:b/>
          <w:u w:val="single"/>
        </w:rPr>
        <w:t>Bakgrund</w:t>
      </w:r>
    </w:p>
    <w:p w14:paraId="0459149B" w14:textId="77CB4A45" w:rsidR="00AD5CF3" w:rsidRDefault="00AD5CF3" w:rsidP="00AD5CF3">
      <w:pPr>
        <w:pStyle w:val="RKnormal"/>
      </w:pPr>
      <w:r w:rsidRPr="00953DFB">
        <w:t xml:space="preserve">Den 25 februari 2015 presenterade kommissionen sitt </w:t>
      </w:r>
      <w:r>
        <w:t xml:space="preserve">meddelande om </w:t>
      </w:r>
      <w:r w:rsidRPr="00953DFB">
        <w:t xml:space="preserve">Energiunionen, ”En ramstrategi för en motståndskraftig energiunion </w:t>
      </w:r>
      <w:r w:rsidRPr="00953DFB">
        <w:lastRenderedPageBreak/>
        <w:t xml:space="preserve">med en framåtblickande klimatpolitik”. </w:t>
      </w:r>
      <w:r w:rsidR="00F151CF">
        <w:t xml:space="preserve">Meddelandet </w:t>
      </w:r>
      <w:r w:rsidRPr="00953DFB">
        <w:t xml:space="preserve">ska ses som ett </w:t>
      </w:r>
      <w:r>
        <w:t>handlings</w:t>
      </w:r>
      <w:r w:rsidRPr="00953DFB">
        <w:t>program</w:t>
      </w:r>
      <w:r>
        <w:t xml:space="preserve"> inom energiområdet</w:t>
      </w:r>
      <w:r w:rsidRPr="00953DFB">
        <w:t xml:space="preserve"> för kommissionens mandatperiod</w:t>
      </w:r>
      <w:r>
        <w:t xml:space="preserve">. </w:t>
      </w:r>
      <w:r w:rsidR="00F151CF">
        <w:t>De m</w:t>
      </w:r>
      <w:r>
        <w:t xml:space="preserve">ålsättningar </w:t>
      </w:r>
      <w:r w:rsidR="00F151CF">
        <w:t xml:space="preserve">meddelandet pekar ut </w:t>
      </w:r>
      <w:r>
        <w:t xml:space="preserve">slogs </w:t>
      </w:r>
      <w:r w:rsidR="003C39E1">
        <w:t xml:space="preserve">också </w:t>
      </w:r>
      <w:r>
        <w:t xml:space="preserve">fast av Europeiska rådet i mars 2015. </w:t>
      </w:r>
      <w:r w:rsidR="00F151CF">
        <w:t>I enlighet med meddelandet om Energiunionen</w:t>
      </w:r>
      <w:r w:rsidR="00CC2DEA">
        <w:t>, som anger</w:t>
      </w:r>
      <w:r w:rsidR="00F151CF">
        <w:t xml:space="preserve"> 2016 som leveransår för revidering av nästan all EU-lagstiftning på energiområdet, väntas kommissionen </w:t>
      </w:r>
      <w:r w:rsidR="00D31BA1">
        <w:t xml:space="preserve">den 30 november 2016 </w:t>
      </w:r>
      <w:r w:rsidR="00F151CF">
        <w:t xml:space="preserve">presentera </w:t>
      </w:r>
      <w:r w:rsidR="00D31BA1">
        <w:t xml:space="preserve">förslag till </w:t>
      </w:r>
      <w:r w:rsidR="00F151CF">
        <w:t>ett stort antal</w:t>
      </w:r>
      <w:r w:rsidR="00D31BA1">
        <w:t xml:space="preserve"> rättsakter – ett ”Vinterpaket”</w:t>
      </w:r>
      <w:r>
        <w:t xml:space="preserve">. I februari </w:t>
      </w:r>
      <w:r w:rsidR="00F151CF">
        <w:t xml:space="preserve">2016 </w:t>
      </w:r>
      <w:r>
        <w:t>lanserade</w:t>
      </w:r>
      <w:r w:rsidR="00F151CF">
        <w:t xml:space="preserve"> kommissionen</w:t>
      </w:r>
      <w:r>
        <w:t xml:space="preserve"> förslag rörande gasförsörjning. Nu</w:t>
      </w:r>
      <w:r w:rsidRPr="00CD7BCC">
        <w:t xml:space="preserve"> väntas</w:t>
      </w:r>
      <w:r>
        <w:t xml:space="preserve"> återstående förslag: revidering av energieffektiviseringsdirektivet och byggnaders energiprestanda, revidering av förnybartdirektivet </w:t>
      </w:r>
      <w:r w:rsidR="00F151CF">
        <w:t xml:space="preserve">- </w:t>
      </w:r>
      <w:r>
        <w:t xml:space="preserve">inklusive hållbarhetskriterier för biomassa, flera förslag rörande en ny elmarknadsdesign samt ett förslag om ett övergripande styrningssystem för Energiunionen. </w:t>
      </w:r>
    </w:p>
    <w:p w14:paraId="687830F5" w14:textId="77777777" w:rsidR="00AD5CF3" w:rsidRDefault="00AD5CF3" w:rsidP="00AD5CF3">
      <w:pPr>
        <w:pStyle w:val="RKnormal"/>
      </w:pPr>
    </w:p>
    <w:p w14:paraId="65FB1F1D" w14:textId="19EE2004" w:rsidR="00AD5CF3" w:rsidRDefault="00AD5CF3" w:rsidP="00AD5CF3">
      <w:pPr>
        <w:pStyle w:val="RKnormal"/>
      </w:pPr>
      <w:r>
        <w:t xml:space="preserve">Vid </w:t>
      </w:r>
      <w:r w:rsidR="003C39E1">
        <w:t>råds</w:t>
      </w:r>
      <w:r>
        <w:t xml:space="preserve">mötet kommer kommissionen </w:t>
      </w:r>
      <w:r w:rsidR="003C39E1">
        <w:t xml:space="preserve">att </w:t>
      </w:r>
      <w:r>
        <w:t>ge en övergripande presentation av förslagen.</w:t>
      </w:r>
    </w:p>
    <w:p w14:paraId="6DE57BE4" w14:textId="77777777" w:rsidR="00AD5CF3" w:rsidRDefault="00AD5CF3" w:rsidP="00AD5CF3">
      <w:pPr>
        <w:pStyle w:val="RKnormal"/>
      </w:pPr>
    </w:p>
    <w:p w14:paraId="17CECA4C" w14:textId="77777777" w:rsidR="00AD5CF3" w:rsidRDefault="00AD5CF3" w:rsidP="00AD5CF3">
      <w:pPr>
        <w:pStyle w:val="RKnormal"/>
        <w:rPr>
          <w:b/>
          <w:u w:val="single"/>
        </w:rPr>
      </w:pPr>
      <w:r w:rsidRPr="00AB44E0">
        <w:rPr>
          <w:b/>
          <w:u w:val="single"/>
        </w:rPr>
        <w:t>Förslag till svensk ståndpunkt</w:t>
      </w:r>
    </w:p>
    <w:p w14:paraId="1C6DA7FD" w14:textId="7011FD53" w:rsidR="00AD5CF3" w:rsidRDefault="007B07FE" w:rsidP="00AD5CF3">
      <w:pPr>
        <w:pStyle w:val="RKnormal"/>
      </w:pPr>
      <w:r>
        <w:t>Sverige bör notera informationen från kommissionen.</w:t>
      </w:r>
    </w:p>
    <w:p w14:paraId="27D2F1B3" w14:textId="651F723E" w:rsidR="00C57616" w:rsidRDefault="00C57616" w:rsidP="00C57616">
      <w:pPr>
        <w:pStyle w:val="RKrubrik"/>
      </w:pPr>
      <w:r>
        <w:t>17.</w:t>
      </w:r>
      <w:r>
        <w:tab/>
        <w:t>Framsteg i utvecklingen av den externa dimensionen av EU:s energipolitik</w:t>
      </w:r>
    </w:p>
    <w:p w14:paraId="75305AEF" w14:textId="77777777" w:rsidR="00C57616" w:rsidRDefault="00C57616" w:rsidP="002A1C83">
      <w:pPr>
        <w:rPr>
          <w:i/>
        </w:rPr>
      </w:pPr>
      <w:r>
        <w:rPr>
          <w:i/>
        </w:rPr>
        <w:t>- Lägesrapport från kommissionen</w:t>
      </w:r>
    </w:p>
    <w:p w14:paraId="65796774" w14:textId="19DC0491" w:rsidR="002A1C83" w:rsidRPr="002A1C83" w:rsidRDefault="00C57616" w:rsidP="002A1C83">
      <w:pPr>
        <w:rPr>
          <w:i/>
        </w:rPr>
      </w:pPr>
      <w:r>
        <w:rPr>
          <w:i/>
        </w:rPr>
        <w:t>- Åsiktsutbyte</w:t>
      </w:r>
    </w:p>
    <w:p w14:paraId="7D82CB17" w14:textId="77777777" w:rsidR="002A1C83" w:rsidRPr="002A1C83" w:rsidRDefault="002A1C83" w:rsidP="002A1C83">
      <w:pPr>
        <w:rPr>
          <w:i/>
        </w:rPr>
      </w:pPr>
    </w:p>
    <w:p w14:paraId="7389563F" w14:textId="3A2258C2" w:rsidR="002A1C83" w:rsidRPr="002A1C83" w:rsidRDefault="002A1C83" w:rsidP="00F04A69">
      <w:pPr>
        <w:overflowPunct/>
        <w:spacing w:line="240" w:lineRule="auto"/>
        <w:textAlignment w:val="auto"/>
      </w:pPr>
      <w:r w:rsidRPr="002A1C83">
        <w:t>Dokument:13290/16</w:t>
      </w:r>
    </w:p>
    <w:p w14:paraId="76BE983C" w14:textId="77777777" w:rsidR="002A1C83" w:rsidRPr="002A1C83" w:rsidRDefault="002A1C83" w:rsidP="002A1C83">
      <w:pPr>
        <w:tabs>
          <w:tab w:val="left" w:pos="709"/>
          <w:tab w:val="left" w:pos="2835"/>
        </w:tabs>
        <w:spacing w:line="240" w:lineRule="atLeast"/>
      </w:pPr>
    </w:p>
    <w:p w14:paraId="08E31E7A" w14:textId="5B6A3C2A" w:rsidR="002A1C83" w:rsidRPr="002A1C83" w:rsidRDefault="002A1C83" w:rsidP="002A1C83">
      <w:r w:rsidRPr="002A1C83">
        <w:t xml:space="preserve">Tidigare dokument: </w:t>
      </w:r>
      <w:r w:rsidR="00851C06">
        <w:t xml:space="preserve">Rapport dok </w:t>
      </w:r>
      <w:r w:rsidR="00BF4A64">
        <w:rPr>
          <w:sz w:val="23"/>
          <w:szCs w:val="23"/>
        </w:rPr>
        <w:t xml:space="preserve">17756/13 </w:t>
      </w:r>
      <w:r w:rsidR="00BF4A64">
        <w:t xml:space="preserve"> </w:t>
      </w:r>
    </w:p>
    <w:p w14:paraId="0C14D85C" w14:textId="77777777" w:rsidR="002A1C83" w:rsidRPr="002A1C83" w:rsidRDefault="002A1C83" w:rsidP="002A1C83">
      <w:pPr>
        <w:tabs>
          <w:tab w:val="left" w:pos="709"/>
          <w:tab w:val="left" w:pos="2835"/>
        </w:tabs>
        <w:spacing w:line="240" w:lineRule="atLeast"/>
      </w:pPr>
    </w:p>
    <w:p w14:paraId="16BCF114" w14:textId="1E37167E" w:rsidR="002A1C83" w:rsidRPr="002A1C83" w:rsidRDefault="00DF5196" w:rsidP="002A1C83">
      <w:pPr>
        <w:tabs>
          <w:tab w:val="left" w:pos="709"/>
          <w:tab w:val="left" w:pos="2835"/>
        </w:tabs>
        <w:spacing w:line="240" w:lineRule="atLeast"/>
      </w:pPr>
      <w:r>
        <w:t>Faktapromemoria:  faktapromemoria föreligger ej</w:t>
      </w:r>
    </w:p>
    <w:p w14:paraId="697953D2" w14:textId="77777777" w:rsidR="002A1C83" w:rsidRPr="002A1C83" w:rsidRDefault="002A1C83" w:rsidP="002A1C83">
      <w:pPr>
        <w:tabs>
          <w:tab w:val="left" w:pos="709"/>
          <w:tab w:val="left" w:pos="2835"/>
        </w:tabs>
        <w:spacing w:line="240" w:lineRule="atLeast"/>
      </w:pPr>
    </w:p>
    <w:p w14:paraId="6E918B09" w14:textId="7C0E932C" w:rsidR="002A1C83" w:rsidRPr="002A1C83" w:rsidRDefault="002A1C83" w:rsidP="002A1C83">
      <w:pPr>
        <w:tabs>
          <w:tab w:val="left" w:pos="709"/>
          <w:tab w:val="left" w:pos="2835"/>
        </w:tabs>
        <w:spacing w:line="240" w:lineRule="atLeast"/>
      </w:pPr>
      <w:r w:rsidRPr="002A1C83">
        <w:t xml:space="preserve">Tidigare behandlad vid samråd med EU-nämnden: </w:t>
      </w:r>
      <w:r w:rsidR="00F04A69">
        <w:t>Inför TTE-</w:t>
      </w:r>
      <w:r w:rsidR="00C57616">
        <w:t xml:space="preserve">rådet </w:t>
      </w:r>
      <w:r w:rsidR="00B85201">
        <w:t xml:space="preserve">den 12 </w:t>
      </w:r>
      <w:r w:rsidR="00C57616">
        <w:t>december 2013</w:t>
      </w:r>
    </w:p>
    <w:p w14:paraId="608FB9C0" w14:textId="77777777" w:rsidR="002A1C83" w:rsidRPr="002A1C83" w:rsidRDefault="002A1C83" w:rsidP="002A1C83">
      <w:pPr>
        <w:tabs>
          <w:tab w:val="left" w:pos="709"/>
          <w:tab w:val="left" w:pos="2835"/>
        </w:tabs>
        <w:spacing w:line="240" w:lineRule="atLeast"/>
      </w:pPr>
    </w:p>
    <w:p w14:paraId="04D5E0BB" w14:textId="77777777" w:rsidR="002A1C83" w:rsidRPr="002A1C83" w:rsidRDefault="002A1C83" w:rsidP="002A1C83">
      <w:pPr>
        <w:tabs>
          <w:tab w:val="left" w:pos="709"/>
          <w:tab w:val="left" w:pos="2835"/>
        </w:tabs>
        <w:spacing w:line="240" w:lineRule="atLeast"/>
        <w:rPr>
          <w:b/>
          <w:u w:val="single"/>
        </w:rPr>
      </w:pPr>
      <w:r w:rsidRPr="002A1C83">
        <w:rPr>
          <w:b/>
          <w:u w:val="single"/>
        </w:rPr>
        <w:t>Bakgrund</w:t>
      </w:r>
    </w:p>
    <w:p w14:paraId="1C1B2194" w14:textId="2668BD4E" w:rsidR="002A1C83" w:rsidRPr="002A1C83" w:rsidRDefault="002A1C83" w:rsidP="00750403">
      <w:pPr>
        <w:spacing w:line="240" w:lineRule="auto"/>
        <w:rPr>
          <w:i/>
        </w:rPr>
      </w:pPr>
      <w:r w:rsidRPr="002A1C83">
        <w:t xml:space="preserve">TTE-rådet den 12 december 2013 godkände </w:t>
      </w:r>
      <w:r w:rsidR="00E81281">
        <w:t xml:space="preserve">det litauiska ordförandeskapets </w:t>
      </w:r>
      <w:r w:rsidRPr="002A1C83">
        <w:t>rapport om "</w:t>
      </w:r>
      <w:r w:rsidRPr="002A1C83">
        <w:rPr>
          <w:i/>
        </w:rPr>
        <w:t xml:space="preserve">Översyn av utvecklingen </w:t>
      </w:r>
      <w:r w:rsidR="00E81281">
        <w:rPr>
          <w:i/>
        </w:rPr>
        <w:t>av</w:t>
      </w:r>
      <w:r w:rsidRPr="002A1C83">
        <w:rPr>
          <w:i/>
        </w:rPr>
        <w:t xml:space="preserve"> den externa dimensionen av EU: s energipolitik "</w:t>
      </w:r>
      <w:r w:rsidR="00E81281">
        <w:t xml:space="preserve">. Samtidigt </w:t>
      </w:r>
      <w:r w:rsidRPr="002A1C83">
        <w:t xml:space="preserve">lovade </w:t>
      </w:r>
      <w:r w:rsidR="00E81281">
        <w:t xml:space="preserve">rådet </w:t>
      </w:r>
      <w:r w:rsidRPr="002A1C83">
        <w:t xml:space="preserve">att återkomma i frågan före utgången av 2016. </w:t>
      </w:r>
    </w:p>
    <w:p w14:paraId="57E3F4B8" w14:textId="77777777" w:rsidR="002A1C83" w:rsidRPr="002A1C83" w:rsidRDefault="002A1C83" w:rsidP="002A1C83">
      <w:pPr>
        <w:tabs>
          <w:tab w:val="left" w:pos="709"/>
          <w:tab w:val="left" w:pos="2835"/>
        </w:tabs>
        <w:spacing w:line="240" w:lineRule="atLeast"/>
      </w:pPr>
    </w:p>
    <w:p w14:paraId="5F301B65" w14:textId="21AF158D" w:rsidR="002A1C83" w:rsidRPr="002A1C83" w:rsidRDefault="002A1C83" w:rsidP="002A1C83">
      <w:pPr>
        <w:tabs>
          <w:tab w:val="left" w:pos="709"/>
          <w:tab w:val="left" w:pos="2835"/>
        </w:tabs>
        <w:spacing w:line="240" w:lineRule="atLeast"/>
      </w:pPr>
      <w:r w:rsidRPr="002A1C83">
        <w:t xml:space="preserve">Som underlag till diskussionen </w:t>
      </w:r>
      <w:r w:rsidR="00E81281">
        <w:t xml:space="preserve">vid rådsmötet </w:t>
      </w:r>
      <w:r w:rsidRPr="002A1C83">
        <w:t xml:space="preserve">har </w:t>
      </w:r>
      <w:r w:rsidR="00E81281">
        <w:t xml:space="preserve">det slovakiska ordförandeskapet </w:t>
      </w:r>
      <w:r w:rsidRPr="002A1C83">
        <w:t xml:space="preserve">tagit fram ett </w:t>
      </w:r>
      <w:r w:rsidR="00BC413B">
        <w:t xml:space="preserve">dokument </w:t>
      </w:r>
      <w:r w:rsidRPr="002A1C83">
        <w:t>som innehåller en överblick över utvecklingen i det globala energilandskapet</w:t>
      </w:r>
      <w:r w:rsidR="00E81281">
        <w:t>,</w:t>
      </w:r>
      <w:r w:rsidRPr="002A1C83">
        <w:t xml:space="preserve"> </w:t>
      </w:r>
      <w:r w:rsidR="00BC413B">
        <w:t xml:space="preserve">liksom </w:t>
      </w:r>
      <w:r w:rsidRPr="002A1C83">
        <w:t>framsteg inom EU</w:t>
      </w:r>
      <w:r w:rsidR="00E81281">
        <w:t>:</w:t>
      </w:r>
      <w:r w:rsidRPr="002A1C83">
        <w:t xml:space="preserve">s externa energipolitik. </w:t>
      </w:r>
      <w:r w:rsidR="00BC413B">
        <w:t xml:space="preserve">Den </w:t>
      </w:r>
      <w:r w:rsidRPr="002A1C83">
        <w:t xml:space="preserve">slutsats </w:t>
      </w:r>
      <w:r w:rsidR="00BC413B">
        <w:t xml:space="preserve">det slovakiska ordförandeskapet drar </w:t>
      </w:r>
      <w:r w:rsidRPr="002A1C83">
        <w:t>är att Energiunionens externa dimension till stor del drivits av förändringar i det globala energisystemet</w:t>
      </w:r>
      <w:r w:rsidR="00BC413B">
        <w:t>,</w:t>
      </w:r>
      <w:r w:rsidRPr="002A1C83">
        <w:t xml:space="preserve"> </w:t>
      </w:r>
      <w:r w:rsidR="00BC413B">
        <w:t xml:space="preserve">men </w:t>
      </w:r>
      <w:r w:rsidRPr="002A1C83">
        <w:t xml:space="preserve">även </w:t>
      </w:r>
      <w:r w:rsidR="00873927">
        <w:t>av EU:s intressen inom ramen för</w:t>
      </w:r>
      <w:r w:rsidR="00BC413B">
        <w:t xml:space="preserve"> </w:t>
      </w:r>
      <w:r w:rsidRPr="002A1C83">
        <w:t>Energiunionen. EU</w:t>
      </w:r>
      <w:r w:rsidR="00BC413B">
        <w:t>:</w:t>
      </w:r>
      <w:r w:rsidR="00D2229A">
        <w:t xml:space="preserve">s fokus har varit att svara upp </w:t>
      </w:r>
      <w:r w:rsidRPr="002A1C83">
        <w:t xml:space="preserve">mot nya utmaningar och den internationella </w:t>
      </w:r>
      <w:r w:rsidRPr="002A1C83">
        <w:lastRenderedPageBreak/>
        <w:t>utveckling</w:t>
      </w:r>
      <w:r w:rsidR="00BC413B">
        <w:t>en, liksom att</w:t>
      </w:r>
      <w:r w:rsidRPr="002A1C83">
        <w:t xml:space="preserve"> behålla sin ledande roll i omställningen till ett koldioxidsnålt energisystem.  </w:t>
      </w:r>
    </w:p>
    <w:p w14:paraId="5397E8C0" w14:textId="77777777" w:rsidR="002A1C83" w:rsidRPr="002A1C83" w:rsidRDefault="002A1C83" w:rsidP="002A1C83">
      <w:pPr>
        <w:tabs>
          <w:tab w:val="left" w:pos="709"/>
          <w:tab w:val="left" w:pos="2835"/>
        </w:tabs>
        <w:spacing w:line="240" w:lineRule="atLeast"/>
      </w:pPr>
    </w:p>
    <w:p w14:paraId="731455F5" w14:textId="5C0689DC" w:rsidR="002A1C83" w:rsidRPr="002A1C83" w:rsidRDefault="00934FBD" w:rsidP="002A1C83">
      <w:pPr>
        <w:tabs>
          <w:tab w:val="left" w:pos="709"/>
          <w:tab w:val="left" w:pos="2835"/>
        </w:tabs>
        <w:spacing w:line="240" w:lineRule="atLeast"/>
        <w:rPr>
          <w:b/>
          <w:u w:val="single"/>
        </w:rPr>
      </w:pPr>
      <w:r w:rsidRPr="00BF4A64">
        <w:t xml:space="preserve">Vidare innehåller pappret tre frågor för att styra diskussionen på TTE-rådsmötet. Dessa handlar om </w:t>
      </w:r>
      <w:r w:rsidR="00F04A69">
        <w:t xml:space="preserve">huruvida </w:t>
      </w:r>
      <w:r w:rsidRPr="00BF4A64">
        <w:t xml:space="preserve">EU lyckats stärka förmågan att tala med en röst i externa energirelationer utifrån prioriteringarna i Energiunionsstrategin, om vilka länder och regioner som bedöms som mest relevanta, vilka verktyg som är mest effektiva och hur EU ska bemöta den globala energiomställningen inklusive genom internationella energiorganisationer. </w:t>
      </w:r>
    </w:p>
    <w:p w14:paraId="2DDB19E7" w14:textId="77777777" w:rsidR="00F04A69" w:rsidRDefault="00F04A69" w:rsidP="002A1C83">
      <w:pPr>
        <w:tabs>
          <w:tab w:val="left" w:pos="709"/>
          <w:tab w:val="left" w:pos="2835"/>
        </w:tabs>
        <w:spacing w:line="240" w:lineRule="atLeast"/>
        <w:rPr>
          <w:b/>
          <w:u w:val="single"/>
        </w:rPr>
      </w:pPr>
    </w:p>
    <w:p w14:paraId="6E328147" w14:textId="77777777" w:rsidR="002A1C83" w:rsidRPr="002A1C83" w:rsidRDefault="002A1C83" w:rsidP="002A1C83">
      <w:pPr>
        <w:tabs>
          <w:tab w:val="left" w:pos="709"/>
          <w:tab w:val="left" w:pos="2835"/>
        </w:tabs>
        <w:spacing w:line="240" w:lineRule="atLeast"/>
        <w:rPr>
          <w:b/>
          <w:u w:val="single"/>
        </w:rPr>
      </w:pPr>
      <w:r w:rsidRPr="002A1C83">
        <w:rPr>
          <w:b/>
          <w:u w:val="single"/>
        </w:rPr>
        <w:t>Förslag till svensk ståndpunkt</w:t>
      </w:r>
    </w:p>
    <w:p w14:paraId="53BB05A1" w14:textId="02413C6A" w:rsidR="002A1C83" w:rsidRDefault="002A1C83" w:rsidP="002A1C83">
      <w:pPr>
        <w:pStyle w:val="RKnormal"/>
      </w:pPr>
      <w:r w:rsidRPr="002A1C83">
        <w:t>Regeringen ser det som viktigt att den externa dimensionen fortsätter att utvecklas så att den bidrar till de gemensamma mål och prioriteringar som man enats om i</w:t>
      </w:r>
      <w:r w:rsidR="009376D6">
        <w:t>nom</w:t>
      </w:r>
      <w:r w:rsidRPr="002A1C83">
        <w:t xml:space="preserve"> EU</w:t>
      </w:r>
      <w:r w:rsidR="004923F8">
        <w:t xml:space="preserve">. </w:t>
      </w:r>
    </w:p>
    <w:p w14:paraId="74AC4F27" w14:textId="7C83468C" w:rsidR="002C2E5B" w:rsidRDefault="00341193" w:rsidP="00341193">
      <w:pPr>
        <w:pStyle w:val="RKrubrik"/>
      </w:pPr>
      <w:r>
        <w:t>18.</w:t>
      </w:r>
      <w:r>
        <w:tab/>
      </w:r>
      <w:r w:rsidR="002C2E5B">
        <w:t>Övrigt</w:t>
      </w:r>
    </w:p>
    <w:p w14:paraId="0A01405A" w14:textId="2353A05C" w:rsidR="00341193" w:rsidRDefault="002C2E5B" w:rsidP="00341193">
      <w:pPr>
        <w:pStyle w:val="RKrubrik"/>
      </w:pPr>
      <w:r>
        <w:t xml:space="preserve">a) Aktuella lagförslag </w:t>
      </w:r>
      <w:r w:rsidR="00341193">
        <w:t xml:space="preserve"> </w:t>
      </w:r>
    </w:p>
    <w:p w14:paraId="50BF8FC3" w14:textId="77777777" w:rsidR="002C2E5B" w:rsidRDefault="002C2E5B" w:rsidP="00F04A69">
      <w:pPr>
        <w:pStyle w:val="RKnormal"/>
      </w:pPr>
      <w:r w:rsidRPr="00F04A69">
        <w:rPr>
          <w:rFonts w:ascii="TradeGothic Bold" w:hAnsi="TradeGothic Bold"/>
        </w:rPr>
        <w:t xml:space="preserve">i </w:t>
      </w:r>
      <w:r w:rsidR="00341193" w:rsidRPr="00FB247A">
        <w:rPr>
          <w:i/>
        </w:rPr>
        <w:t xml:space="preserve">- </w:t>
      </w:r>
      <w:r w:rsidRPr="00F04A69">
        <w:rPr>
          <w:rFonts w:ascii="TradeGothic" w:hAnsi="TradeGothic"/>
          <w:b/>
        </w:rPr>
        <w:t>EU:s energimärkning</w:t>
      </w:r>
      <w:r>
        <w:t xml:space="preserve"> </w:t>
      </w:r>
    </w:p>
    <w:p w14:paraId="6D0E8500" w14:textId="352097D5" w:rsidR="00341193" w:rsidRDefault="00341193" w:rsidP="00F04A69">
      <w:pPr>
        <w:pStyle w:val="RKnormal"/>
        <w:numPr>
          <w:ilvl w:val="0"/>
          <w:numId w:val="2"/>
        </w:numPr>
        <w:rPr>
          <w:i/>
        </w:rPr>
      </w:pPr>
      <w:r>
        <w:rPr>
          <w:i/>
        </w:rPr>
        <w:t>Lägesuppdatering från kommissionen</w:t>
      </w:r>
    </w:p>
    <w:p w14:paraId="611135B4" w14:textId="77777777" w:rsidR="00341193" w:rsidRDefault="00341193" w:rsidP="00341193">
      <w:pPr>
        <w:pStyle w:val="RKnormal"/>
        <w:rPr>
          <w:i/>
        </w:rPr>
      </w:pPr>
    </w:p>
    <w:p w14:paraId="583AE4D4" w14:textId="3C120C4C" w:rsidR="00341193" w:rsidRPr="004C5326" w:rsidRDefault="00CC29B6" w:rsidP="00341193">
      <w:r>
        <w:t>D</w:t>
      </w:r>
      <w:r w:rsidR="00341193">
        <w:t xml:space="preserve">okument: </w:t>
      </w:r>
      <w:r w:rsidR="00A66007">
        <w:t>14582/16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341193" w:rsidRPr="000F13C5" w14:paraId="770EC5BA" w14:textId="77777777" w:rsidTr="00496CD0">
        <w:trPr>
          <w:trHeight w:val="120"/>
        </w:trPr>
        <w:tc>
          <w:tcPr>
            <w:tcW w:w="6095" w:type="dxa"/>
          </w:tcPr>
          <w:p w14:paraId="66697733" w14:textId="77777777" w:rsidR="00341193" w:rsidRPr="00BA0017" w:rsidRDefault="00341193" w:rsidP="00496CD0">
            <w:pPr>
              <w:pStyle w:val="Dokumentbeteckning-titel"/>
              <w:rPr>
                <w:rFonts w:ascii="OrigGarmnd BT" w:hAnsi="OrigGarmnd BT"/>
                <w:sz w:val="24"/>
                <w:lang w:eastAsia="en-US"/>
              </w:rPr>
            </w:pPr>
          </w:p>
        </w:tc>
      </w:tr>
    </w:tbl>
    <w:p w14:paraId="65C2BDB6" w14:textId="71BF28CE" w:rsidR="00341193" w:rsidRPr="00D97C29" w:rsidRDefault="00341193" w:rsidP="00341193">
      <w:pPr>
        <w:pStyle w:val="RKnormal"/>
      </w:pPr>
      <w:r>
        <w:t xml:space="preserve">Tidigare </w:t>
      </w:r>
      <w:r w:rsidRPr="004C5326">
        <w:t xml:space="preserve">behandlad vid samråd med EU-nämnden: </w:t>
      </w:r>
      <w:r w:rsidR="0061223E">
        <w:t xml:space="preserve">Frågan behandlades i EU-nämnden den 20 november </w:t>
      </w:r>
      <w:r>
        <w:t>2015.</w:t>
      </w:r>
      <w:r w:rsidR="001964C1">
        <w:t xml:space="preserve"> Förslag till svensk position vad gäller k</w:t>
      </w:r>
      <w:r w:rsidR="0061223E">
        <w:t>ommissionens förslag var även föremål för överläggning i Näringsutskottet den 24 september 2015.</w:t>
      </w:r>
    </w:p>
    <w:p w14:paraId="7AF4DBC3" w14:textId="77777777" w:rsidR="00341193" w:rsidRDefault="00341193" w:rsidP="00341193">
      <w:pPr>
        <w:pStyle w:val="RKnormal"/>
      </w:pPr>
    </w:p>
    <w:p w14:paraId="1E9FB038" w14:textId="77777777" w:rsidR="00341193" w:rsidRPr="00AB44E0" w:rsidRDefault="00341193" w:rsidP="00341193">
      <w:pPr>
        <w:pStyle w:val="RKnormal"/>
        <w:rPr>
          <w:b/>
          <w:u w:val="single"/>
        </w:rPr>
      </w:pPr>
      <w:r w:rsidRPr="00AB44E0">
        <w:rPr>
          <w:b/>
          <w:u w:val="single"/>
        </w:rPr>
        <w:t>Bakgrund</w:t>
      </w:r>
    </w:p>
    <w:p w14:paraId="6F3808DE" w14:textId="77777777" w:rsidR="00341193" w:rsidRDefault="00341193" w:rsidP="00341193">
      <w:pPr>
        <w:pStyle w:val="RKnormal"/>
      </w:pPr>
    </w:p>
    <w:p w14:paraId="36AAAF2F" w14:textId="21E06F0F" w:rsidR="0061223E" w:rsidRDefault="00341193" w:rsidP="00341193">
      <w:pPr>
        <w:pStyle w:val="RKnormal"/>
      </w:pPr>
      <w:r w:rsidRPr="00A03F15">
        <w:t>Kommissionen presenterade den 15 juli 2015 ett förslag till nytt ramverk för EU:s energimärkning. Förslaget innebär en revidering av det så kallade energimärkningsdirektivet från 2010 om märkning och standardiserad information om energirelaterade produkters användning av energi och andra resurser.</w:t>
      </w:r>
      <w:r>
        <w:t xml:space="preserve"> Såväl rådet som Europaparlamentet har behandlat förslaget och det pågår för tillfället en förhandling mellan institutionerna om en överenskommelse. </w:t>
      </w:r>
    </w:p>
    <w:p w14:paraId="61F18649" w14:textId="77777777" w:rsidR="0061223E" w:rsidRDefault="0061223E" w:rsidP="00341193">
      <w:pPr>
        <w:pStyle w:val="RKnormal"/>
      </w:pPr>
    </w:p>
    <w:p w14:paraId="375C597D" w14:textId="0F91965C" w:rsidR="0062668E" w:rsidRPr="0062668E" w:rsidRDefault="00283AF5" w:rsidP="0062668E">
      <w:pPr>
        <w:pStyle w:val="RKrubrik"/>
      </w:pPr>
      <w:r>
        <w:t xml:space="preserve">ii -  </w:t>
      </w:r>
      <w:r w:rsidRPr="00283AF5">
        <w:t>R</w:t>
      </w:r>
      <w:r w:rsidR="0062668E" w:rsidRPr="00283AF5">
        <w:rPr>
          <w:szCs w:val="24"/>
        </w:rPr>
        <w:t>eviderat beslut om informationsutbyte i mellanstatliga energiavtal</w:t>
      </w:r>
    </w:p>
    <w:p w14:paraId="6CE1D531" w14:textId="77777777" w:rsidR="0062668E" w:rsidRPr="0062668E" w:rsidRDefault="0062668E" w:rsidP="0062668E">
      <w:pPr>
        <w:tabs>
          <w:tab w:val="left" w:pos="709"/>
          <w:tab w:val="left" w:pos="2835"/>
        </w:tabs>
        <w:spacing w:line="240" w:lineRule="atLeast"/>
        <w:ind w:firstLine="709"/>
        <w:rPr>
          <w:i/>
        </w:rPr>
      </w:pPr>
      <w:r w:rsidRPr="0062668E">
        <w:rPr>
          <w:i/>
        </w:rPr>
        <w:t>- Lägesuppdatering från kommissionen</w:t>
      </w:r>
    </w:p>
    <w:p w14:paraId="179C7DED" w14:textId="77777777" w:rsidR="0062668E" w:rsidRPr="0062668E" w:rsidRDefault="0062668E" w:rsidP="0062668E">
      <w:pPr>
        <w:tabs>
          <w:tab w:val="left" w:pos="709"/>
          <w:tab w:val="left" w:pos="2835"/>
        </w:tabs>
        <w:spacing w:line="240" w:lineRule="atLeast"/>
      </w:pPr>
    </w:p>
    <w:p w14:paraId="6997A5BE" w14:textId="1B6E884B" w:rsidR="0062668E" w:rsidRPr="0062668E" w:rsidRDefault="00E96C39" w:rsidP="0062668E">
      <w:r>
        <w:t>D</w:t>
      </w:r>
      <w:r w:rsidR="0062668E" w:rsidRPr="0062668E">
        <w:t xml:space="preserve">okument: </w:t>
      </w:r>
      <w:r w:rsidR="00A66007">
        <w:t>14582/16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62668E" w:rsidRPr="0062668E" w14:paraId="1515B1C0" w14:textId="77777777" w:rsidTr="008A2050">
        <w:trPr>
          <w:trHeight w:val="120"/>
        </w:trPr>
        <w:tc>
          <w:tcPr>
            <w:tcW w:w="6095" w:type="dxa"/>
          </w:tcPr>
          <w:p w14:paraId="79BE5026" w14:textId="77777777" w:rsidR="0062668E" w:rsidRPr="0062668E" w:rsidRDefault="0062668E" w:rsidP="0062668E">
            <w:pPr>
              <w:overflowPunct/>
              <w:autoSpaceDE/>
              <w:autoSpaceDN/>
              <w:adjustRightInd/>
              <w:spacing w:line="245" w:lineRule="exact"/>
              <w:jc w:val="both"/>
              <w:textAlignment w:val="auto"/>
            </w:pPr>
          </w:p>
        </w:tc>
      </w:tr>
    </w:tbl>
    <w:p w14:paraId="43F3982C" w14:textId="77777777" w:rsidR="0062668E" w:rsidRPr="0062668E" w:rsidRDefault="0062668E" w:rsidP="0062668E">
      <w:pPr>
        <w:tabs>
          <w:tab w:val="left" w:pos="709"/>
          <w:tab w:val="left" w:pos="2835"/>
        </w:tabs>
        <w:spacing w:line="240" w:lineRule="atLeast"/>
      </w:pPr>
      <w:r w:rsidRPr="0062668E">
        <w:t xml:space="preserve">Tidigare behandlad vid samråd med EU-nämnden: 3 juni 2016 inför diskussion i TTE- rådet. </w:t>
      </w:r>
    </w:p>
    <w:p w14:paraId="732199A3" w14:textId="77777777" w:rsidR="0062668E" w:rsidRPr="0062668E" w:rsidRDefault="0062668E" w:rsidP="0062668E">
      <w:pPr>
        <w:tabs>
          <w:tab w:val="left" w:pos="709"/>
          <w:tab w:val="left" w:pos="2835"/>
        </w:tabs>
        <w:spacing w:line="240" w:lineRule="atLeast"/>
      </w:pPr>
    </w:p>
    <w:p w14:paraId="2DAEF420" w14:textId="77777777" w:rsidR="004D4D6E" w:rsidRDefault="004D4D6E" w:rsidP="0062668E">
      <w:pPr>
        <w:tabs>
          <w:tab w:val="left" w:pos="709"/>
          <w:tab w:val="left" w:pos="2835"/>
        </w:tabs>
        <w:spacing w:line="240" w:lineRule="atLeast"/>
        <w:rPr>
          <w:b/>
          <w:u w:val="single"/>
        </w:rPr>
      </w:pPr>
    </w:p>
    <w:p w14:paraId="6B0FF142" w14:textId="77777777" w:rsidR="0062668E" w:rsidRPr="0062668E" w:rsidRDefault="0062668E" w:rsidP="0062668E">
      <w:pPr>
        <w:tabs>
          <w:tab w:val="left" w:pos="709"/>
          <w:tab w:val="left" w:pos="2835"/>
        </w:tabs>
        <w:spacing w:line="240" w:lineRule="atLeast"/>
        <w:rPr>
          <w:b/>
          <w:u w:val="single"/>
        </w:rPr>
      </w:pPr>
      <w:r w:rsidRPr="0062668E">
        <w:rPr>
          <w:b/>
          <w:u w:val="single"/>
        </w:rPr>
        <w:t>Bakgrund</w:t>
      </w:r>
    </w:p>
    <w:p w14:paraId="5DA75228" w14:textId="77777777" w:rsidR="0062668E" w:rsidRPr="0062668E" w:rsidRDefault="0062668E" w:rsidP="0062668E">
      <w:pPr>
        <w:tabs>
          <w:tab w:val="left" w:pos="709"/>
          <w:tab w:val="left" w:pos="2835"/>
        </w:tabs>
        <w:spacing w:line="240" w:lineRule="atLeast"/>
      </w:pPr>
    </w:p>
    <w:p w14:paraId="34DC6406" w14:textId="5B046FC8" w:rsidR="0062668E" w:rsidRPr="0062668E" w:rsidRDefault="0062668E" w:rsidP="0067161E">
      <w:pPr>
        <w:spacing w:line="240" w:lineRule="auto"/>
      </w:pPr>
      <w:r w:rsidRPr="0062668E">
        <w:t>Förslaget presenterades den 16 februari</w:t>
      </w:r>
      <w:r w:rsidR="0067161E">
        <w:t xml:space="preserve"> </w:t>
      </w:r>
      <w:r w:rsidR="00185AE4">
        <w:t xml:space="preserve">2016 </w:t>
      </w:r>
      <w:r w:rsidR="0067161E">
        <w:t>och</w:t>
      </w:r>
      <w:r w:rsidRPr="0062668E">
        <w:t xml:space="preserve"> innebär en förstärkning av beslut 994/2012/EU om en mekanism för informationsutbyte om mellanstatliga avtal med tredjeland</w:t>
      </w:r>
      <w:r w:rsidR="0067161E">
        <w:t xml:space="preserve">. Det </w:t>
      </w:r>
      <w:r w:rsidRPr="0062668E">
        <w:t>syftar till att öka transparensen i medlemsstaternas avtal med tredje land och</w:t>
      </w:r>
      <w:r w:rsidR="0067161E">
        <w:t xml:space="preserve"> till ökad</w:t>
      </w:r>
      <w:r w:rsidRPr="0062668E">
        <w:t xml:space="preserve"> förenlighet med EU-lagstiftning. </w:t>
      </w:r>
      <w:r w:rsidR="0070529D">
        <w:t>V</w:t>
      </w:r>
      <w:r w:rsidRPr="0062668E">
        <w:t>id TTE-rådet i juni enades rådet om en allmän inriktning</w:t>
      </w:r>
      <w:r w:rsidR="0070529D">
        <w:rPr>
          <w:rFonts w:ascii="Garamond" w:hAnsi="Garamond"/>
          <w:szCs w:val="24"/>
        </w:rPr>
        <w:t xml:space="preserve">. </w:t>
      </w:r>
      <w:r w:rsidR="0070529D">
        <w:t xml:space="preserve">Under hösten har förslaget </w:t>
      </w:r>
      <w:r w:rsidRPr="0062668E">
        <w:t>förhand</w:t>
      </w:r>
      <w:r w:rsidR="0070529D">
        <w:t>lats</w:t>
      </w:r>
      <w:r w:rsidR="0067161E">
        <w:t xml:space="preserve"> </w:t>
      </w:r>
      <w:r w:rsidRPr="0062668E">
        <w:t xml:space="preserve">med Europaparlamentet </w:t>
      </w:r>
      <w:r w:rsidR="0070529D">
        <w:t xml:space="preserve">och kommissionen kommer vid mötet att ge en lägesuppdatering av förhandlingsläget. </w:t>
      </w:r>
    </w:p>
    <w:p w14:paraId="5FD52460" w14:textId="6DA8EB34" w:rsidR="00F72CA9" w:rsidRDefault="00F72CA9" w:rsidP="00F72CA9">
      <w:pPr>
        <w:pStyle w:val="RKrubrik"/>
      </w:pPr>
      <w:r>
        <w:t>18.</w:t>
      </w:r>
      <w:r>
        <w:tab/>
        <w:t xml:space="preserve">b) – EU:s externa energirelationer </w:t>
      </w:r>
    </w:p>
    <w:p w14:paraId="38266EEF" w14:textId="357AA742" w:rsidR="00F72CA9" w:rsidRPr="00F72CA9" w:rsidRDefault="00F72CA9" w:rsidP="00D36D37">
      <w:pPr>
        <w:pStyle w:val="RKnormal"/>
        <w:widowControl w:val="0"/>
        <w:ind w:firstLine="709"/>
        <w:rPr>
          <w:i/>
        </w:rPr>
      </w:pPr>
      <w:r w:rsidRPr="00FB247A">
        <w:rPr>
          <w:i/>
        </w:rPr>
        <w:t xml:space="preserve">- </w:t>
      </w:r>
      <w:r>
        <w:rPr>
          <w:i/>
        </w:rPr>
        <w:t>Information från kommissionen</w:t>
      </w:r>
    </w:p>
    <w:p w14:paraId="03FDF5C5" w14:textId="1E278F2C" w:rsidR="00F72CA9" w:rsidRDefault="00F72CA9" w:rsidP="00F72CA9">
      <w:pPr>
        <w:pStyle w:val="RKrubrik"/>
        <w:keepNext w:val="0"/>
        <w:widowControl w:val="0"/>
        <w:rPr>
          <w:rFonts w:ascii="OrigGarmnd BT" w:hAnsi="OrigGarmnd BT"/>
          <w:b w:val="0"/>
          <w:sz w:val="24"/>
        </w:rPr>
      </w:pPr>
      <w:r>
        <w:rPr>
          <w:rFonts w:ascii="OrigGarmnd BT" w:hAnsi="OrigGarmnd BT"/>
          <w:b w:val="0"/>
          <w:sz w:val="24"/>
        </w:rPr>
        <w:t xml:space="preserve">Dokument: </w:t>
      </w:r>
      <w:r w:rsidR="00A60392" w:rsidRPr="00A60392">
        <w:rPr>
          <w:rFonts w:ascii="OrigGarmnd BT" w:hAnsi="OrigGarmnd BT"/>
          <w:b w:val="0"/>
          <w:sz w:val="24"/>
        </w:rPr>
        <w:t>14484/16</w:t>
      </w:r>
    </w:p>
    <w:p w14:paraId="36E3F641" w14:textId="77777777" w:rsidR="00D36D37" w:rsidRDefault="00D36D37" w:rsidP="00F72CA9">
      <w:pPr>
        <w:pStyle w:val="RKnormal"/>
      </w:pPr>
    </w:p>
    <w:p w14:paraId="276C9D54" w14:textId="626AE21E" w:rsidR="00F72CA9" w:rsidRPr="00205D53" w:rsidRDefault="00F72CA9" w:rsidP="00F72CA9">
      <w:pPr>
        <w:pStyle w:val="RKnormal"/>
      </w:pPr>
      <w:r>
        <w:t>Tidigare behandlad vid samråd med EU-nämnden: Externa förbindelser på energiområdet behandlas återkommande</w:t>
      </w:r>
      <w:r w:rsidR="00E81F85">
        <w:t>, senast i EU-nämnden den 3 juni 2016</w:t>
      </w:r>
      <w:r>
        <w:t xml:space="preserve">. </w:t>
      </w:r>
    </w:p>
    <w:p w14:paraId="0CDC5F22" w14:textId="77777777" w:rsidR="00F72CA9" w:rsidRPr="003D000B" w:rsidRDefault="00F72CA9" w:rsidP="00F72CA9">
      <w:pPr>
        <w:pStyle w:val="RKnormal"/>
        <w:rPr>
          <w:b/>
        </w:rPr>
      </w:pPr>
    </w:p>
    <w:p w14:paraId="7D3A56FE" w14:textId="77777777" w:rsidR="00F72CA9" w:rsidRPr="00C26D38" w:rsidRDefault="00F72CA9" w:rsidP="00F72CA9">
      <w:pPr>
        <w:pStyle w:val="RKnormal"/>
        <w:rPr>
          <w:b/>
          <w:u w:val="single"/>
        </w:rPr>
      </w:pPr>
      <w:r w:rsidRPr="00C26D38">
        <w:rPr>
          <w:b/>
          <w:u w:val="single"/>
        </w:rPr>
        <w:t>Bakgrund</w:t>
      </w:r>
    </w:p>
    <w:p w14:paraId="42283E97" w14:textId="77777777" w:rsidR="00F72CA9" w:rsidRDefault="00F72CA9" w:rsidP="00F72CA9">
      <w:pPr>
        <w:pStyle w:val="RKnormal"/>
        <w:rPr>
          <w:b/>
          <w:u w:val="single"/>
        </w:rPr>
      </w:pPr>
    </w:p>
    <w:p w14:paraId="1CF60B7D" w14:textId="30E75FF1" w:rsidR="00F72CA9" w:rsidRPr="004B5B3A" w:rsidRDefault="00F72CA9" w:rsidP="00F72CA9">
      <w:pPr>
        <w:pStyle w:val="RKnormal"/>
      </w:pPr>
      <w:r w:rsidRPr="00B40346">
        <w:t xml:space="preserve">TTE-rådet (energi) har traditionellt en stående punkt på dagordningen där läget i olika löpande internationella energidialoger rapporteras. Syftet med de dialoger som förs är att utveckla goda relationer med EU:s energipartners för att på så sätt söka trygga EU:s framtida energiförsörjning och främja det internationella klimatarbetet. I dessa dialoger företräds EU vanligen av </w:t>
      </w:r>
      <w:r w:rsidR="00E81F85">
        <w:t xml:space="preserve">innevarande </w:t>
      </w:r>
      <w:r w:rsidRPr="00B40346">
        <w:t>ordf</w:t>
      </w:r>
      <w:r>
        <w:t xml:space="preserve">örandeskap och kommissionen. </w:t>
      </w:r>
    </w:p>
    <w:p w14:paraId="29D7E199" w14:textId="77777777" w:rsidR="00F72CA9" w:rsidRDefault="00F72CA9" w:rsidP="00F72CA9">
      <w:pPr>
        <w:pStyle w:val="RKrubrik"/>
      </w:pPr>
      <w:r>
        <w:t>18 c)  Det kommande ordförandeskapets arbetsprogram</w:t>
      </w:r>
    </w:p>
    <w:p w14:paraId="59F6858B" w14:textId="77777777" w:rsidR="00F72CA9" w:rsidRPr="007051BE" w:rsidRDefault="00F72CA9" w:rsidP="00F72CA9">
      <w:pPr>
        <w:pStyle w:val="RKnormal"/>
        <w:rPr>
          <w:i/>
        </w:rPr>
      </w:pPr>
      <w:r w:rsidRPr="007051BE">
        <w:rPr>
          <w:i/>
        </w:rPr>
        <w:t xml:space="preserve">- Information från den </w:t>
      </w:r>
      <w:r>
        <w:rPr>
          <w:i/>
        </w:rPr>
        <w:t xml:space="preserve">malteiska </w:t>
      </w:r>
      <w:r w:rsidRPr="007051BE">
        <w:rPr>
          <w:i/>
        </w:rPr>
        <w:t>delegationen</w:t>
      </w:r>
    </w:p>
    <w:p w14:paraId="616E12F7" w14:textId="77777777" w:rsidR="00F72CA9" w:rsidRDefault="00F72CA9" w:rsidP="00F72CA9">
      <w:pPr>
        <w:pStyle w:val="RKrubrik"/>
        <w:keepNext w:val="0"/>
        <w:widowControl w:val="0"/>
        <w:rPr>
          <w:rFonts w:ascii="OrigGarmnd BT" w:hAnsi="OrigGarmnd BT"/>
          <w:b w:val="0"/>
          <w:sz w:val="24"/>
        </w:rPr>
      </w:pPr>
      <w:r>
        <w:rPr>
          <w:rFonts w:ascii="OrigGarmnd BT" w:hAnsi="OrigGarmnd BT"/>
          <w:b w:val="0"/>
          <w:sz w:val="24"/>
        </w:rPr>
        <w:t xml:space="preserve">Dokument: </w:t>
      </w:r>
      <w:r w:rsidRPr="00A54B58">
        <w:rPr>
          <w:rFonts w:ascii="OrigGarmnd BT" w:hAnsi="OrigGarmnd BT"/>
          <w:b w:val="0"/>
          <w:sz w:val="24"/>
        </w:rPr>
        <w:t>Dokument ännu ej tillgängligt</w:t>
      </w:r>
    </w:p>
    <w:p w14:paraId="56DA7608" w14:textId="77777777" w:rsidR="00F72CA9" w:rsidRDefault="00F72CA9" w:rsidP="00F72CA9">
      <w:pPr>
        <w:pStyle w:val="RKnormal"/>
        <w:rPr>
          <w:b/>
          <w:u w:val="single"/>
        </w:rPr>
      </w:pPr>
    </w:p>
    <w:p w14:paraId="15EEE4C1" w14:textId="77777777" w:rsidR="00F72CA9" w:rsidRDefault="00F72CA9" w:rsidP="00F72CA9">
      <w:pPr>
        <w:pStyle w:val="RKnormal"/>
        <w:rPr>
          <w:b/>
          <w:u w:val="single"/>
        </w:rPr>
      </w:pPr>
      <w:r w:rsidRPr="00C26D38">
        <w:rPr>
          <w:b/>
          <w:u w:val="single"/>
        </w:rPr>
        <w:t>Bakgrund</w:t>
      </w:r>
    </w:p>
    <w:p w14:paraId="08CA7D69" w14:textId="77777777" w:rsidR="00F72CA9" w:rsidRDefault="00F72CA9" w:rsidP="00F72CA9">
      <w:pPr>
        <w:pStyle w:val="RKnormal"/>
      </w:pPr>
    </w:p>
    <w:p w14:paraId="35F1801D" w14:textId="511EDA22" w:rsidR="00F72CA9" w:rsidRDefault="00D36D37" w:rsidP="00836201">
      <w:r>
        <w:t>Det inkommande maltesiska ordförandeskapet kommer att informera om sina prioriteringar under denna punkt.</w:t>
      </w:r>
      <w:r w:rsidR="00F72CA9">
        <w:t xml:space="preserve"> </w:t>
      </w:r>
    </w:p>
    <w:p w14:paraId="0CCCA351" w14:textId="77777777" w:rsidR="00F72CA9" w:rsidRDefault="00F72CA9" w:rsidP="00F72CA9"/>
    <w:p w14:paraId="21A2188B" w14:textId="77777777" w:rsidR="00F72CA9" w:rsidRDefault="00F72CA9" w:rsidP="00F72CA9"/>
    <w:p w14:paraId="0D2EE57A" w14:textId="77777777" w:rsidR="006E4E11" w:rsidRDefault="006E4E11" w:rsidP="00AD5CF3"/>
    <w:sectPr w:rsidR="006E4E11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31179" w14:textId="77777777" w:rsidR="00496CD0" w:rsidRDefault="00496CD0">
      <w:r>
        <w:separator/>
      </w:r>
    </w:p>
  </w:endnote>
  <w:endnote w:type="continuationSeparator" w:id="0">
    <w:p w14:paraId="7AF45DC1" w14:textId="77777777" w:rsidR="00496CD0" w:rsidRDefault="00496CD0">
      <w:r>
        <w:continuationSeparator/>
      </w:r>
    </w:p>
  </w:endnote>
  <w:endnote w:type="continuationNotice" w:id="1">
    <w:p w14:paraId="076BDB67" w14:textId="77777777" w:rsidR="00496CD0" w:rsidRDefault="00496C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70DA3" w14:textId="77777777" w:rsidR="00496CD0" w:rsidRDefault="00496CD0">
      <w:r>
        <w:separator/>
      </w:r>
    </w:p>
  </w:footnote>
  <w:footnote w:type="continuationSeparator" w:id="0">
    <w:p w14:paraId="6741BD02" w14:textId="77777777" w:rsidR="00496CD0" w:rsidRDefault="00496CD0">
      <w:r>
        <w:continuationSeparator/>
      </w:r>
    </w:p>
  </w:footnote>
  <w:footnote w:type="continuationNotice" w:id="1">
    <w:p w14:paraId="0279EAEB" w14:textId="77777777" w:rsidR="00496CD0" w:rsidRDefault="00496C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EE57F" w14:textId="77777777" w:rsidR="00496CD0" w:rsidRDefault="00496CD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1D05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96CD0" w14:paraId="0D2EE583" w14:textId="77777777">
      <w:trPr>
        <w:cantSplit/>
      </w:trPr>
      <w:tc>
        <w:tcPr>
          <w:tcW w:w="3119" w:type="dxa"/>
        </w:tcPr>
        <w:p w14:paraId="0D2EE580" w14:textId="77777777" w:rsidR="00496CD0" w:rsidRDefault="00496CD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2EE581" w14:textId="77777777" w:rsidR="00496CD0" w:rsidRDefault="00496CD0">
          <w:pPr>
            <w:pStyle w:val="Sidhuvud"/>
            <w:ind w:right="360"/>
          </w:pPr>
        </w:p>
      </w:tc>
      <w:tc>
        <w:tcPr>
          <w:tcW w:w="1525" w:type="dxa"/>
        </w:tcPr>
        <w:p w14:paraId="0D2EE582" w14:textId="77777777" w:rsidR="00496CD0" w:rsidRDefault="00496CD0">
          <w:pPr>
            <w:pStyle w:val="Sidhuvud"/>
            <w:ind w:right="360"/>
          </w:pPr>
        </w:p>
      </w:tc>
    </w:tr>
  </w:tbl>
  <w:p w14:paraId="0D2EE584" w14:textId="77777777" w:rsidR="00496CD0" w:rsidRDefault="00496CD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EE585" w14:textId="77777777" w:rsidR="00496CD0" w:rsidRDefault="00496CD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1D05">
      <w:rPr>
        <w:rStyle w:val="Sidnummer"/>
        <w:noProof/>
      </w:rPr>
      <w:t>5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96CD0" w14:paraId="0D2EE589" w14:textId="77777777">
      <w:trPr>
        <w:cantSplit/>
      </w:trPr>
      <w:tc>
        <w:tcPr>
          <w:tcW w:w="3119" w:type="dxa"/>
        </w:tcPr>
        <w:p w14:paraId="0D2EE586" w14:textId="77777777" w:rsidR="00496CD0" w:rsidRDefault="00496CD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2EE587" w14:textId="77777777" w:rsidR="00496CD0" w:rsidRDefault="00496CD0">
          <w:pPr>
            <w:pStyle w:val="Sidhuvud"/>
            <w:ind w:right="360"/>
          </w:pPr>
        </w:p>
      </w:tc>
      <w:tc>
        <w:tcPr>
          <w:tcW w:w="1525" w:type="dxa"/>
        </w:tcPr>
        <w:p w14:paraId="0D2EE588" w14:textId="77777777" w:rsidR="00496CD0" w:rsidRDefault="00496CD0">
          <w:pPr>
            <w:pStyle w:val="Sidhuvud"/>
            <w:ind w:right="360"/>
          </w:pPr>
        </w:p>
      </w:tc>
    </w:tr>
  </w:tbl>
  <w:p w14:paraId="0D2EE58A" w14:textId="77777777" w:rsidR="00496CD0" w:rsidRDefault="00496CD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EE58B" w14:textId="77777777" w:rsidR="00496CD0" w:rsidRDefault="00496CD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2EE590" wp14:editId="0D2EE5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EE58C" w14:textId="77777777" w:rsidR="00496CD0" w:rsidRDefault="00496CD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2EE58D" w14:textId="77777777" w:rsidR="00496CD0" w:rsidRDefault="00496CD0">
    <w:pPr>
      <w:rPr>
        <w:rFonts w:ascii="TradeGothic" w:hAnsi="TradeGothic"/>
        <w:b/>
        <w:bCs/>
        <w:spacing w:val="12"/>
        <w:sz w:val="22"/>
      </w:rPr>
    </w:pPr>
  </w:p>
  <w:p w14:paraId="0D2EE58E" w14:textId="77777777" w:rsidR="00496CD0" w:rsidRDefault="00496CD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2EE58F" w14:textId="77777777" w:rsidR="00496CD0" w:rsidRDefault="00496CD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D0D77"/>
    <w:multiLevelType w:val="hybridMultilevel"/>
    <w:tmpl w:val="7A6A99C2"/>
    <w:lvl w:ilvl="0" w:tplc="AF609C74">
      <w:start w:val="18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2686B"/>
    <w:multiLevelType w:val="hybridMultilevel"/>
    <w:tmpl w:val="828E21B0"/>
    <w:lvl w:ilvl="0" w:tplc="A12CC2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Miljö- och energidepartementet"/>
    <w:docVar w:name="Regering" w:val="N"/>
  </w:docVars>
  <w:rsids>
    <w:rsidRoot w:val="0064428A"/>
    <w:rsid w:val="00115373"/>
    <w:rsid w:val="001377B9"/>
    <w:rsid w:val="00140CEE"/>
    <w:rsid w:val="00150384"/>
    <w:rsid w:val="00160901"/>
    <w:rsid w:val="001805B7"/>
    <w:rsid w:val="00185AE4"/>
    <w:rsid w:val="00186747"/>
    <w:rsid w:val="001964C1"/>
    <w:rsid w:val="002138FE"/>
    <w:rsid w:val="00236FDC"/>
    <w:rsid w:val="00283AF5"/>
    <w:rsid w:val="002A1C83"/>
    <w:rsid w:val="002C2E5B"/>
    <w:rsid w:val="00341193"/>
    <w:rsid w:val="00351037"/>
    <w:rsid w:val="00367B1C"/>
    <w:rsid w:val="00380750"/>
    <w:rsid w:val="003C39E1"/>
    <w:rsid w:val="00421A45"/>
    <w:rsid w:val="00423D61"/>
    <w:rsid w:val="00461BE8"/>
    <w:rsid w:val="0046267C"/>
    <w:rsid w:val="004923F8"/>
    <w:rsid w:val="00496CD0"/>
    <w:rsid w:val="004A328D"/>
    <w:rsid w:val="004A7F1D"/>
    <w:rsid w:val="004D4D6E"/>
    <w:rsid w:val="004E7658"/>
    <w:rsid w:val="0058762B"/>
    <w:rsid w:val="005B2D14"/>
    <w:rsid w:val="005B7B46"/>
    <w:rsid w:val="005E16F9"/>
    <w:rsid w:val="00603038"/>
    <w:rsid w:val="0061223E"/>
    <w:rsid w:val="0062668E"/>
    <w:rsid w:val="0064428A"/>
    <w:rsid w:val="0067161E"/>
    <w:rsid w:val="00675DBC"/>
    <w:rsid w:val="006E4E11"/>
    <w:rsid w:val="006E7F33"/>
    <w:rsid w:val="0070529D"/>
    <w:rsid w:val="007242A3"/>
    <w:rsid w:val="00734FBF"/>
    <w:rsid w:val="00750403"/>
    <w:rsid w:val="0075123C"/>
    <w:rsid w:val="00751D05"/>
    <w:rsid w:val="007A6855"/>
    <w:rsid w:val="007B07FE"/>
    <w:rsid w:val="007C5B8F"/>
    <w:rsid w:val="007E50C0"/>
    <w:rsid w:val="00836201"/>
    <w:rsid w:val="008502A6"/>
    <w:rsid w:val="00851C06"/>
    <w:rsid w:val="00873927"/>
    <w:rsid w:val="008A2D05"/>
    <w:rsid w:val="008B4256"/>
    <w:rsid w:val="008C38D4"/>
    <w:rsid w:val="008D3AAA"/>
    <w:rsid w:val="008E3856"/>
    <w:rsid w:val="008F7EA8"/>
    <w:rsid w:val="0092027A"/>
    <w:rsid w:val="00934FBD"/>
    <w:rsid w:val="00937544"/>
    <w:rsid w:val="009376D6"/>
    <w:rsid w:val="00955E31"/>
    <w:rsid w:val="00961BDC"/>
    <w:rsid w:val="00992E72"/>
    <w:rsid w:val="009B5610"/>
    <w:rsid w:val="00A42AAD"/>
    <w:rsid w:val="00A60392"/>
    <w:rsid w:val="00A66007"/>
    <w:rsid w:val="00A835E8"/>
    <w:rsid w:val="00A947B5"/>
    <w:rsid w:val="00A956DE"/>
    <w:rsid w:val="00AA7622"/>
    <w:rsid w:val="00AD5CF3"/>
    <w:rsid w:val="00AE638E"/>
    <w:rsid w:val="00AF26D1"/>
    <w:rsid w:val="00B55EB0"/>
    <w:rsid w:val="00B85201"/>
    <w:rsid w:val="00BA4F10"/>
    <w:rsid w:val="00BC413B"/>
    <w:rsid w:val="00BC625B"/>
    <w:rsid w:val="00BF0D9B"/>
    <w:rsid w:val="00BF1709"/>
    <w:rsid w:val="00BF4A64"/>
    <w:rsid w:val="00C249BF"/>
    <w:rsid w:val="00C33C1B"/>
    <w:rsid w:val="00C57616"/>
    <w:rsid w:val="00C836F5"/>
    <w:rsid w:val="00CA5E37"/>
    <w:rsid w:val="00CC29B6"/>
    <w:rsid w:val="00CC2DEA"/>
    <w:rsid w:val="00CC7D12"/>
    <w:rsid w:val="00D133D7"/>
    <w:rsid w:val="00D2229A"/>
    <w:rsid w:val="00D31BA1"/>
    <w:rsid w:val="00D36D37"/>
    <w:rsid w:val="00D51753"/>
    <w:rsid w:val="00D75D9B"/>
    <w:rsid w:val="00DE0D5B"/>
    <w:rsid w:val="00DF5196"/>
    <w:rsid w:val="00E37C3F"/>
    <w:rsid w:val="00E77711"/>
    <w:rsid w:val="00E80146"/>
    <w:rsid w:val="00E81281"/>
    <w:rsid w:val="00E81F85"/>
    <w:rsid w:val="00E904D0"/>
    <w:rsid w:val="00E96C39"/>
    <w:rsid w:val="00EC25F9"/>
    <w:rsid w:val="00ED583F"/>
    <w:rsid w:val="00EE664D"/>
    <w:rsid w:val="00EF077C"/>
    <w:rsid w:val="00F04A69"/>
    <w:rsid w:val="00F151CF"/>
    <w:rsid w:val="00F408D8"/>
    <w:rsid w:val="00F43961"/>
    <w:rsid w:val="00F72CA9"/>
    <w:rsid w:val="00FB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EE54D"/>
  <w15:docId w15:val="{15664112-F4B2-4FAA-9905-A12FD757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3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36F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C836F5"/>
    <w:rPr>
      <w:rFonts w:ascii="OrigGarmnd BT" w:hAnsi="OrigGarmnd BT"/>
      <w:sz w:val="24"/>
      <w:lang w:eastAsia="en-US"/>
    </w:rPr>
  </w:style>
  <w:style w:type="paragraph" w:customStyle="1" w:styleId="Dokumentbeteckning-titel">
    <w:name w:val="Dokumentbeteckning - titel"/>
    <w:basedOn w:val="Normal"/>
    <w:rsid w:val="00AD5CF3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Kommentarsreferens">
    <w:name w:val="annotation reference"/>
    <w:basedOn w:val="Standardstycketeckensnitt"/>
    <w:rsid w:val="00E37C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7C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7C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7C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7C3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UPDokument" ma:contentTypeID="0x01010053E1D612BA3F4E21AA250ECD751942B300A89380EA661DDA4194ACE0AB82463F50" ma:contentTypeVersion="0" ma:contentTypeDescription="EUPDokument" ma:contentTypeScope="" ma:versionID="4ca410c25c978d66381c90c882f9490b">
  <xsd:schema xmlns:xsd="http://www.w3.org/2001/XMLSchema" xmlns:xs="http://www.w3.org/2001/XMLSchema" xmlns:p="http://schemas.microsoft.com/office/2006/metadata/properties" xmlns:ns2="167149f7-c364-4af3-b7d5-5d71158d239f" targetNamespace="http://schemas.microsoft.com/office/2006/metadata/properties" ma:root="true" ma:fieldsID="f860c9ac803e75d41a10de3607622c51" ns2:_="">
    <xsd:import namespace="167149f7-c364-4af3-b7d5-5d71158d239f"/>
    <xsd:element name="properties">
      <xsd:complexType>
        <xsd:sequence>
          <xsd:element name="documentManagement">
            <xsd:complexType>
              <xsd:all>
                <xsd:element ref="ns2:DepartementsenhetId" minOccurs="0"/>
                <xsd:element ref="ns2:AktivitetskategoriId" minOccurs="0"/>
                <xsd:element ref="ns2:LatestActivity" minOccurs="0"/>
                <xsd:element ref="ns2:DocumentStatus" minOccurs="0"/>
                <xsd:element ref="ns2:ViewPointStartDate" minOccurs="0"/>
                <xsd:element ref="ns2:ViewPointEndDate" minOccurs="0"/>
                <xsd:element ref="ns2:ViewPointInProgress" minOccurs="0"/>
                <xsd:element ref="ns2:Delivered" minOccurs="0"/>
                <xsd:element ref="ns2:Registra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49f7-c364-4af3-b7d5-5d71158d239f" elementFormDefault="qualified">
    <xsd:import namespace="http://schemas.microsoft.com/office/2006/documentManagement/types"/>
    <xsd:import namespace="http://schemas.microsoft.com/office/infopath/2007/PartnerControls"/>
    <xsd:element name="DepartementsenhetId" ma:index="8" nillable="true" ma:displayName="DepartementsenhetId" ma:description="DepartementsId" ma:hidden="true" ma:internalName="DepartementsenhetId">
      <xsd:simpleType>
        <xsd:restriction base="dms:Text"/>
      </xsd:simpleType>
    </xsd:element>
    <xsd:element name="AktivitetskategoriId" ma:index="9" nillable="true" ma:displayName="AktivitetskategoriId" ma:description="AktivitetskategoriId" ma:hidden="true" ma:internalName="AktivitetskategoriId">
      <xsd:simpleType>
        <xsd:restriction base="dms:Text"/>
      </xsd:simpleType>
    </xsd:element>
    <xsd:element name="LatestActivity" ma:index="10" nillable="true" ma:displayName="Senaste händelse" ma:description="Senaste händelse" ma:hidden="true" ma:internalName="LatestActivity">
      <xsd:simpleType>
        <xsd:restriction base="dms:Text"/>
      </xsd:simpleType>
    </xsd:element>
    <xsd:element name="DocumentStatus" ma:index="11" nillable="true" ma:displayName="Dokumentstatus" ma:description="Dokumentstatus" ma:hidden="true" ma:internalName="DocumentStatus">
      <xsd:simpleType>
        <xsd:restriction base="dms:Choice">
          <xsd:enumeration value="Utkast"/>
          <xsd:enumeration value="Upprättad handling"/>
        </xsd:restriction>
      </xsd:simpleType>
    </xsd:element>
    <xsd:element name="ViewPointStartDate" ma:index="12" nillable="true" ma:displayName="Gemensamberedning startades" ma:description="Startdatum för gemensamberedning" ma:hidden="true" ma:internalName="ViewPointStartDate">
      <xsd:simpleType>
        <xsd:restriction base="dms:DateTime"/>
      </xsd:simpleType>
    </xsd:element>
    <xsd:element name="ViewPointEndDate" ma:index="13" nillable="true" ma:displayName="Gemensamberedning avslutades" ma:description="Slutdatum för gemensamberedning" ma:hidden="true" ma:internalName="ViewPointEndDate">
      <xsd:simpleType>
        <xsd:restriction base="dms:DateTime"/>
      </xsd:simpleType>
    </xsd:element>
    <xsd:element name="ViewPointInProgress" ma:index="14" nillable="true" ma:displayName="Pågående gemensamberedning" ma:description="Indikerar en pågående gemensamberedning" ma:hidden="true" ma:internalName="ViewPointInProgress">
      <xsd:simpleType>
        <xsd:restriction base="dms:Boolean"/>
      </xsd:simpleType>
    </xsd:element>
    <xsd:element name="Delivered" ma:index="15" nillable="true" ma:displayName="Levererad" ma:description="Datum då dokumentet senast levererades" ma:hidden="true" ma:internalName="Delivered">
      <xsd:simpleType>
        <xsd:restriction base="dms:DateTime"/>
      </xsd:simpleType>
    </xsd:element>
    <xsd:element name="RegistrationNumber" ma:index="16" nillable="true" ma:displayName="Diarienummer" ma:description="Diarienummer" ma:internalName="Registration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strationNumber xmlns="167149f7-c364-4af3-b7d5-5d71158d239f" xsi:nil="true"/>
    <LatestActivity xmlns="167149f7-c364-4af3-b7d5-5d71158d239f" xsi:nil="true"/>
    <Delivered xmlns="167149f7-c364-4af3-b7d5-5d71158d239f" xsi:nil="true"/>
    <DepartementsenhetId xmlns="167149f7-c364-4af3-b7d5-5d71158d239f">Miljö-_och_energidepartementet</DepartementsenhetId>
    <ViewPointEndDate xmlns="167149f7-c364-4af3-b7d5-5d71158d239f" xsi:nil="true"/>
    <ViewPointInProgress xmlns="167149f7-c364-4af3-b7d5-5d71158d239f" xsi:nil="true"/>
    <AktivitetskategoriId xmlns="167149f7-c364-4af3-b7d5-5d71158d239f">4.1. Europeiska unionen</AktivitetskategoriId>
    <ViewPointStartDate xmlns="167149f7-c364-4af3-b7d5-5d71158d239f" xsi:nil="true"/>
    <DocumentStatus xmlns="167149f7-c364-4af3-b7d5-5d71158d239f">Utkast</DocumentStatus>
  </documentManagement>
</p:properties>
</file>

<file path=customXml/itemProps1.xml><?xml version="1.0" encoding="utf-8"?>
<ds:datastoreItem xmlns:ds="http://schemas.openxmlformats.org/officeDocument/2006/customXml" ds:itemID="{CFEBE475-F1FE-4F7B-990B-EEB2DB555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68B5F-E4E1-4132-8A27-68B1434BE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49f7-c364-4af3-b7d5-5d71158d2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FC5B4F-A4F5-4962-8606-09C4603C1BE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67149f7-c364-4af3-b7d5-5d71158d239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7790</Characters>
  <Application>Microsoft Office Word</Application>
  <DocSecurity>4</DocSecurity>
  <Lines>199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Malmberg</dc:creator>
  <cp:lastModifiedBy>Helena Fridman Konstantinidou</cp:lastModifiedBy>
  <cp:revision>2</cp:revision>
  <cp:lastPrinted>2016-11-28T10:46:00Z</cp:lastPrinted>
  <dcterms:created xsi:type="dcterms:W3CDTF">2016-11-28T10:48:00Z</dcterms:created>
  <dcterms:modified xsi:type="dcterms:W3CDTF">2016-11-28T10:48:00Z</dcterms:modified>
  <cp:category>Kommenterad dagordning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61</vt:i4>
  </property>
  <property fmtid="{D5CDD505-2E9C-101B-9397-08002B2CF9AE}" pid="5" name="ContentTypeId">
    <vt:lpwstr>0x01010053E1D612BA3F4E21AA250ECD751942B300A89380EA661DDA4194ACE0AB82463F50</vt:lpwstr>
  </property>
  <property fmtid="{D5CDD505-2E9C-101B-9397-08002B2CF9AE}" pid="6" name="MCreatorEmail">
    <vt:lpwstr>i:0#.w|rk\jmg0115a</vt:lpwstr>
  </property>
</Properties>
</file>