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20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481B64">
              <w:rPr>
                <w:b/>
              </w:rPr>
              <w:t>1</w:t>
            </w:r>
            <w:r w:rsidR="0096348C">
              <w:rPr>
                <w:b/>
              </w:rPr>
              <w:t>:</w:t>
            </w:r>
            <w:r w:rsidR="00080BAB">
              <w:rPr>
                <w:b/>
              </w:rPr>
              <w:t>16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F70DA" w:rsidP="0096348C">
            <w:r>
              <w:t>20</w:t>
            </w:r>
            <w:r w:rsidR="00C3591B">
              <w:t>2</w:t>
            </w:r>
            <w:r w:rsidR="008F1A6E">
              <w:t>1</w:t>
            </w:r>
            <w:r w:rsidR="009D6560">
              <w:t>-</w:t>
            </w:r>
            <w:r w:rsidR="00BF5E1A">
              <w:t>02-25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BF5E1A" w:rsidP="0096348C">
            <w:r>
              <w:t>10.00–</w:t>
            </w:r>
            <w:r w:rsidR="00F748AE">
              <w:t>11.50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F93B25" w:rsidRDefault="00F93B25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CA0868" w:rsidRDefault="00CA0868" w:rsidP="00CA0868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Medgivande att delta på distans</w:t>
            </w:r>
          </w:p>
          <w:p w:rsidR="00CA0868" w:rsidRDefault="00CA0868" w:rsidP="00CA0868">
            <w:pPr>
              <w:rPr>
                <w:b/>
                <w:bCs/>
              </w:rPr>
            </w:pPr>
          </w:p>
          <w:p w:rsidR="00CA0868" w:rsidRDefault="00CA0868" w:rsidP="004673D5">
            <w:r w:rsidRPr="00042D3A">
              <w:rPr>
                <w:bCs/>
              </w:rPr>
              <w:t xml:space="preserve">Utskottet </w:t>
            </w:r>
            <w:r>
              <w:rPr>
                <w:bCs/>
              </w:rPr>
              <w:t xml:space="preserve">medgav deltagande på distans för </w:t>
            </w:r>
            <w:r w:rsidRPr="004209C4">
              <w:rPr>
                <w:bCs/>
              </w:rPr>
              <w:t xml:space="preserve">följande ledamöter och suppleanter: </w:t>
            </w:r>
            <w:r w:rsidR="00E066D8">
              <w:t xml:space="preserve">Per Åsling (C), </w:t>
            </w:r>
            <w:r w:rsidR="00E066D8">
              <w:rPr>
                <w:bCs/>
              </w:rPr>
              <w:t xml:space="preserve">Niklas Wykman (M), </w:t>
            </w:r>
            <w:r w:rsidR="00E066D8">
              <w:t xml:space="preserve">Hillevi Larsson (S), Eric Westroth (SD), Sultan Kayhan (S), Tony Haddou (V), Boriana Åberg (M), David Lång (SD) Patrik Lundqvist (S), Hampus Hagman (KD), Anna Vikström (S), </w:t>
            </w:r>
            <w:r w:rsidR="00035496">
              <w:t>Gulan Avci</w:t>
            </w:r>
            <w:r w:rsidR="00E066D8">
              <w:t xml:space="preserve"> (L), </w:t>
            </w:r>
            <w:r w:rsidR="00A63738">
              <w:t xml:space="preserve">Anne Oskarsson (SD), </w:t>
            </w:r>
            <w:r w:rsidR="00E066D8">
              <w:t>Rebecka Le Moine (MP), Kjell Jansson (M), Anders Österberg (S), Fredrik Schulte (M)</w:t>
            </w:r>
            <w:r w:rsidR="00A63738">
              <w:t>, Johnny Skalin (SD)</w:t>
            </w:r>
            <w:r w:rsidR="00E066D8">
              <w:t>.</w:t>
            </w:r>
          </w:p>
          <w:p w:rsidR="00064405" w:rsidRDefault="00064405" w:rsidP="004673D5">
            <w:pPr>
              <w:rPr>
                <w:strike/>
              </w:rPr>
            </w:pPr>
          </w:p>
          <w:p w:rsidR="00064405" w:rsidRPr="00064405" w:rsidRDefault="000358CC" w:rsidP="004673D5">
            <w:r>
              <w:t>Fem</w:t>
            </w:r>
            <w:r w:rsidR="00064405">
              <w:t xml:space="preserve"> tjänstemän från skatteutskottets kansli var uppkopplade på distans.</w:t>
            </w:r>
          </w:p>
          <w:p w:rsidR="00275CD2" w:rsidRDefault="00275CD2" w:rsidP="00E57DF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57DF8" w:rsidTr="00D12EAD">
        <w:tc>
          <w:tcPr>
            <w:tcW w:w="567" w:type="dxa"/>
          </w:tcPr>
          <w:p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E7EE3">
              <w:rPr>
                <w:b/>
                <w:snapToGrid w:val="0"/>
              </w:rPr>
              <w:t xml:space="preserve"> 2</w:t>
            </w:r>
          </w:p>
        </w:tc>
        <w:tc>
          <w:tcPr>
            <w:tcW w:w="6946" w:type="dxa"/>
            <w:gridSpan w:val="2"/>
          </w:tcPr>
          <w:p w:rsidR="00E57DF8" w:rsidRDefault="00BF5E1A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Skatteverket</w:t>
            </w:r>
          </w:p>
          <w:p w:rsidR="00E57DF8" w:rsidRDefault="00E57DF8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:rsidR="00E57DF8" w:rsidRPr="009C2ED3" w:rsidRDefault="00E57DF8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 w:rsidRPr="007723B8">
              <w:rPr>
                <w:szCs w:val="24"/>
              </w:rPr>
              <w:t xml:space="preserve">Generaldirektör </w:t>
            </w:r>
            <w:r w:rsidR="00BF5E1A">
              <w:rPr>
                <w:szCs w:val="24"/>
              </w:rPr>
              <w:t>Katrin Westling Palm</w:t>
            </w:r>
            <w:r>
              <w:rPr>
                <w:szCs w:val="24"/>
              </w:rPr>
              <w:t xml:space="preserve"> med medarbetare </w:t>
            </w:r>
            <w:r w:rsidR="004673D5">
              <w:rPr>
                <w:szCs w:val="24"/>
              </w:rPr>
              <w:t>deltog på distans</w:t>
            </w:r>
            <w:r>
              <w:rPr>
                <w:szCs w:val="24"/>
              </w:rPr>
              <w:t xml:space="preserve"> och lämnade information och svarade på utskottets frågor.</w:t>
            </w:r>
          </w:p>
          <w:p w:rsidR="00E57DF8" w:rsidRDefault="00E57DF8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E57DF8" w:rsidTr="00D12EAD">
        <w:tc>
          <w:tcPr>
            <w:tcW w:w="567" w:type="dxa"/>
          </w:tcPr>
          <w:p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E7EE3">
              <w:rPr>
                <w:b/>
                <w:snapToGrid w:val="0"/>
              </w:rPr>
              <w:t xml:space="preserve"> 3</w:t>
            </w:r>
          </w:p>
        </w:tc>
        <w:tc>
          <w:tcPr>
            <w:tcW w:w="6946" w:type="dxa"/>
            <w:gridSpan w:val="2"/>
          </w:tcPr>
          <w:p w:rsidR="00E57DF8" w:rsidRPr="001E1FAC" w:rsidRDefault="00E57DF8" w:rsidP="00E57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</w:p>
          <w:p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</w:t>
            </w:r>
            <w:r w:rsidR="00481B64">
              <w:rPr>
                <w:snapToGrid w:val="0"/>
              </w:rPr>
              <w:t>20</w:t>
            </w:r>
            <w:r>
              <w:rPr>
                <w:snapToGrid w:val="0"/>
              </w:rPr>
              <w:t>/2</w:t>
            </w:r>
            <w:r w:rsidR="00481B64">
              <w:rPr>
                <w:snapToGrid w:val="0"/>
              </w:rPr>
              <w:t>1</w:t>
            </w:r>
            <w:r>
              <w:rPr>
                <w:snapToGrid w:val="0"/>
              </w:rPr>
              <w:t>:</w:t>
            </w:r>
            <w:r w:rsidR="00BF5E1A">
              <w:rPr>
                <w:snapToGrid w:val="0"/>
              </w:rPr>
              <w:t>15.</w:t>
            </w:r>
          </w:p>
          <w:p w:rsidR="00E57DF8" w:rsidRDefault="00E57DF8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E7EE3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96348C" w:rsidRPr="001E1FAC" w:rsidRDefault="00275CD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1E1FAC" w:rsidRDefault="001E1FAC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EE7FFE" w:rsidRDefault="00EE7FFE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enligt bilaga 2 anmäldes.</w:t>
            </w:r>
          </w:p>
          <w:p w:rsidR="00275CD2" w:rsidRDefault="00275CD2" w:rsidP="00EE7FF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E7EE3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3A729A" w:rsidRDefault="00BF5E1A" w:rsidP="00BF5E1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Subsidiaritetsprövning av kommissionen</w:t>
            </w:r>
            <w:r w:rsidR="00652D5C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förslag om ändring av vissa befogenheter i mervärdesskattedirektivet (SkU33)</w:t>
            </w:r>
          </w:p>
          <w:p w:rsidR="00BF5E1A" w:rsidRDefault="00BF5E1A" w:rsidP="00BF5E1A">
            <w:pPr>
              <w:tabs>
                <w:tab w:val="left" w:pos="1701"/>
              </w:tabs>
              <w:rPr>
                <w:snapToGrid w:val="0"/>
              </w:rPr>
            </w:pPr>
          </w:p>
          <w:p w:rsidR="00BF5E1A" w:rsidRDefault="00BF5E1A" w:rsidP="00BF5E1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subsidiaritetsprövningen av </w:t>
            </w:r>
            <w:proofErr w:type="gramStart"/>
            <w:r>
              <w:rPr>
                <w:snapToGrid w:val="0"/>
              </w:rPr>
              <w:t>COM(</w:t>
            </w:r>
            <w:proofErr w:type="gramEnd"/>
            <w:r>
              <w:rPr>
                <w:snapToGrid w:val="0"/>
              </w:rPr>
              <w:t>2020) 749.</w:t>
            </w:r>
          </w:p>
          <w:p w:rsidR="00BF5E1A" w:rsidRDefault="00BF5E1A" w:rsidP="00BF5E1A">
            <w:pPr>
              <w:tabs>
                <w:tab w:val="left" w:pos="1701"/>
              </w:tabs>
              <w:rPr>
                <w:snapToGrid w:val="0"/>
              </w:rPr>
            </w:pPr>
          </w:p>
          <w:p w:rsidR="00BF5E1A" w:rsidRDefault="00BF5E1A" w:rsidP="00BF5E1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utlåtande 2020/</w:t>
            </w:r>
            <w:r w:rsidR="00080BAB">
              <w:rPr>
                <w:snapToGrid w:val="0"/>
              </w:rPr>
              <w:t>2</w:t>
            </w:r>
            <w:r>
              <w:rPr>
                <w:snapToGrid w:val="0"/>
              </w:rPr>
              <w:t>1:33.</w:t>
            </w:r>
          </w:p>
          <w:p w:rsidR="00BF5E1A" w:rsidRDefault="00BF5E1A" w:rsidP="00BF5E1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E7EE3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F93B25" w:rsidRDefault="00BF5E1A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Förslag till rådets förordning om ändring av rådets förordning (EU) nr 389/2012 om administrativt samarbete i fråga om punktskatter vad gäller innehållet i elektroniska register (SUB-40-2020/21)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BF5E1A" w:rsidRPr="00D259E6" w:rsidRDefault="00BF5E1A" w:rsidP="00BF5E1A">
            <w:pPr>
              <w:tabs>
                <w:tab w:val="left" w:pos="1701"/>
              </w:tabs>
              <w:rPr>
                <w:snapToGrid w:val="0"/>
              </w:rPr>
            </w:pPr>
            <w:r w:rsidRPr="00D259E6">
              <w:rPr>
                <w:snapToGrid w:val="0"/>
              </w:rPr>
              <w:t xml:space="preserve">Utskottet inledde subsidiaritetsprövning av </w:t>
            </w:r>
            <w:proofErr w:type="gramStart"/>
            <w:r w:rsidRPr="00D259E6">
              <w:rPr>
                <w:snapToGrid w:val="0"/>
              </w:rPr>
              <w:t>COM(</w:t>
            </w:r>
            <w:proofErr w:type="gramEnd"/>
            <w:r w:rsidRPr="00D259E6">
              <w:rPr>
                <w:snapToGrid w:val="0"/>
              </w:rPr>
              <w:t>202</w:t>
            </w:r>
            <w:r>
              <w:rPr>
                <w:snapToGrid w:val="0"/>
              </w:rPr>
              <w:t>1</w:t>
            </w:r>
            <w:r w:rsidRPr="00D259E6">
              <w:rPr>
                <w:snapToGrid w:val="0"/>
              </w:rPr>
              <w:t xml:space="preserve">) </w:t>
            </w:r>
            <w:r>
              <w:rPr>
                <w:snapToGrid w:val="0"/>
              </w:rPr>
              <w:t>28</w:t>
            </w:r>
            <w:r w:rsidRPr="00D259E6">
              <w:rPr>
                <w:snapToGrid w:val="0"/>
              </w:rPr>
              <w:t>.</w:t>
            </w:r>
          </w:p>
          <w:p w:rsidR="00BF5E1A" w:rsidRPr="00D259E6" w:rsidRDefault="00BF5E1A" w:rsidP="00BF5E1A">
            <w:pPr>
              <w:tabs>
                <w:tab w:val="left" w:pos="1701"/>
              </w:tabs>
              <w:rPr>
                <w:snapToGrid w:val="0"/>
              </w:rPr>
            </w:pPr>
          </w:p>
          <w:p w:rsidR="00BF5E1A" w:rsidRPr="00D259E6" w:rsidRDefault="00BF5E1A" w:rsidP="00BF5E1A">
            <w:pPr>
              <w:tabs>
                <w:tab w:val="left" w:pos="1701"/>
              </w:tabs>
              <w:rPr>
                <w:snapToGrid w:val="0"/>
              </w:rPr>
            </w:pPr>
            <w:r w:rsidRPr="00D259E6">
              <w:rPr>
                <w:snapToGrid w:val="0"/>
              </w:rPr>
              <w:t>Utskottet ansåg att förslaget inte strider mot subsidiaritetsprincipen.</w:t>
            </w:r>
          </w:p>
          <w:p w:rsidR="00BF5E1A" w:rsidRPr="00D259E6" w:rsidRDefault="00BF5E1A" w:rsidP="00BF5E1A">
            <w:pPr>
              <w:tabs>
                <w:tab w:val="left" w:pos="1701"/>
              </w:tabs>
              <w:rPr>
                <w:snapToGrid w:val="0"/>
              </w:rPr>
            </w:pPr>
          </w:p>
          <w:p w:rsidR="00BF5E1A" w:rsidRDefault="00BF5E1A" w:rsidP="00BF5E1A">
            <w:pPr>
              <w:tabs>
                <w:tab w:val="left" w:pos="1701"/>
              </w:tabs>
              <w:rPr>
                <w:snapToGrid w:val="0"/>
              </w:rPr>
            </w:pPr>
            <w:r w:rsidRPr="00D259E6">
              <w:rPr>
                <w:snapToGrid w:val="0"/>
              </w:rPr>
              <w:lastRenderedPageBreak/>
              <w:t>Denna paragraf förklarades omedelbart justerad.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1" w:name="_Hlk65144663"/>
            <w:r>
              <w:rPr>
                <w:b/>
                <w:snapToGrid w:val="0"/>
              </w:rPr>
              <w:lastRenderedPageBreak/>
              <w:t xml:space="preserve">§ </w:t>
            </w:r>
            <w:r w:rsidR="004E7EE3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7E5371" w:rsidRDefault="007E5371" w:rsidP="007E537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bookmarkStart w:id="2" w:name="_Hlk63771618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Mottagande av motion</w:t>
            </w:r>
          </w:p>
          <w:p w:rsidR="007E5371" w:rsidRDefault="007E5371" w:rsidP="007E537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7E5371" w:rsidRDefault="007E5371" w:rsidP="007E5371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AC70C3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tog emot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motion 2020/21:2327 yrkande 3 av Boriana Åberg (M) från civilutskottet. </w:t>
            </w:r>
          </w:p>
          <w:p w:rsidR="007E5371" w:rsidRDefault="007E5371" w:rsidP="007E5371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CF4289" w:rsidRPr="007E5371" w:rsidRDefault="007E5371" w:rsidP="00CF428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Denna paragraf förklarades omedelbart justerad. </w:t>
            </w:r>
            <w:bookmarkEnd w:id="2"/>
          </w:p>
          <w:p w:rsidR="003A729A" w:rsidRDefault="003A729A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bookmarkEnd w:id="1"/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E7EE3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F93B25" w:rsidRDefault="007E5371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Inkomstskatt (SkU18)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Default="00C07D26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motioner.</w:t>
            </w:r>
          </w:p>
          <w:p w:rsidR="00C07D26" w:rsidRDefault="00C07D26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C07D26" w:rsidRDefault="00C07D26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2F39B2" w:rsidRPr="00F93B25" w:rsidRDefault="002F39B2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E5371" w:rsidTr="00D12EAD">
        <w:tc>
          <w:tcPr>
            <w:tcW w:w="567" w:type="dxa"/>
          </w:tcPr>
          <w:p w:rsidR="007E5371" w:rsidRDefault="004E7EE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6946" w:type="dxa"/>
            <w:gridSpan w:val="2"/>
          </w:tcPr>
          <w:p w:rsidR="007E5371" w:rsidRDefault="00C07D26" w:rsidP="0096348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Företag, kapital och fastighet (SkU19)</w:t>
            </w:r>
          </w:p>
          <w:p w:rsidR="00C07D26" w:rsidRDefault="00C07D26" w:rsidP="0096348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C07D26" w:rsidRDefault="00C07D26" w:rsidP="00C07D2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motioner.</w:t>
            </w:r>
          </w:p>
          <w:p w:rsidR="00C07D26" w:rsidRDefault="00C07D26" w:rsidP="00C07D26">
            <w:pPr>
              <w:tabs>
                <w:tab w:val="left" w:pos="1701"/>
              </w:tabs>
              <w:rPr>
                <w:snapToGrid w:val="0"/>
              </w:rPr>
            </w:pPr>
          </w:p>
          <w:p w:rsidR="00C07D26" w:rsidRDefault="00C07D26" w:rsidP="00C07D2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C07D26" w:rsidRDefault="00C07D26" w:rsidP="00C07D26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7E5371" w:rsidTr="00D12EAD">
        <w:tc>
          <w:tcPr>
            <w:tcW w:w="567" w:type="dxa"/>
          </w:tcPr>
          <w:p w:rsidR="007E5371" w:rsidRDefault="004E7EE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6946" w:type="dxa"/>
            <w:gridSpan w:val="2"/>
          </w:tcPr>
          <w:p w:rsidR="007E5371" w:rsidRDefault="00C07D26" w:rsidP="0096348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Mervärdesskatt (SkU21)</w:t>
            </w:r>
          </w:p>
          <w:p w:rsidR="00C07D26" w:rsidRDefault="00C07D26" w:rsidP="0096348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C07D26" w:rsidRDefault="00C07D26" w:rsidP="00C07D2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motioner.</w:t>
            </w:r>
          </w:p>
          <w:p w:rsidR="00C07D26" w:rsidRDefault="00C07D26" w:rsidP="00C07D26">
            <w:pPr>
              <w:tabs>
                <w:tab w:val="left" w:pos="1701"/>
              </w:tabs>
              <w:rPr>
                <w:snapToGrid w:val="0"/>
              </w:rPr>
            </w:pPr>
          </w:p>
          <w:p w:rsidR="00C07D26" w:rsidRDefault="00C07D26" w:rsidP="00C07D2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C07D26" w:rsidRDefault="00C07D26" w:rsidP="00C07D26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C07D26" w:rsidTr="00D12EAD">
        <w:tc>
          <w:tcPr>
            <w:tcW w:w="567" w:type="dxa"/>
          </w:tcPr>
          <w:p w:rsidR="00C07D26" w:rsidRDefault="004E7EE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11</w:t>
            </w:r>
          </w:p>
        </w:tc>
        <w:tc>
          <w:tcPr>
            <w:tcW w:w="6946" w:type="dxa"/>
            <w:gridSpan w:val="2"/>
          </w:tcPr>
          <w:p w:rsidR="00C07D26" w:rsidRDefault="00C07D26" w:rsidP="0096348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Gruppen för uppföljning och utvärdering</w:t>
            </w:r>
          </w:p>
          <w:p w:rsidR="00C07D26" w:rsidRDefault="00C07D26" w:rsidP="0096348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C07D26" w:rsidRDefault="005546B8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genomföra en förstudie om </w:t>
            </w:r>
            <w:r w:rsidR="00036DF2">
              <w:rPr>
                <w:snapToGrid w:val="0"/>
              </w:rPr>
              <w:t>kassaregister</w:t>
            </w:r>
            <w:r>
              <w:rPr>
                <w:snapToGrid w:val="0"/>
              </w:rPr>
              <w:t>.</w:t>
            </w:r>
          </w:p>
          <w:p w:rsidR="005546B8" w:rsidRDefault="005546B8" w:rsidP="0096348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E7EE3">
              <w:rPr>
                <w:b/>
                <w:snapToGrid w:val="0"/>
              </w:rPr>
              <w:t>12</w:t>
            </w: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A13E8B" w:rsidRPr="009D1548" w:rsidRDefault="00A13E8B" w:rsidP="009D1548">
            <w:r>
              <w:t>Anna Vikström (S) informerade om</w:t>
            </w:r>
            <w:r w:rsidR="009D1548">
              <w:t xml:space="preserve"> ett digitalt möte i OECD:s parlamentariska nätverk den 9–10 februari 2021. </w:t>
            </w:r>
            <w:r>
              <w:t xml:space="preserve"> 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E7EE3">
              <w:rPr>
                <w:b/>
                <w:snapToGrid w:val="0"/>
              </w:rPr>
              <w:t>13</w:t>
            </w: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EF70DA">
              <w:rPr>
                <w:snapToGrid w:val="0"/>
              </w:rPr>
              <w:t xml:space="preserve">träde ska äga rum </w:t>
            </w:r>
            <w:r w:rsidR="009425EB">
              <w:rPr>
                <w:snapToGrid w:val="0"/>
              </w:rPr>
              <w:t>tisdagen</w:t>
            </w:r>
            <w:r w:rsidR="00EF70DA">
              <w:rPr>
                <w:snapToGrid w:val="0"/>
              </w:rPr>
              <w:t xml:space="preserve"> den </w:t>
            </w:r>
            <w:r w:rsidR="009425EB">
              <w:rPr>
                <w:snapToGrid w:val="0"/>
              </w:rPr>
              <w:t>2 mars</w:t>
            </w:r>
            <w:r w:rsidR="00EF70DA">
              <w:rPr>
                <w:snapToGrid w:val="0"/>
              </w:rPr>
              <w:t xml:space="preserve"> 20</w:t>
            </w:r>
            <w:r w:rsidR="00C3591B">
              <w:rPr>
                <w:snapToGrid w:val="0"/>
              </w:rPr>
              <w:t>2</w:t>
            </w:r>
            <w:r w:rsidR="008F1A6E">
              <w:rPr>
                <w:snapToGrid w:val="0"/>
              </w:rPr>
              <w:t>1</w:t>
            </w:r>
            <w:r>
              <w:rPr>
                <w:snapToGrid w:val="0"/>
              </w:rPr>
              <w:t xml:space="preserve"> kl. </w:t>
            </w:r>
            <w:r w:rsidR="00652D5C" w:rsidRPr="00652D5C">
              <w:rPr>
                <w:snapToGrid w:val="0"/>
              </w:rPr>
              <w:t>11.00</w:t>
            </w:r>
            <w:r w:rsidRPr="00652D5C">
              <w:rPr>
                <w:snapToGrid w:val="0"/>
              </w:rPr>
              <w:t>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9425EB">
              <w:t>2 mars</w:t>
            </w:r>
            <w:r w:rsidR="00723D66">
              <w:t xml:space="preserve"> </w:t>
            </w:r>
            <w:r w:rsidR="003F642F">
              <w:t>20</w:t>
            </w:r>
            <w:r w:rsidR="00C3591B">
              <w:t>2</w:t>
            </w:r>
            <w:r w:rsidR="008F1A6E">
              <w:t>1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8D12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E57DF8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246FAC" w:rsidP="00EA7B53">
            <w:r>
              <w:t>20</w:t>
            </w:r>
            <w:r w:rsidR="00481B64">
              <w:t>20</w:t>
            </w:r>
            <w:r>
              <w:t>/</w:t>
            </w:r>
            <w:r w:rsidR="00F236AC">
              <w:t>2</w:t>
            </w:r>
            <w:r w:rsidR="00481B64">
              <w:t>1</w:t>
            </w:r>
            <w:r w:rsidR="0096348C">
              <w:t>:</w:t>
            </w:r>
            <w:r w:rsidR="00080BAB">
              <w:t>16</w:t>
            </w:r>
          </w:p>
        </w:tc>
      </w:tr>
      <w:tr w:rsidR="0096348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AB15F1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</w:t>
            </w:r>
            <w:r w:rsidR="009425EB">
              <w:rPr>
                <w:sz w:val="22"/>
              </w:rPr>
              <w:t>-13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245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5AC">
              <w:rPr>
                <w:sz w:val="22"/>
              </w:rPr>
              <w:t>Jörgen Hellman (S)</w:t>
            </w:r>
            <w:r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A13E8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77358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Per Åsling (C) </w:t>
            </w:r>
            <w:proofErr w:type="spellStart"/>
            <w:r w:rsidR="00D226B6">
              <w:rPr>
                <w:sz w:val="22"/>
                <w:lang w:val="de-DE"/>
              </w:rPr>
              <w:t>förste</w:t>
            </w:r>
            <w:proofErr w:type="spellEnd"/>
            <w:r w:rsidR="00D226B6">
              <w:rPr>
                <w:sz w:val="22"/>
                <w:lang w:val="de-DE"/>
              </w:rPr>
              <w:t xml:space="preserve"> vice </w:t>
            </w:r>
            <w:proofErr w:type="spellStart"/>
            <w:r w:rsidR="00D226B6">
              <w:rPr>
                <w:sz w:val="22"/>
                <w:lang w:val="de-DE"/>
              </w:rPr>
              <w:t>ordf</w:t>
            </w:r>
            <w:proofErr w:type="spellEnd"/>
            <w:r w:rsidR="00D226B6">
              <w:rPr>
                <w:sz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77358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B229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Niklas Wykman (M)</w:t>
            </w:r>
            <w:r w:rsidR="00EA7B07">
              <w:rPr>
                <w:sz w:val="22"/>
              </w:rPr>
              <w:t xml:space="preserve"> andre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7358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7358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55E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Eric Westroth</w:t>
            </w:r>
            <w:r w:rsidR="00E70A95"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7358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8C2DE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358C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Tony Haddou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7358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7358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7358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7358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96C4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7358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017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Gulan Avci</w:t>
            </w:r>
            <w:r w:rsidR="00E70A95">
              <w:rPr>
                <w:sz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7358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6373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7358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358C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7358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8C2DE4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77358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77358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Sofia Westergren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6373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Johnny Skalin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77358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AB3136" w:rsidRDefault="00AB3136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Karlsson i Luleå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Cassandra Sundin</w:t>
            </w:r>
            <w:r w:rsidR="00D8697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A318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Default="00CA4F1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Persson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B30F51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102EF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Lifvenhage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RPr="00AB3136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42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555E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Bo Broman</w:t>
            </w:r>
            <w:r w:rsidR="00140387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A70B7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Berginger</w:t>
            </w:r>
            <w:r w:rsidR="00815B5B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Ida Gabrielsson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Magnus Jacobsson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60B32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Default="00B60B32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Ingemar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D717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Default="00A318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Ulla Andersson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7A1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Default="00BE7A1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</w:tbl>
    <w:p w:rsidR="000C0F16" w:rsidRDefault="000C0F16" w:rsidP="000C0F16">
      <w:pPr>
        <w:widowControl/>
      </w:pPr>
    </w:p>
    <w:p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p w:rsidR="00953D59" w:rsidRDefault="00953D59" w:rsidP="00D9742B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5496"/>
    <w:rsid w:val="000358CC"/>
    <w:rsid w:val="00036DF2"/>
    <w:rsid w:val="00037EDF"/>
    <w:rsid w:val="0004283E"/>
    <w:rsid w:val="00043563"/>
    <w:rsid w:val="00064405"/>
    <w:rsid w:val="00080BAB"/>
    <w:rsid w:val="000A10F5"/>
    <w:rsid w:val="000B2293"/>
    <w:rsid w:val="000B7C05"/>
    <w:rsid w:val="000C0F16"/>
    <w:rsid w:val="000D0939"/>
    <w:rsid w:val="000D4D83"/>
    <w:rsid w:val="000F2258"/>
    <w:rsid w:val="000F47DE"/>
    <w:rsid w:val="000F4B22"/>
    <w:rsid w:val="00102BE9"/>
    <w:rsid w:val="00104694"/>
    <w:rsid w:val="00133B7E"/>
    <w:rsid w:val="00140387"/>
    <w:rsid w:val="00144FCB"/>
    <w:rsid w:val="001507C0"/>
    <w:rsid w:val="001522CE"/>
    <w:rsid w:val="00161AA6"/>
    <w:rsid w:val="001631CE"/>
    <w:rsid w:val="00186BCD"/>
    <w:rsid w:val="0019469E"/>
    <w:rsid w:val="001A1578"/>
    <w:rsid w:val="001C74B4"/>
    <w:rsid w:val="001E1FAC"/>
    <w:rsid w:val="002174A8"/>
    <w:rsid w:val="002373C0"/>
    <w:rsid w:val="00245992"/>
    <w:rsid w:val="00246D79"/>
    <w:rsid w:val="00246FAC"/>
    <w:rsid w:val="002544E0"/>
    <w:rsid w:val="002624FF"/>
    <w:rsid w:val="00274266"/>
    <w:rsid w:val="00275CD2"/>
    <w:rsid w:val="00277F93"/>
    <w:rsid w:val="00296D10"/>
    <w:rsid w:val="002B1854"/>
    <w:rsid w:val="002B51DB"/>
    <w:rsid w:val="002D2AB5"/>
    <w:rsid w:val="002E1614"/>
    <w:rsid w:val="002F284C"/>
    <w:rsid w:val="002F39B2"/>
    <w:rsid w:val="003102EF"/>
    <w:rsid w:val="00314F14"/>
    <w:rsid w:val="003378A2"/>
    <w:rsid w:val="00360479"/>
    <w:rsid w:val="00362805"/>
    <w:rsid w:val="00363647"/>
    <w:rsid w:val="003745F4"/>
    <w:rsid w:val="0037567A"/>
    <w:rsid w:val="00380417"/>
    <w:rsid w:val="003815DF"/>
    <w:rsid w:val="00394192"/>
    <w:rsid w:val="003952A4"/>
    <w:rsid w:val="0039591D"/>
    <w:rsid w:val="003A48EB"/>
    <w:rsid w:val="003A729A"/>
    <w:rsid w:val="003D2B22"/>
    <w:rsid w:val="003D3213"/>
    <w:rsid w:val="003D65DF"/>
    <w:rsid w:val="003E3027"/>
    <w:rsid w:val="003F49FA"/>
    <w:rsid w:val="003F642F"/>
    <w:rsid w:val="003F76C0"/>
    <w:rsid w:val="0041580F"/>
    <w:rsid w:val="0041582D"/>
    <w:rsid w:val="00416EC2"/>
    <w:rsid w:val="00417945"/>
    <w:rsid w:val="004206DB"/>
    <w:rsid w:val="004245AC"/>
    <w:rsid w:val="00445589"/>
    <w:rsid w:val="00446353"/>
    <w:rsid w:val="00446C86"/>
    <w:rsid w:val="004673D5"/>
    <w:rsid w:val="00481B64"/>
    <w:rsid w:val="00494D6F"/>
    <w:rsid w:val="004A0DC8"/>
    <w:rsid w:val="004B6D8F"/>
    <w:rsid w:val="004C27C6"/>
    <w:rsid w:val="004C5D4F"/>
    <w:rsid w:val="004C6112"/>
    <w:rsid w:val="004D717F"/>
    <w:rsid w:val="004E0699"/>
    <w:rsid w:val="004E7EE3"/>
    <w:rsid w:val="004F1B55"/>
    <w:rsid w:val="004F680C"/>
    <w:rsid w:val="0050040F"/>
    <w:rsid w:val="00502075"/>
    <w:rsid w:val="005108E6"/>
    <w:rsid w:val="00511E86"/>
    <w:rsid w:val="00517E7E"/>
    <w:rsid w:val="00533D68"/>
    <w:rsid w:val="00540AE9"/>
    <w:rsid w:val="005546B8"/>
    <w:rsid w:val="00555EB7"/>
    <w:rsid w:val="00565087"/>
    <w:rsid w:val="00574036"/>
    <w:rsid w:val="00581568"/>
    <w:rsid w:val="00592BE9"/>
    <w:rsid w:val="005B0262"/>
    <w:rsid w:val="005C1541"/>
    <w:rsid w:val="005C2F5F"/>
    <w:rsid w:val="005C3A33"/>
    <w:rsid w:val="005E28B9"/>
    <w:rsid w:val="005E439C"/>
    <w:rsid w:val="005F493C"/>
    <w:rsid w:val="005F57D4"/>
    <w:rsid w:val="00614540"/>
    <w:rsid w:val="00631F0F"/>
    <w:rsid w:val="00652D5C"/>
    <w:rsid w:val="00697EB5"/>
    <w:rsid w:val="006A511D"/>
    <w:rsid w:val="006B7B0C"/>
    <w:rsid w:val="006C21FA"/>
    <w:rsid w:val="006D3126"/>
    <w:rsid w:val="00723D66"/>
    <w:rsid w:val="00726EE5"/>
    <w:rsid w:val="00731EE4"/>
    <w:rsid w:val="00750FF0"/>
    <w:rsid w:val="007515BB"/>
    <w:rsid w:val="007557B6"/>
    <w:rsid w:val="00755B50"/>
    <w:rsid w:val="00767BDA"/>
    <w:rsid w:val="00771B76"/>
    <w:rsid w:val="0077358A"/>
    <w:rsid w:val="00780720"/>
    <w:rsid w:val="007E5371"/>
    <w:rsid w:val="007F6B0D"/>
    <w:rsid w:val="008111B8"/>
    <w:rsid w:val="00815B5B"/>
    <w:rsid w:val="00834B38"/>
    <w:rsid w:val="008378F7"/>
    <w:rsid w:val="008557FA"/>
    <w:rsid w:val="0086262B"/>
    <w:rsid w:val="008808A5"/>
    <w:rsid w:val="008C2DE4"/>
    <w:rsid w:val="008C68ED"/>
    <w:rsid w:val="008D12B1"/>
    <w:rsid w:val="008F1A6E"/>
    <w:rsid w:val="008F4D68"/>
    <w:rsid w:val="008F656A"/>
    <w:rsid w:val="00906C2D"/>
    <w:rsid w:val="00915674"/>
    <w:rsid w:val="009216D5"/>
    <w:rsid w:val="00921E58"/>
    <w:rsid w:val="009249A0"/>
    <w:rsid w:val="00937BF3"/>
    <w:rsid w:val="009425EB"/>
    <w:rsid w:val="00946978"/>
    <w:rsid w:val="00947E4C"/>
    <w:rsid w:val="00953D59"/>
    <w:rsid w:val="00954010"/>
    <w:rsid w:val="0096348C"/>
    <w:rsid w:val="00973D8B"/>
    <w:rsid w:val="009815DB"/>
    <w:rsid w:val="00984F1C"/>
    <w:rsid w:val="009A68FE"/>
    <w:rsid w:val="009B0A01"/>
    <w:rsid w:val="009B0E9B"/>
    <w:rsid w:val="009B5063"/>
    <w:rsid w:val="009C3BE7"/>
    <w:rsid w:val="009D1548"/>
    <w:rsid w:val="009D1BB5"/>
    <w:rsid w:val="009D6560"/>
    <w:rsid w:val="009F6E99"/>
    <w:rsid w:val="00A01787"/>
    <w:rsid w:val="00A13E8B"/>
    <w:rsid w:val="00A258F2"/>
    <w:rsid w:val="00A31820"/>
    <w:rsid w:val="00A401A5"/>
    <w:rsid w:val="00A46C20"/>
    <w:rsid w:val="00A55748"/>
    <w:rsid w:val="00A63738"/>
    <w:rsid w:val="00A70B78"/>
    <w:rsid w:val="00A744C3"/>
    <w:rsid w:val="00A81721"/>
    <w:rsid w:val="00A84DE6"/>
    <w:rsid w:val="00A90C14"/>
    <w:rsid w:val="00A9262A"/>
    <w:rsid w:val="00AB15F1"/>
    <w:rsid w:val="00AB3136"/>
    <w:rsid w:val="00AF7C8D"/>
    <w:rsid w:val="00B15788"/>
    <w:rsid w:val="00B30F51"/>
    <w:rsid w:val="00B3204F"/>
    <w:rsid w:val="00B54D41"/>
    <w:rsid w:val="00B60B32"/>
    <w:rsid w:val="00B64A91"/>
    <w:rsid w:val="00B85160"/>
    <w:rsid w:val="00B9203B"/>
    <w:rsid w:val="00BE7A1F"/>
    <w:rsid w:val="00BF5E1A"/>
    <w:rsid w:val="00C00C2D"/>
    <w:rsid w:val="00C07D26"/>
    <w:rsid w:val="00C16B87"/>
    <w:rsid w:val="00C25306"/>
    <w:rsid w:val="00C3591B"/>
    <w:rsid w:val="00C4713F"/>
    <w:rsid w:val="00C60220"/>
    <w:rsid w:val="00C702CD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D1BE6"/>
    <w:rsid w:val="00CF4289"/>
    <w:rsid w:val="00D12EAD"/>
    <w:rsid w:val="00D226B6"/>
    <w:rsid w:val="00D360F7"/>
    <w:rsid w:val="00D44270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6F98"/>
    <w:rsid w:val="00D9742B"/>
    <w:rsid w:val="00DA15EE"/>
    <w:rsid w:val="00DA3029"/>
    <w:rsid w:val="00DA7DB7"/>
    <w:rsid w:val="00DC58D9"/>
    <w:rsid w:val="00DD0388"/>
    <w:rsid w:val="00DD2E3A"/>
    <w:rsid w:val="00DD7DC3"/>
    <w:rsid w:val="00E066D8"/>
    <w:rsid w:val="00E31AA3"/>
    <w:rsid w:val="00E33857"/>
    <w:rsid w:val="00E45D77"/>
    <w:rsid w:val="00E57DF8"/>
    <w:rsid w:val="00E67EBA"/>
    <w:rsid w:val="00E70A95"/>
    <w:rsid w:val="00E916EA"/>
    <w:rsid w:val="00E91F39"/>
    <w:rsid w:val="00E92A77"/>
    <w:rsid w:val="00E9326E"/>
    <w:rsid w:val="00E948E9"/>
    <w:rsid w:val="00E96868"/>
    <w:rsid w:val="00EA2807"/>
    <w:rsid w:val="00EA2973"/>
    <w:rsid w:val="00EA7B07"/>
    <w:rsid w:val="00EA7B53"/>
    <w:rsid w:val="00ED4EF3"/>
    <w:rsid w:val="00EE7FFE"/>
    <w:rsid w:val="00EF70DA"/>
    <w:rsid w:val="00F0569E"/>
    <w:rsid w:val="00F064EF"/>
    <w:rsid w:val="00F236AC"/>
    <w:rsid w:val="00F37A94"/>
    <w:rsid w:val="00F46F5A"/>
    <w:rsid w:val="00F70370"/>
    <w:rsid w:val="00F748AE"/>
    <w:rsid w:val="00F93B25"/>
    <w:rsid w:val="00F968D3"/>
    <w:rsid w:val="00F96C4A"/>
    <w:rsid w:val="00FA384F"/>
    <w:rsid w:val="00FB3BD6"/>
    <w:rsid w:val="00FB538C"/>
    <w:rsid w:val="00FC7B39"/>
    <w:rsid w:val="00FD13A3"/>
    <w:rsid w:val="00FE35DD"/>
    <w:rsid w:val="00FE68F5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80BA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0</TotalTime>
  <Pages>4</Pages>
  <Words>531</Words>
  <Characters>3787</Characters>
  <Application>Microsoft Office Word</Application>
  <DocSecurity>4</DocSecurity>
  <Lines>1262</Lines>
  <Paragraphs>205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2017-09-22T10:37:00Z</cp:lastPrinted>
  <dcterms:created xsi:type="dcterms:W3CDTF">2021-03-02T15:09:00Z</dcterms:created>
  <dcterms:modified xsi:type="dcterms:W3CDTF">2021-03-02T15:09:00Z</dcterms:modified>
</cp:coreProperties>
</file>