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D7000" w:rsidP="00DA0661">
      <w:pPr>
        <w:pStyle w:val="Title"/>
      </w:pPr>
      <w:bookmarkStart w:id="0" w:name="Start"/>
      <w:bookmarkStart w:id="1" w:name="_Hlk106623718"/>
      <w:bookmarkStart w:id="2" w:name="_Hlk106623785"/>
      <w:bookmarkEnd w:id="0"/>
      <w:r>
        <w:t>Svar på fråga 2021/22:1744 av Magnus Jacobsson (KD)</w:t>
      </w:r>
      <w:r>
        <w:br/>
        <w:t>Afghaner som hamnar i limbo</w:t>
      </w:r>
    </w:p>
    <w:p w:rsidR="005D7000" w:rsidP="002749F7">
      <w:pPr>
        <w:pStyle w:val="BodyText"/>
      </w:pPr>
      <w:bookmarkEnd w:id="1"/>
      <w:r>
        <w:t>Magnus Jacobsson har frågat mig</w:t>
      </w:r>
      <w:r w:rsidR="005B396D">
        <w:t xml:space="preserve"> </w:t>
      </w:r>
      <w:r w:rsidR="003C58BB">
        <w:t xml:space="preserve">om agerandet mot vissa grupper av asylsökande från Afghanistan, framför allt kvinnor, lever upp till regeringens feministiska utrikespolitik </w:t>
      </w:r>
      <w:r w:rsidR="005B396D">
        <w:t>och om jag avser vidta några åtgärder från min ståndpunkt</w:t>
      </w:r>
      <w:r w:rsidR="003C58BB">
        <w:t>.</w:t>
      </w:r>
    </w:p>
    <w:p w:rsidR="007E0FBC" w:rsidRPr="007E0FBC" w:rsidP="0039297E">
      <w:pPr>
        <w:shd w:val="clear" w:color="auto" w:fill="FFFFFF"/>
        <w:spacing w:before="100" w:beforeAutospacing="1" w:after="100" w:afterAutospacing="1"/>
      </w:pPr>
      <w:r w:rsidRPr="007E0FBC">
        <w:t>Migrationsverket</w:t>
      </w:r>
      <w:r>
        <w:t xml:space="preserve">s senaste </w:t>
      </w:r>
      <w:r w:rsidRPr="007E0FBC">
        <w:t>rättsliga ställningstagande om prövning av skyddsbehov för medborgare från Afghanistan</w:t>
      </w:r>
      <w:r>
        <w:t xml:space="preserve"> från den 21 april 2022 </w:t>
      </w:r>
      <w:r w:rsidRPr="007E0FBC">
        <w:t>utgår från landinformation om Afghanistan från EU:s asylbyrå (EUAA)</w:t>
      </w:r>
      <w:r w:rsidR="00D5258D">
        <w:t xml:space="preserve"> som särskilt tar upp situationen för flickor och kvinnor, konvertiter, </w:t>
      </w:r>
      <w:r w:rsidR="00D5258D">
        <w:t>hazarer</w:t>
      </w:r>
      <w:r w:rsidR="00D5258D">
        <w:t xml:space="preserve"> och hbtqi-personer</w:t>
      </w:r>
      <w:r w:rsidRPr="007E0FBC">
        <w:t xml:space="preserve">. Ställningstagandet innehåller bland annat vägledande information om grupper som är särskilt utsatta i Afghanistan. Internflykt anses inte vara ett alternativ utom i undantagsfall. </w:t>
      </w:r>
      <w:r>
        <w:t xml:space="preserve">Det föreligger inte något </w:t>
      </w:r>
      <w:r w:rsidRPr="007E0FBC">
        <w:t>generellt praktiskt verkställighetshinder</w:t>
      </w:r>
      <w:r>
        <w:t>.</w:t>
      </w:r>
      <w:r w:rsidRPr="007E0FBC">
        <w:t xml:space="preserve"> Migrationsverket bedömer </w:t>
      </w:r>
      <w:r w:rsidR="00F5052A">
        <w:t xml:space="preserve">dock </w:t>
      </w:r>
      <w:r w:rsidRPr="007E0FBC">
        <w:t>att den förändrade situationen när det gäller mänskliga rättigheter och de begränsade möjligheterna till internflykt i det enskilda fallet kan innebära att det föreligger ett hinder mot verkställighet</w:t>
      </w:r>
      <w:r>
        <w:t>,</w:t>
      </w:r>
      <w:r w:rsidRPr="007E0FBC">
        <w:t xml:space="preserve"> vilket kan motivera ett uppehållstillstånd</w:t>
      </w:r>
      <w:r w:rsidR="00F5052A">
        <w:t xml:space="preserve"> på grund av verkställighetshinder</w:t>
      </w:r>
      <w:r>
        <w:t xml:space="preserve">. </w:t>
      </w:r>
    </w:p>
    <w:p w:rsidR="007E0FBC" w:rsidRPr="007E0FBC" w:rsidP="0039297E">
      <w:pPr>
        <w:shd w:val="clear" w:color="auto" w:fill="FFFFFF"/>
        <w:spacing w:before="100" w:beforeAutospacing="1" w:after="100" w:afterAutospacing="1"/>
      </w:pPr>
      <w:bookmarkStart w:id="3" w:name="_Hlk106614274"/>
      <w:r w:rsidRPr="007E0FBC">
        <w:t xml:space="preserve">Hittills i år har mer än </w:t>
      </w:r>
      <w:r w:rsidR="00EC7EE0">
        <w:t xml:space="preserve">2 300 </w:t>
      </w:r>
      <w:r w:rsidRPr="007E0FBC">
        <w:t xml:space="preserve">afghanska medborgare beviljats uppehållstillstånd i Sverige efter asylansökan, och för 2021 var siffran 6 243 personer. </w:t>
      </w:r>
      <w:bookmarkEnd w:id="3"/>
      <w:r w:rsidRPr="007E0FBC">
        <w:t>Huvudregeln är att de tillstånd som beviljas är tidsbegränsade med möjlighet att ansöka om förlängning. Avslagsbeslut kan överklagas.</w:t>
      </w:r>
    </w:p>
    <w:p w:rsidR="007E0FBC" w:rsidRPr="007E0FBC" w:rsidP="0039297E">
      <w:pPr>
        <w:shd w:val="clear" w:color="auto" w:fill="FFFFFF"/>
        <w:spacing w:before="100" w:beforeAutospacing="1" w:after="100" w:afterAutospacing="1"/>
      </w:pPr>
      <w:r w:rsidRPr="007E0FBC">
        <w:t>Migrationsverket följ</w:t>
      </w:r>
      <w:r w:rsidR="00B46A3A">
        <w:t>er</w:t>
      </w:r>
      <w:r w:rsidRPr="007E0FBC">
        <w:t xml:space="preserve"> och analysera</w:t>
      </w:r>
      <w:r w:rsidR="00B46A3A">
        <w:t>r</w:t>
      </w:r>
      <w:r w:rsidRPr="007E0FBC">
        <w:t xml:space="preserve"> händelseutvecklingen </w:t>
      </w:r>
      <w:r w:rsidR="00B46A3A">
        <w:t xml:space="preserve">i Afghanistan </w:t>
      </w:r>
      <w:r w:rsidRPr="007E0FBC">
        <w:t>och fatta</w:t>
      </w:r>
      <w:r w:rsidR="00B46A3A">
        <w:t>r</w:t>
      </w:r>
      <w:r w:rsidRPr="007E0FBC">
        <w:t xml:space="preserve"> beslut som </w:t>
      </w:r>
      <w:r w:rsidR="00B46A3A">
        <w:t xml:space="preserve">grundas </w:t>
      </w:r>
      <w:r w:rsidR="00651BA5">
        <w:t xml:space="preserve">på </w:t>
      </w:r>
      <w:r w:rsidR="00B46A3A">
        <w:t>analyser</w:t>
      </w:r>
      <w:r w:rsidR="00651BA5">
        <w:t>na</w:t>
      </w:r>
      <w:r w:rsidR="00B46A3A">
        <w:t>,</w:t>
      </w:r>
      <w:r w:rsidRPr="007E0FBC">
        <w:t xml:space="preserve"> men regeringen har inte möjlighet att ingripa i detta arbete. </w:t>
      </w:r>
      <w:r w:rsidRPr="007E0FBC" w:rsidR="00B46A3A">
        <w:t xml:space="preserve">Situationen i Afghanistan är osäker och </w:t>
      </w:r>
      <w:r w:rsidRPr="007E0FBC" w:rsidR="00B46A3A">
        <w:t xml:space="preserve">kan förändras snabbt. </w:t>
      </w:r>
      <w:r w:rsidRPr="007E0FBC">
        <w:t xml:space="preserve">Jag följer situationen för asylsökande från Afghanistan </w:t>
      </w:r>
      <w:bookmarkStart w:id="4" w:name="_Hlk106623805"/>
      <w:bookmarkEnd w:id="2"/>
      <w:r w:rsidRPr="007E0FBC">
        <w:t xml:space="preserve">men </w:t>
      </w:r>
      <w:r w:rsidR="00B46A3A">
        <w:t>har</w:t>
      </w:r>
      <w:r w:rsidRPr="007E0FBC">
        <w:t xml:space="preserve"> i nuläget </w:t>
      </w:r>
      <w:r w:rsidR="00B46A3A">
        <w:t xml:space="preserve">inte för avsikt </w:t>
      </w:r>
      <w:r w:rsidRPr="007E0FBC">
        <w:t>att ta några initiativ av det slag som frågeställaren tar upp.</w:t>
      </w:r>
    </w:p>
    <w:p w:rsidR="007E0FBC">
      <w:pPr>
        <w:pStyle w:val="BodyText"/>
      </w:pPr>
    </w:p>
    <w:p w:rsidR="007E0FBC">
      <w:pPr>
        <w:pStyle w:val="BodyText"/>
      </w:pPr>
    </w:p>
    <w:p w:rsidR="003C58BB">
      <w:pPr>
        <w:pStyle w:val="BodyText"/>
      </w:pPr>
    </w:p>
    <w:p w:rsidR="005D7000">
      <w:pPr>
        <w:pStyle w:val="BodyText"/>
      </w:pPr>
      <w:r>
        <w:t xml:space="preserve">Stockholm den </w:t>
      </w:r>
      <w:sdt>
        <w:sdtPr>
          <w:id w:val="-1225218591"/>
          <w:placeholder>
            <w:docPart w:val="71557A0F670A4727BC4D844E4F799ACC"/>
          </w:placeholder>
          <w:dataBinding w:xpath="/ns0:DocumentInfo[1]/ns0:BaseInfo[1]/ns0:HeaderDate[1]" w:storeItemID="{51888113-E004-4953-A8ED-D9FFF01E400F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juni 2022</w:t>
          </w:r>
        </w:sdtContent>
      </w:sdt>
    </w:p>
    <w:p w:rsidR="005D7000">
      <w:pPr>
        <w:pStyle w:val="Brdtextutanavstnd"/>
      </w:pPr>
    </w:p>
    <w:p w:rsidR="005D7000">
      <w:pPr>
        <w:pStyle w:val="Brdtextutanavstnd"/>
      </w:pPr>
    </w:p>
    <w:p w:rsidR="005D7000">
      <w:pPr>
        <w:pStyle w:val="Brdtextutanavstnd"/>
      </w:pPr>
    </w:p>
    <w:p w:rsidR="005D7000">
      <w:pPr>
        <w:pStyle w:val="BodyText"/>
      </w:pPr>
      <w:r>
        <w:t xml:space="preserve">Anders </w:t>
      </w:r>
      <w:r>
        <w:t>Ygeman</w:t>
      </w:r>
    </w:p>
    <w:p w:rsidR="005D7000" w:rsidRPr="00DB48AB" w:rsidP="00DB48AB">
      <w:pPr>
        <w:pStyle w:val="BodyText"/>
      </w:pPr>
      <w:bookmarkEnd w:id="4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3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D70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D7000" w:rsidRPr="007D73AB" w:rsidP="00340DE0">
          <w:pPr>
            <w:pStyle w:val="Header"/>
          </w:pPr>
        </w:p>
      </w:tc>
      <w:tc>
        <w:tcPr>
          <w:tcW w:w="1134" w:type="dxa"/>
        </w:tcPr>
        <w:p w:rsidR="005D70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D70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D7000" w:rsidRPr="00710A6C" w:rsidP="00EE3C0F">
          <w:pPr>
            <w:pStyle w:val="Header"/>
            <w:rPr>
              <w:b/>
            </w:rPr>
          </w:pPr>
        </w:p>
        <w:p w:rsidR="005D7000" w:rsidP="00EE3C0F">
          <w:pPr>
            <w:pStyle w:val="Header"/>
          </w:pPr>
        </w:p>
        <w:p w:rsidR="005D7000" w:rsidP="00EE3C0F">
          <w:pPr>
            <w:pStyle w:val="Header"/>
          </w:pPr>
        </w:p>
        <w:p w:rsidR="005D70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C3BD8AC8F2D461F98D56F1DBEB9BEF7"/>
            </w:placeholder>
            <w:dataBinding w:xpath="/ns0:DocumentInfo[1]/ns0:BaseInfo[1]/ns0:Dnr[1]" w:storeItemID="{51888113-E004-4953-A8ED-D9FFF01E400F}" w:prefixMappings="xmlns:ns0='http://lp/documentinfo/RK' "/>
            <w:text/>
          </w:sdtPr>
          <w:sdtContent>
            <w:p w:rsidR="005D7000" w:rsidP="00EE3C0F">
              <w:pPr>
                <w:pStyle w:val="Header"/>
              </w:pPr>
              <w:r>
                <w:t>Ju2022/02158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52D9F6E8E849BC8AFE01C3E1061FDA"/>
            </w:placeholder>
            <w:showingPlcHdr/>
            <w:dataBinding w:xpath="/ns0:DocumentInfo[1]/ns0:BaseInfo[1]/ns0:DocNumber[1]" w:storeItemID="{51888113-E004-4953-A8ED-D9FFF01E400F}" w:prefixMappings="xmlns:ns0='http://lp/documentinfo/RK' "/>
            <w:text/>
          </w:sdtPr>
          <w:sdtContent>
            <w:p w:rsidR="005D70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D7000" w:rsidP="00EE3C0F">
          <w:pPr>
            <w:pStyle w:val="Header"/>
          </w:pPr>
        </w:p>
      </w:tc>
      <w:tc>
        <w:tcPr>
          <w:tcW w:w="1134" w:type="dxa"/>
        </w:tcPr>
        <w:p w:rsidR="005D7000" w:rsidP="0094502D">
          <w:pPr>
            <w:pStyle w:val="Header"/>
          </w:pPr>
        </w:p>
        <w:p w:rsidR="005D70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D8EDA99EBBB4D84B198C928D4B9DE4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C63F1" w:rsidRPr="00EC63F1" w:rsidP="00340DE0">
              <w:pPr>
                <w:pStyle w:val="Header"/>
                <w:rPr>
                  <w:b/>
                  <w:bCs/>
                  <w:iCs/>
                </w:rPr>
              </w:pPr>
              <w:r w:rsidRPr="00EC63F1">
                <w:rPr>
                  <w:b/>
                  <w:bCs/>
                  <w:iCs/>
                </w:rPr>
                <w:t>Justitiedepartementet</w:t>
              </w:r>
            </w:p>
            <w:p w:rsidR="005D7000" w:rsidRPr="00340DE0" w:rsidP="00340DE0">
              <w:pPr>
                <w:pStyle w:val="Header"/>
              </w:pPr>
              <w:r w:rsidRPr="00EC63F1">
                <w:rPr>
                  <w:bCs/>
                  <w:iCs/>
                </w:rPr>
                <w:t>Integrations-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21D99B9A6B4F1EAB45EAC00EBD1EBA"/>
          </w:placeholder>
          <w:dataBinding w:xpath="/ns0:DocumentInfo[1]/ns0:BaseInfo[1]/ns0:Recipient[1]" w:storeItemID="{51888113-E004-4953-A8ED-D9FFF01E400F}" w:prefixMappings="xmlns:ns0='http://lp/documentinfo/RK' "/>
          <w:text w:multiLine="1"/>
        </w:sdtPr>
        <w:sdtContent>
          <w:tc>
            <w:tcPr>
              <w:tcW w:w="3170" w:type="dxa"/>
            </w:tcPr>
            <w:p w:rsidR="005D700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D70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3BD8AC8F2D461F98D56F1DBEB9B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778A2-92F0-4965-BE27-C9F1FF328DA6}"/>
      </w:docPartPr>
      <w:docPartBody>
        <w:p w:rsidR="008341C3" w:rsidP="00E2060B">
          <w:pPr>
            <w:pStyle w:val="7C3BD8AC8F2D461F98D56F1DBEB9BE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52D9F6E8E849BC8AFE01C3E1061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CC6D1-A917-4BDF-BF72-E0E959116FE6}"/>
      </w:docPartPr>
      <w:docPartBody>
        <w:p w:rsidR="008341C3" w:rsidP="00E2060B">
          <w:pPr>
            <w:pStyle w:val="5952D9F6E8E849BC8AFE01C3E1061F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8EDA99EBBB4D84B198C928D4B9D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6ED3E-DB32-4379-B444-AED81629CEEB}"/>
      </w:docPartPr>
      <w:docPartBody>
        <w:p w:rsidR="008341C3" w:rsidP="00E2060B">
          <w:pPr>
            <w:pStyle w:val="AD8EDA99EBBB4D84B198C928D4B9DE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21D99B9A6B4F1EAB45EAC00EBD1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5F259-2CF8-45B5-B8D1-336752C5D89B}"/>
      </w:docPartPr>
      <w:docPartBody>
        <w:p w:rsidR="008341C3" w:rsidP="00E2060B">
          <w:pPr>
            <w:pStyle w:val="9E21D99B9A6B4F1EAB45EAC00EBD1E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557A0F670A4727BC4D844E4F799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1678D-413B-4BC1-B9BE-5E88DC7D82B6}"/>
      </w:docPartPr>
      <w:docPartBody>
        <w:p w:rsidR="008341C3" w:rsidP="00E2060B">
          <w:pPr>
            <w:pStyle w:val="71557A0F670A4727BC4D844E4F799AC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60B"/>
    <w:rPr>
      <w:noProof w:val="0"/>
      <w:color w:val="808080"/>
    </w:rPr>
  </w:style>
  <w:style w:type="paragraph" w:customStyle="1" w:styleId="7C3BD8AC8F2D461F98D56F1DBEB9BEF7">
    <w:name w:val="7C3BD8AC8F2D461F98D56F1DBEB9BEF7"/>
    <w:rsid w:val="00E2060B"/>
  </w:style>
  <w:style w:type="paragraph" w:customStyle="1" w:styleId="9E21D99B9A6B4F1EAB45EAC00EBD1EBA">
    <w:name w:val="9E21D99B9A6B4F1EAB45EAC00EBD1EBA"/>
    <w:rsid w:val="00E2060B"/>
  </w:style>
  <w:style w:type="paragraph" w:customStyle="1" w:styleId="5952D9F6E8E849BC8AFE01C3E1061FDA1">
    <w:name w:val="5952D9F6E8E849BC8AFE01C3E1061FDA1"/>
    <w:rsid w:val="00E206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8EDA99EBBB4D84B198C928D4B9DE471">
    <w:name w:val="AD8EDA99EBBB4D84B198C928D4B9DE471"/>
    <w:rsid w:val="00E206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557A0F670A4727BC4D844E4F799ACC">
    <w:name w:val="71557A0F670A4727BC4D844E4F799ACC"/>
    <w:rsid w:val="00E206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2022-06-22T00:00:00</HeaderDate>
    <Office/>
    <Dnr>Ju2022/02158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4dbecfdf-c344-4b0a-bc68-de7e8674a256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BF04B-B985-4C59-8214-BBAF19C83FD8}"/>
</file>

<file path=customXml/itemProps2.xml><?xml version="1.0" encoding="utf-8"?>
<ds:datastoreItem xmlns:ds="http://schemas.openxmlformats.org/officeDocument/2006/customXml" ds:itemID="{51888113-E004-4953-A8ED-D9FFF01E400F}"/>
</file>

<file path=customXml/itemProps3.xml><?xml version="1.0" encoding="utf-8"?>
<ds:datastoreItem xmlns:ds="http://schemas.openxmlformats.org/officeDocument/2006/customXml" ds:itemID="{0D00E7B5-F8A6-4036-910F-7CED51AA75F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6398858-3778-4ED2-86CC-B2E5B7BFF8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1744.docx</dc:title>
  <cp:revision>4</cp:revision>
  <dcterms:created xsi:type="dcterms:W3CDTF">2022-06-21T14:41:00Z</dcterms:created>
  <dcterms:modified xsi:type="dcterms:W3CDTF">2022-06-22T05:50:00Z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