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F05D6" w:rsidP="00DA0661">
      <w:pPr>
        <w:pStyle w:val="Title"/>
      </w:pPr>
      <w:bookmarkStart w:id="0" w:name="Start"/>
      <w:bookmarkEnd w:id="0"/>
      <w:r>
        <w:t>Svar på fråga 2021/22:1607 av Angelica Bengtsson (SD)</w:t>
      </w:r>
      <w:r>
        <w:br/>
        <w:t>Operans framtid</w:t>
      </w:r>
    </w:p>
    <w:p w:rsidR="00EF05D6" w:rsidP="002749F7">
      <w:pPr>
        <w:pStyle w:val="BodyText"/>
      </w:pPr>
      <w:r>
        <w:t xml:space="preserve">Angelica Bengtsson har frågat mig </w:t>
      </w:r>
      <w:r w:rsidR="009F37F4">
        <w:t xml:space="preserve">om när ett besked om Operans framtid kommer. </w:t>
      </w:r>
    </w:p>
    <w:p w:rsidR="00F33A57" w:rsidP="00F33A57">
      <w:pPr>
        <w:pStyle w:val="ListBullet"/>
        <w:numPr>
          <w:ilvl w:val="0"/>
          <w:numId w:val="0"/>
        </w:numPr>
      </w:pPr>
      <w:r>
        <w:t xml:space="preserve">Som </w:t>
      </w:r>
      <w:r w:rsidRPr="004208F2">
        <w:t>kulturminister</w:t>
      </w:r>
      <w:r>
        <w:t xml:space="preserve"> vill jag skapa </w:t>
      </w:r>
      <w:r w:rsidR="006D4F53">
        <w:t>goda</w:t>
      </w:r>
      <w:r w:rsidR="00A3754B">
        <w:t xml:space="preserve"> </w:t>
      </w:r>
      <w:r>
        <w:t>förutsättningar för Operan att fullfölja sitt nationalscensuppdrag</w:t>
      </w:r>
      <w:r w:rsidR="00E41FC6">
        <w:t xml:space="preserve">, </w:t>
      </w:r>
      <w:r w:rsidR="000C6E9C">
        <w:t xml:space="preserve">dvs. att </w:t>
      </w:r>
      <w:r>
        <w:t xml:space="preserve">vara den ledande institutionen inom opera och balett, och </w:t>
      </w:r>
      <w:r w:rsidR="000C6E9C">
        <w:t xml:space="preserve">att vara </w:t>
      </w:r>
      <w:r>
        <w:t xml:space="preserve">en angelägenhet för en publik i hela landet. </w:t>
      </w:r>
    </w:p>
    <w:p w:rsidR="00F33A57" w:rsidP="00F33A57">
      <w:pPr>
        <w:pStyle w:val="ListBullet"/>
        <w:numPr>
          <w:ilvl w:val="0"/>
          <w:numId w:val="0"/>
        </w:numPr>
        <w:ind w:left="425"/>
      </w:pPr>
    </w:p>
    <w:p w:rsidR="00330BA8" w:rsidP="00330BA8">
      <w:pPr>
        <w:pStyle w:val="ListBullet"/>
        <w:numPr>
          <w:ilvl w:val="0"/>
          <w:numId w:val="0"/>
        </w:numPr>
      </w:pPr>
      <w:r>
        <w:t xml:space="preserve">När det gäller akuta renoveringar på </w:t>
      </w:r>
      <w:r w:rsidR="00E41FC6">
        <w:t>O</w:t>
      </w:r>
      <w:r>
        <w:t>pera</w:t>
      </w:r>
      <w:r w:rsidR="006323E7">
        <w:t>byggnaden</w:t>
      </w:r>
      <w:r>
        <w:t xml:space="preserve"> har regeringen fattat beslut den 3 mars i år om att medge en investering om 133 miljoner kronor till Statens Fastighetsverk</w:t>
      </w:r>
      <w:r w:rsidR="00EF760C">
        <w:t>.</w:t>
      </w:r>
      <w:r>
        <w:t xml:space="preserve"> Där ingår projektering</w:t>
      </w:r>
      <w:r w:rsidR="002B164D">
        <w:t xml:space="preserve"> och</w:t>
      </w:r>
      <w:r>
        <w:t xml:space="preserve"> tak och fasadarbeten på de delar av byggnaden som är i sämst skick. </w:t>
      </w:r>
    </w:p>
    <w:p w:rsidR="00330BA8" w:rsidP="00330BA8">
      <w:pPr>
        <w:pStyle w:val="ListBullet"/>
        <w:numPr>
          <w:ilvl w:val="0"/>
          <w:numId w:val="0"/>
        </w:numPr>
      </w:pPr>
      <w:r>
        <w:t xml:space="preserve"> </w:t>
      </w:r>
    </w:p>
    <w:p w:rsidR="00F77148" w:rsidP="009F37F4">
      <w:pPr>
        <w:pStyle w:val="ListBullet"/>
        <w:numPr>
          <w:ilvl w:val="0"/>
          <w:numId w:val="0"/>
        </w:numPr>
      </w:pPr>
      <w:r>
        <w:t>Det är mycket riktigt så att f</w:t>
      </w:r>
      <w:r w:rsidR="00F33A57">
        <w:t xml:space="preserve">rågan om renovering och ombyggnad av Sveriges nationalscen för opera och balett </w:t>
      </w:r>
      <w:r w:rsidRPr="004208F2" w:rsidR="00F33A57">
        <w:t>har</w:t>
      </w:r>
      <w:r w:rsidR="00F33A57">
        <w:t xml:space="preserve"> </w:t>
      </w:r>
      <w:r>
        <w:t>hanterats av</w:t>
      </w:r>
      <w:r w:rsidR="00F33A57">
        <w:t xml:space="preserve"> flera regeringar under drygt tio</w:t>
      </w:r>
      <w:r w:rsidR="008C3031">
        <w:t xml:space="preserve"> år</w:t>
      </w:r>
      <w:r w:rsidR="00005DF6">
        <w:t>.</w:t>
      </w:r>
      <w:r w:rsidR="00F33A57">
        <w:t xml:space="preserve"> </w:t>
      </w:r>
      <w:r w:rsidR="00005DF6">
        <w:t xml:space="preserve">Anledningen till att man ännu inte har satt ner foten </w:t>
      </w:r>
      <w:r w:rsidR="00D717D0">
        <w:t>är</w:t>
      </w:r>
      <w:r w:rsidR="00005DF6">
        <w:t xml:space="preserve"> att </w:t>
      </w:r>
      <w:r w:rsidR="00584621">
        <w:t>frågan om Opera</w:t>
      </w:r>
      <w:r w:rsidR="008940B6">
        <w:t>byggnadens</w:t>
      </w:r>
      <w:r w:rsidR="00584621">
        <w:t xml:space="preserve"> framtid</w:t>
      </w:r>
      <w:r w:rsidR="00005DF6">
        <w:t xml:space="preserve"> är ytterst viktig och komplex med </w:t>
      </w:r>
      <w:r w:rsidR="00F33A57">
        <w:t>många aspekter att ta hänsyn till</w:t>
      </w:r>
      <w:r w:rsidR="009F37F4">
        <w:t>.</w:t>
      </w:r>
      <w:r w:rsidRPr="004B5D6F" w:rsidR="009F37F4">
        <w:t xml:space="preserve"> </w:t>
      </w:r>
    </w:p>
    <w:p w:rsidR="005F64A4" w:rsidP="005F64A4">
      <w:pPr>
        <w:spacing w:before="100" w:beforeAutospacing="1" w:after="100" w:afterAutospacing="1"/>
      </w:pPr>
      <w:r>
        <w:t xml:space="preserve">Frågan om Operabyggnadens framtid bereds för närvarande i Regeringskansliet. Det är ett komplext ärende där information har tillkommit längs vägen. Det går inte i nuläget att ge besked om när regeringen kommer att gå till beslut. Utfallet kommer att vara viktigt för opera- och balettkonsten i Sverige under lång tid. Som kulturminister ser jag fram emot ett väl underbyggt beslut. </w:t>
      </w:r>
    </w:p>
    <w:p w:rsidR="005F64A4" w:rsidP="00B301E6"/>
    <w:p w:rsidR="00B301E6" w:rsidP="00F33A57">
      <w:pPr>
        <w:pStyle w:val="ListBullet"/>
        <w:numPr>
          <w:ilvl w:val="0"/>
          <w:numId w:val="0"/>
        </w:numPr>
      </w:pPr>
    </w:p>
    <w:p w:rsidR="00F33A57" w:rsidP="00F33A57">
      <w:pPr>
        <w:pStyle w:val="xmsonormal"/>
      </w:pPr>
      <w:r>
        <w:rPr>
          <w:rFonts w:ascii="Arial" w:hAnsi="Arial" w:cs="Arial"/>
          <w:sz w:val="20"/>
          <w:szCs w:val="20"/>
        </w:rPr>
        <w:t> </w:t>
      </w:r>
    </w:p>
    <w:p w:rsidR="00F33A57" w:rsidP="002749F7">
      <w:pPr>
        <w:pStyle w:val="BodyText"/>
      </w:pPr>
    </w:p>
    <w:p w:rsidR="00EF05D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1C3CAFB3CAF400D8A6DB4AC9C85B4E9"/>
          </w:placeholder>
          <w:dataBinding w:xpath="/ns0:DocumentInfo[1]/ns0:BaseInfo[1]/ns0:HeaderDate[1]" w:storeItemID="{6CDE5A2A-63B3-41C1-B219-9EA28F4FE302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A77B4">
            <w:t>25 maj 2022</w:t>
          </w:r>
        </w:sdtContent>
      </w:sdt>
    </w:p>
    <w:p w:rsidR="00EF05D6" w:rsidP="004E7A8F">
      <w:pPr>
        <w:pStyle w:val="Brdtextutanavstnd"/>
      </w:pPr>
    </w:p>
    <w:p w:rsidR="00EF05D6" w:rsidP="004E7A8F">
      <w:pPr>
        <w:pStyle w:val="Brdtextutanavstnd"/>
      </w:pPr>
    </w:p>
    <w:p w:rsidR="00EF05D6" w:rsidP="004E7A8F">
      <w:pPr>
        <w:pStyle w:val="Brdtextutanavstnd"/>
      </w:pPr>
    </w:p>
    <w:p w:rsidR="00450BCB" w:rsidP="00450BCB">
      <w:pPr>
        <w:pStyle w:val="BodyText"/>
      </w:pPr>
      <w:r>
        <w:t>Jeanette Gustafsdotter</w:t>
      </w:r>
    </w:p>
    <w:p w:rsidR="00EF05D6" w:rsidP="00422A41">
      <w:pPr>
        <w:pStyle w:val="BodyText"/>
      </w:pPr>
    </w:p>
    <w:p w:rsidR="00EF05D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F05D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F05D6" w:rsidRPr="007D73AB" w:rsidP="00340DE0">
          <w:pPr>
            <w:pStyle w:val="Header"/>
          </w:pPr>
        </w:p>
      </w:tc>
      <w:tc>
        <w:tcPr>
          <w:tcW w:w="1134" w:type="dxa"/>
        </w:tcPr>
        <w:p w:rsidR="00EF05D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F05D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F05D6" w:rsidRPr="00710A6C" w:rsidP="00EE3C0F">
          <w:pPr>
            <w:pStyle w:val="Header"/>
            <w:rPr>
              <w:b/>
            </w:rPr>
          </w:pPr>
        </w:p>
        <w:p w:rsidR="00EF05D6" w:rsidP="00EE3C0F">
          <w:pPr>
            <w:pStyle w:val="Header"/>
          </w:pPr>
        </w:p>
        <w:p w:rsidR="00EF05D6" w:rsidP="00EE3C0F">
          <w:pPr>
            <w:pStyle w:val="Header"/>
          </w:pPr>
        </w:p>
        <w:p w:rsidR="00EF05D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C50DCE67FD742439F9E62C55A3DCEBB"/>
            </w:placeholder>
            <w:dataBinding w:xpath="/ns0:DocumentInfo[1]/ns0:BaseInfo[1]/ns0:Dnr[1]" w:storeItemID="{6CDE5A2A-63B3-41C1-B219-9EA28F4FE302}" w:prefixMappings="xmlns:ns0='http://lp/documentinfo/RK' "/>
            <w:text/>
          </w:sdtPr>
          <w:sdtContent>
            <w:p w:rsidR="00EF05D6" w:rsidP="00EE3C0F">
              <w:pPr>
                <w:pStyle w:val="Header"/>
              </w:pPr>
              <w:r>
                <w:t>Ku2022/00993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B3527B8AFD4B3B8E4C0A31806784CA"/>
            </w:placeholder>
            <w:showingPlcHdr/>
            <w:dataBinding w:xpath="/ns0:DocumentInfo[1]/ns0:BaseInfo[1]/ns0:DocNumber[1]" w:storeItemID="{6CDE5A2A-63B3-41C1-B219-9EA28F4FE302}" w:prefixMappings="xmlns:ns0='http://lp/documentinfo/RK' "/>
            <w:text/>
          </w:sdtPr>
          <w:sdtContent>
            <w:p w:rsidR="00EF05D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F05D6" w:rsidP="00EE3C0F">
          <w:pPr>
            <w:pStyle w:val="Header"/>
          </w:pPr>
        </w:p>
      </w:tc>
      <w:tc>
        <w:tcPr>
          <w:tcW w:w="1134" w:type="dxa"/>
        </w:tcPr>
        <w:p w:rsidR="00EF05D6" w:rsidP="0094502D">
          <w:pPr>
            <w:pStyle w:val="Header"/>
          </w:pPr>
        </w:p>
        <w:p w:rsidR="00EF05D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962F6BB9CA415090297056EB25CBF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260B4" w:rsidRPr="00E260B4" w:rsidP="00340DE0">
              <w:pPr>
                <w:pStyle w:val="Header"/>
                <w:rPr>
                  <w:b/>
                </w:rPr>
              </w:pPr>
              <w:r w:rsidRPr="00E260B4">
                <w:rPr>
                  <w:b/>
                </w:rPr>
                <w:t>Kulturdepartementet</w:t>
              </w:r>
            </w:p>
            <w:p w:rsidR="00EF05D6" w:rsidRPr="00D323AE" w:rsidP="00340DE0">
              <w:pPr>
                <w:pStyle w:val="Header"/>
              </w:pPr>
              <w:r w:rsidRPr="00E260B4"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81ED741A5849798A1D756D7B0219C8"/>
          </w:placeholder>
          <w:dataBinding w:xpath="/ns0:DocumentInfo[1]/ns0:BaseInfo[1]/ns0:Recipient[1]" w:storeItemID="{6CDE5A2A-63B3-41C1-B219-9EA28F4FE302}" w:prefixMappings="xmlns:ns0='http://lp/documentinfo/RK' "/>
          <w:text w:multiLine="1"/>
        </w:sdtPr>
        <w:sdtContent>
          <w:tc>
            <w:tcPr>
              <w:tcW w:w="3170" w:type="dxa"/>
            </w:tcPr>
            <w:p w:rsidR="00EF05D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F05D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xmsonormal">
    <w:name w:val="x_msonormal"/>
    <w:basedOn w:val="Normal"/>
    <w:rsid w:val="00F33A57"/>
    <w:pPr>
      <w:spacing w:after="0" w:line="240" w:lineRule="auto"/>
    </w:pPr>
    <w:rPr>
      <w:rFonts w:ascii="Calibri" w:hAnsi="Calibri" w:cs="Calibri"/>
      <w:sz w:val="22"/>
      <w:szCs w:val="22"/>
      <w:lang w:eastAsia="sv-SE"/>
    </w:rPr>
  </w:style>
  <w:style w:type="paragraph" w:styleId="Revision">
    <w:name w:val="Revision"/>
    <w:hidden/>
    <w:uiPriority w:val="99"/>
    <w:semiHidden/>
    <w:rsid w:val="00E41F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50DCE67FD742439F9E62C55A3DC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2C921-FF35-4CEB-B83C-ED2B139D1AF8}"/>
      </w:docPartPr>
      <w:docPartBody>
        <w:p w:rsidR="00A01A05" w:rsidP="00442781">
          <w:pPr>
            <w:pStyle w:val="2C50DCE67FD742439F9E62C55A3DCE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B3527B8AFD4B3B8E4C0A3180678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82E9A-C1A9-4197-8F6C-F393AC6BCC54}"/>
      </w:docPartPr>
      <w:docPartBody>
        <w:p w:rsidR="00A01A05" w:rsidP="00442781">
          <w:pPr>
            <w:pStyle w:val="28B3527B8AFD4B3B8E4C0A31806784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962F6BB9CA415090297056EB25C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A15B1-F472-4E18-B554-4DFEFB203196}"/>
      </w:docPartPr>
      <w:docPartBody>
        <w:p w:rsidR="00A01A05" w:rsidP="00442781">
          <w:pPr>
            <w:pStyle w:val="EE962F6BB9CA415090297056EB25CB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81ED741A5849798A1D756D7B021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BE8BC-7BC9-494E-8348-21383A827286}"/>
      </w:docPartPr>
      <w:docPartBody>
        <w:p w:rsidR="00A01A05" w:rsidP="00442781">
          <w:pPr>
            <w:pStyle w:val="8181ED741A5849798A1D756D7B021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C3CAFB3CAF400D8A6DB4AC9C85B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F52F4-334E-4BF3-944D-08040D0DC89D}"/>
      </w:docPartPr>
      <w:docPartBody>
        <w:p w:rsidR="00A01A05" w:rsidP="00442781">
          <w:pPr>
            <w:pStyle w:val="D1C3CAFB3CAF400D8A6DB4AC9C85B4E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781"/>
    <w:rPr>
      <w:noProof w:val="0"/>
      <w:color w:val="808080"/>
    </w:rPr>
  </w:style>
  <w:style w:type="paragraph" w:customStyle="1" w:styleId="2C50DCE67FD742439F9E62C55A3DCEBB">
    <w:name w:val="2C50DCE67FD742439F9E62C55A3DCEBB"/>
    <w:rsid w:val="00442781"/>
  </w:style>
  <w:style w:type="paragraph" w:customStyle="1" w:styleId="8181ED741A5849798A1D756D7B0219C8">
    <w:name w:val="8181ED741A5849798A1D756D7B0219C8"/>
    <w:rsid w:val="00442781"/>
  </w:style>
  <w:style w:type="paragraph" w:customStyle="1" w:styleId="28B3527B8AFD4B3B8E4C0A31806784CA1">
    <w:name w:val="28B3527B8AFD4B3B8E4C0A31806784CA1"/>
    <w:rsid w:val="004427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962F6BB9CA415090297056EB25CBF11">
    <w:name w:val="EE962F6BB9CA415090297056EB25CBF11"/>
    <w:rsid w:val="004427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C3CAFB3CAF400D8A6DB4AC9C85B4E9">
    <w:name w:val="D1C3CAFB3CAF400D8A6DB4AC9C85B4E9"/>
    <w:rsid w:val="004427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2022-05-25T00:00:00</HeaderDate>
    <Office/>
    <Dnr>Ku2022/00993</Dnr>
    <ParagrafNr/>
    <DocumentTitle/>
    <VisitingAddress/>
    <Extra1/>
    <Extra2/>
    <Extra3>Angelica Bengtsson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4883efd7-47c0-49ba-9217-bdf0661c8839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0CA69-93C1-4DB2-8CF0-BB9FF738E5E4}"/>
</file>

<file path=customXml/itemProps2.xml><?xml version="1.0" encoding="utf-8"?>
<ds:datastoreItem xmlns:ds="http://schemas.openxmlformats.org/officeDocument/2006/customXml" ds:itemID="{6CDE5A2A-63B3-41C1-B219-9EA28F4FE302}"/>
</file>

<file path=customXml/itemProps3.xml><?xml version="1.0" encoding="utf-8"?>
<ds:datastoreItem xmlns:ds="http://schemas.openxmlformats.org/officeDocument/2006/customXml" ds:itemID="{A8E569CB-D1AE-412F-BEFD-0E88AC3434D8}"/>
</file>

<file path=customXml/itemProps4.xml><?xml version="1.0" encoding="utf-8"?>
<ds:datastoreItem xmlns:ds="http://schemas.openxmlformats.org/officeDocument/2006/customXml" ds:itemID="{C97A6B58-6EFB-4460-9C77-B1FAF6DEF0E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1607 Operans framtid.docx</dc:title>
  <cp:revision>7</cp:revision>
  <cp:lastPrinted>2022-05-19T11:52:00Z</cp:lastPrinted>
  <dcterms:created xsi:type="dcterms:W3CDTF">2022-05-23T07:18:00Z</dcterms:created>
  <dcterms:modified xsi:type="dcterms:W3CDTF">2022-05-25T08:31:00Z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7ac667fe-05e2-480c-9084-275b83bf4793</vt:lpwstr>
  </property>
</Properties>
</file>