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BC55BB366B4E949436AF64ACF5141D"/>
        </w:placeholder>
        <w:text/>
      </w:sdtPr>
      <w:sdtEndPr/>
      <w:sdtContent>
        <w:p w:rsidRPr="009B062B" w:rsidR="00AF30DD" w:rsidP="00EE0D98" w:rsidRDefault="00AF30DD" w14:paraId="16D47D98" w14:textId="77777777">
          <w:pPr>
            <w:pStyle w:val="Rubrik1"/>
            <w:spacing w:after="300"/>
          </w:pPr>
          <w:r w:rsidRPr="009B062B">
            <w:t>Förslag till riksdagsbeslut</w:t>
          </w:r>
        </w:p>
      </w:sdtContent>
    </w:sdt>
    <w:sdt>
      <w:sdtPr>
        <w:alias w:val="Yrkande 1"/>
        <w:tag w:val="053b38bf-f558-47e3-864d-0e65ef6c891a"/>
        <w:id w:val="736981103"/>
        <w:lock w:val="sdtLocked"/>
      </w:sdtPr>
      <w:sdtEndPr/>
      <w:sdtContent>
        <w:p w:rsidR="00902156" w:rsidRDefault="005D213F" w14:paraId="16D47D99" w14:textId="65BE8018">
          <w:pPr>
            <w:pStyle w:val="Frslagstext"/>
            <w:numPr>
              <w:ilvl w:val="0"/>
              <w:numId w:val="0"/>
            </w:numPr>
          </w:pPr>
          <w:r>
            <w:t>Riksdagen ställer sig bakom det som anförs i motionen om att polisen bör ges ökade möjligheter till husrannsakan,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1F7EB5AED94ABDB03C8BB6D3084C54"/>
        </w:placeholder>
        <w:text/>
      </w:sdtPr>
      <w:sdtEndPr/>
      <w:sdtContent>
        <w:p w:rsidRPr="009B062B" w:rsidR="006D79C9" w:rsidP="00333E95" w:rsidRDefault="006D79C9" w14:paraId="16D47D9A" w14:textId="77777777">
          <w:pPr>
            <w:pStyle w:val="Rubrik1"/>
          </w:pPr>
          <w:r>
            <w:t>Motivering</w:t>
          </w:r>
        </w:p>
      </w:sdtContent>
    </w:sdt>
    <w:p w:rsidRPr="006B06E5" w:rsidR="00786AC6" w:rsidP="004575EA" w:rsidRDefault="00786AC6" w14:paraId="16D47D9B" w14:textId="7EE8C712">
      <w:pPr>
        <w:pStyle w:val="Normalutanindragellerluft"/>
      </w:pPr>
      <w:r w:rsidRPr="006B06E5">
        <w:t>Den grova organiserade brottsligheten har på senare år brett ut sig allt mer. Omfatt</w:t>
      </w:r>
      <w:r w:rsidR="004575EA">
        <w:softHyphen/>
      </w:r>
      <w:r w:rsidRPr="006B06E5">
        <w:t xml:space="preserve">ningen är i dag så stor att det i media mer eller mindre uppfattas som vardagshändelser. Allt fler människor drabbas, direkt eller indirekt. Denna typ av brottslighet tenderar dessutom </w:t>
      </w:r>
      <w:r w:rsidR="0064333B">
        <w:t xml:space="preserve">att </w:t>
      </w:r>
      <w:r w:rsidRPr="006B06E5">
        <w:t>ta sig allt grövre och våldsammare uttryck. Sprängningar och gängupp</w:t>
      </w:r>
      <w:r w:rsidR="004575EA">
        <w:softHyphen/>
      </w:r>
      <w:r w:rsidRPr="006B06E5">
        <w:t xml:space="preserve">görelser med skottlossning, inte sällan med dödlig utgång, sker mitt bland oskyddade medborgare. Oskyldiga som helt enkelt haft oturen att befinna sig på fel plats vid fel tillfälle har mördats eller skadats för livet. </w:t>
      </w:r>
    </w:p>
    <w:p w:rsidRPr="006B06E5" w:rsidR="00786AC6" w:rsidP="006B06E5" w:rsidRDefault="00786AC6" w14:paraId="16D47D9C" w14:textId="4329FCD8">
      <w:r w:rsidRPr="006B06E5">
        <w:t>Denna utveckling måste stoppas, och den måste stoppas nu. Staten måste en gång för alla återupprätta sitt våldsmonopol. Polisen behöver få ökade befogenheter för att kunna stävja den grova brottsligheten. Ett exempel på sådan åtgärd är möjligheten att göra husrannsakan för att leta efter vapen och sprängämnen. Enligt nu gällande lagstift</w:t>
      </w:r>
      <w:r w:rsidR="004575EA">
        <w:softHyphen/>
      </w:r>
      <w:bookmarkStart w:name="_GoBack" w:id="1"/>
      <w:bookmarkEnd w:id="1"/>
      <w:r w:rsidRPr="006B06E5">
        <w:t xml:space="preserve">ning är det mycket svårt att göra husrannsakan utan en pågående förundersökning, vilket lämnar fritt spelutrymme till de kriminella ligorna. </w:t>
      </w:r>
    </w:p>
    <w:p w:rsidRPr="006B06E5" w:rsidR="00786AC6" w:rsidP="006B06E5" w:rsidRDefault="00786AC6" w14:paraId="16D47D9D" w14:textId="11FE0CEA">
      <w:r w:rsidRPr="006B06E5">
        <w:t>Möjligheten att göra husrannsakan i preventivt syfte är viktig för att kunna lagföra de som begått brott</w:t>
      </w:r>
      <w:r w:rsidR="00EE6FDA">
        <w:t xml:space="preserve">. </w:t>
      </w:r>
      <w:r w:rsidRPr="006B06E5">
        <w:t>Det stör de kriminella i deras verksamhet, och vetskapen om att husrannsakan betydligt oftare kan komma att ske gör det betydligt svårare för ligorna att hantera vapen och sprängämnen.</w:t>
      </w:r>
    </w:p>
    <w:sdt>
      <w:sdtPr>
        <w:rPr>
          <w:i/>
          <w:noProof/>
        </w:rPr>
        <w:alias w:val="CC_Underskrifter"/>
        <w:tag w:val="CC_Underskrifter"/>
        <w:id w:val="583496634"/>
        <w:lock w:val="sdtContentLocked"/>
        <w:placeholder>
          <w:docPart w:val="F14C019D9C5A409D9544AE2B1199ABBB"/>
        </w:placeholder>
      </w:sdtPr>
      <w:sdtEndPr>
        <w:rPr>
          <w:i w:val="0"/>
          <w:noProof w:val="0"/>
        </w:rPr>
      </w:sdtEndPr>
      <w:sdtContent>
        <w:p w:rsidR="00EE0D98" w:rsidP="00EE0D98" w:rsidRDefault="00EE0D98" w14:paraId="16D47DA0" w14:textId="77777777"/>
        <w:p w:rsidRPr="008E0FE2" w:rsidR="004801AC" w:rsidP="00EE0D98" w:rsidRDefault="004575EA" w14:paraId="16D47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E112C" w:rsidRDefault="00CE112C" w14:paraId="16D47DA5" w14:textId="77777777"/>
    <w:sectPr w:rsidR="00CE11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47DA7" w14:textId="77777777" w:rsidR="00E103D0" w:rsidRDefault="00E103D0" w:rsidP="000C1CAD">
      <w:pPr>
        <w:spacing w:line="240" w:lineRule="auto"/>
      </w:pPr>
      <w:r>
        <w:separator/>
      </w:r>
    </w:p>
  </w:endnote>
  <w:endnote w:type="continuationSeparator" w:id="0">
    <w:p w14:paraId="16D47DA8" w14:textId="77777777" w:rsidR="00E103D0" w:rsidRDefault="00E10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7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7D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7DB6" w14:textId="77777777" w:rsidR="00262EA3" w:rsidRPr="00EE0D98" w:rsidRDefault="00262EA3" w:rsidP="00EE0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7DA5" w14:textId="77777777" w:rsidR="00E103D0" w:rsidRDefault="00E103D0" w:rsidP="000C1CAD">
      <w:pPr>
        <w:spacing w:line="240" w:lineRule="auto"/>
      </w:pPr>
      <w:r>
        <w:separator/>
      </w:r>
    </w:p>
  </w:footnote>
  <w:footnote w:type="continuationSeparator" w:id="0">
    <w:p w14:paraId="16D47DA6" w14:textId="77777777" w:rsidR="00E103D0" w:rsidRDefault="00E10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47D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47DB8" wp14:anchorId="16D4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5EA" w14:paraId="16D47DBB" w14:textId="77777777">
                          <w:pPr>
                            <w:jc w:val="right"/>
                          </w:pPr>
                          <w:sdt>
                            <w:sdtPr>
                              <w:alias w:val="CC_Noformat_Partikod"/>
                              <w:tag w:val="CC_Noformat_Partikod"/>
                              <w:id w:val="-53464382"/>
                              <w:placeholder>
                                <w:docPart w:val="037D50018D7946B2A2F79C5D53C6B083"/>
                              </w:placeholder>
                              <w:text/>
                            </w:sdtPr>
                            <w:sdtEndPr/>
                            <w:sdtContent>
                              <w:r w:rsidR="00786AC6">
                                <w:t>M</w:t>
                              </w:r>
                            </w:sdtContent>
                          </w:sdt>
                          <w:sdt>
                            <w:sdtPr>
                              <w:alias w:val="CC_Noformat_Partinummer"/>
                              <w:tag w:val="CC_Noformat_Partinummer"/>
                              <w:id w:val="-1709555926"/>
                              <w:placeholder>
                                <w:docPart w:val="B930DE21CC354C5FBDC77B2504D1B7A8"/>
                              </w:placeholder>
                              <w:text/>
                            </w:sdtPr>
                            <w:sdtEndPr/>
                            <w:sdtContent>
                              <w:r w:rsidR="001815C9">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4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5EA" w14:paraId="16D47DBB" w14:textId="77777777">
                    <w:pPr>
                      <w:jc w:val="right"/>
                    </w:pPr>
                    <w:sdt>
                      <w:sdtPr>
                        <w:alias w:val="CC_Noformat_Partikod"/>
                        <w:tag w:val="CC_Noformat_Partikod"/>
                        <w:id w:val="-53464382"/>
                        <w:placeholder>
                          <w:docPart w:val="037D50018D7946B2A2F79C5D53C6B083"/>
                        </w:placeholder>
                        <w:text/>
                      </w:sdtPr>
                      <w:sdtEndPr/>
                      <w:sdtContent>
                        <w:r w:rsidR="00786AC6">
                          <w:t>M</w:t>
                        </w:r>
                      </w:sdtContent>
                    </w:sdt>
                    <w:sdt>
                      <w:sdtPr>
                        <w:alias w:val="CC_Noformat_Partinummer"/>
                        <w:tag w:val="CC_Noformat_Partinummer"/>
                        <w:id w:val="-1709555926"/>
                        <w:placeholder>
                          <w:docPart w:val="B930DE21CC354C5FBDC77B2504D1B7A8"/>
                        </w:placeholder>
                        <w:text/>
                      </w:sdtPr>
                      <w:sdtEndPr/>
                      <w:sdtContent>
                        <w:r w:rsidR="001815C9">
                          <w:t>1514</w:t>
                        </w:r>
                      </w:sdtContent>
                    </w:sdt>
                  </w:p>
                </w:txbxContent>
              </v:textbox>
              <w10:wrap anchorx="page"/>
            </v:shape>
          </w:pict>
        </mc:Fallback>
      </mc:AlternateContent>
    </w:r>
  </w:p>
  <w:p w:rsidRPr="00293C4F" w:rsidR="00262EA3" w:rsidP="00776B74" w:rsidRDefault="00262EA3" w14:paraId="16D47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D47DAB" w14:textId="77777777">
    <w:pPr>
      <w:jc w:val="right"/>
    </w:pPr>
  </w:p>
  <w:p w:rsidR="00262EA3" w:rsidP="00776B74" w:rsidRDefault="00262EA3" w14:paraId="16D47D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75EA" w14:paraId="16D47D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D47DBA" wp14:anchorId="16D47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5EA" w14:paraId="16D47D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AC6">
          <w:t>M</w:t>
        </w:r>
      </w:sdtContent>
    </w:sdt>
    <w:sdt>
      <w:sdtPr>
        <w:alias w:val="CC_Noformat_Partinummer"/>
        <w:tag w:val="CC_Noformat_Partinummer"/>
        <w:id w:val="-2014525982"/>
        <w:text/>
      </w:sdtPr>
      <w:sdtEndPr/>
      <w:sdtContent>
        <w:r w:rsidR="001815C9">
          <w:t>1514</w:t>
        </w:r>
      </w:sdtContent>
    </w:sdt>
  </w:p>
  <w:p w:rsidRPr="008227B3" w:rsidR="00262EA3" w:rsidP="008227B3" w:rsidRDefault="004575EA" w14:paraId="16D47D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5EA" w14:paraId="16D47D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262EA3" w:rsidP="00E03A3D" w:rsidRDefault="004575EA" w14:paraId="16D47DB3"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86AC6" w14:paraId="16D47DB4" w14:textId="77777777">
        <w:pPr>
          <w:pStyle w:val="FSHRub2"/>
        </w:pPr>
        <w:r>
          <w:t>Ökade befogenheter för husrannsakan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6D47D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6A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EA"/>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FF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2D"/>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3F"/>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3B"/>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6E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C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5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22"/>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0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2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D0"/>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D9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D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47D97"/>
  <w15:chartTrackingRefBased/>
  <w15:docId w15:val="{6CEC67CB-33A1-428F-86D2-F45D8E03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BC55BB366B4E949436AF64ACF5141D"/>
        <w:category>
          <w:name w:val="Allmänt"/>
          <w:gallery w:val="placeholder"/>
        </w:category>
        <w:types>
          <w:type w:val="bbPlcHdr"/>
        </w:types>
        <w:behaviors>
          <w:behavior w:val="content"/>
        </w:behaviors>
        <w:guid w:val="{2BE49208-D854-4C2D-B1DC-744A2A86046B}"/>
      </w:docPartPr>
      <w:docPartBody>
        <w:p w:rsidR="009B16D2" w:rsidRDefault="005601AE">
          <w:pPr>
            <w:pStyle w:val="2DBC55BB366B4E949436AF64ACF5141D"/>
          </w:pPr>
          <w:r w:rsidRPr="005A0A93">
            <w:rPr>
              <w:rStyle w:val="Platshllartext"/>
            </w:rPr>
            <w:t>Förslag till riksdagsbeslut</w:t>
          </w:r>
        </w:p>
      </w:docPartBody>
    </w:docPart>
    <w:docPart>
      <w:docPartPr>
        <w:name w:val="961F7EB5AED94ABDB03C8BB6D3084C54"/>
        <w:category>
          <w:name w:val="Allmänt"/>
          <w:gallery w:val="placeholder"/>
        </w:category>
        <w:types>
          <w:type w:val="bbPlcHdr"/>
        </w:types>
        <w:behaviors>
          <w:behavior w:val="content"/>
        </w:behaviors>
        <w:guid w:val="{3DCC16F5-CB7C-4562-A9C5-D77E402B7756}"/>
      </w:docPartPr>
      <w:docPartBody>
        <w:p w:rsidR="009B16D2" w:rsidRDefault="005601AE">
          <w:pPr>
            <w:pStyle w:val="961F7EB5AED94ABDB03C8BB6D3084C54"/>
          </w:pPr>
          <w:r w:rsidRPr="005A0A93">
            <w:rPr>
              <w:rStyle w:val="Platshllartext"/>
            </w:rPr>
            <w:t>Motivering</w:t>
          </w:r>
        </w:p>
      </w:docPartBody>
    </w:docPart>
    <w:docPart>
      <w:docPartPr>
        <w:name w:val="037D50018D7946B2A2F79C5D53C6B083"/>
        <w:category>
          <w:name w:val="Allmänt"/>
          <w:gallery w:val="placeholder"/>
        </w:category>
        <w:types>
          <w:type w:val="bbPlcHdr"/>
        </w:types>
        <w:behaviors>
          <w:behavior w:val="content"/>
        </w:behaviors>
        <w:guid w:val="{DAA1E07D-4E05-43CB-9CC3-722AF3396B3A}"/>
      </w:docPartPr>
      <w:docPartBody>
        <w:p w:rsidR="009B16D2" w:rsidRDefault="005601AE">
          <w:pPr>
            <w:pStyle w:val="037D50018D7946B2A2F79C5D53C6B083"/>
          </w:pPr>
          <w:r>
            <w:rPr>
              <w:rStyle w:val="Platshllartext"/>
            </w:rPr>
            <w:t xml:space="preserve"> </w:t>
          </w:r>
        </w:p>
      </w:docPartBody>
    </w:docPart>
    <w:docPart>
      <w:docPartPr>
        <w:name w:val="B930DE21CC354C5FBDC77B2504D1B7A8"/>
        <w:category>
          <w:name w:val="Allmänt"/>
          <w:gallery w:val="placeholder"/>
        </w:category>
        <w:types>
          <w:type w:val="bbPlcHdr"/>
        </w:types>
        <w:behaviors>
          <w:behavior w:val="content"/>
        </w:behaviors>
        <w:guid w:val="{66E3F2E0-7209-41C9-B0F7-07CE7B93A014}"/>
      </w:docPartPr>
      <w:docPartBody>
        <w:p w:rsidR="009B16D2" w:rsidRDefault="005601AE">
          <w:pPr>
            <w:pStyle w:val="B930DE21CC354C5FBDC77B2504D1B7A8"/>
          </w:pPr>
          <w:r>
            <w:t xml:space="preserve"> </w:t>
          </w:r>
        </w:p>
      </w:docPartBody>
    </w:docPart>
    <w:docPart>
      <w:docPartPr>
        <w:name w:val="F14C019D9C5A409D9544AE2B1199ABBB"/>
        <w:category>
          <w:name w:val="Allmänt"/>
          <w:gallery w:val="placeholder"/>
        </w:category>
        <w:types>
          <w:type w:val="bbPlcHdr"/>
        </w:types>
        <w:behaviors>
          <w:behavior w:val="content"/>
        </w:behaviors>
        <w:guid w:val="{AA214B81-674E-442C-A8B5-2BDCB1369A9A}"/>
      </w:docPartPr>
      <w:docPartBody>
        <w:p w:rsidR="004D1641" w:rsidRDefault="004D1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D2"/>
    <w:rsid w:val="004D1641"/>
    <w:rsid w:val="005601AE"/>
    <w:rsid w:val="00666C37"/>
    <w:rsid w:val="009B1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C55BB366B4E949436AF64ACF5141D">
    <w:name w:val="2DBC55BB366B4E949436AF64ACF5141D"/>
  </w:style>
  <w:style w:type="paragraph" w:customStyle="1" w:styleId="F1D8B931F0BC44A3AE0A767AFB0F71AD">
    <w:name w:val="F1D8B931F0BC44A3AE0A767AFB0F71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C8CB309A6347AA9C818B7C9F8A1057">
    <w:name w:val="57C8CB309A6347AA9C818B7C9F8A1057"/>
  </w:style>
  <w:style w:type="paragraph" w:customStyle="1" w:styleId="961F7EB5AED94ABDB03C8BB6D3084C54">
    <w:name w:val="961F7EB5AED94ABDB03C8BB6D3084C54"/>
  </w:style>
  <w:style w:type="paragraph" w:customStyle="1" w:styleId="4C7FB186B4A947A3B91EEF04E08C2821">
    <w:name w:val="4C7FB186B4A947A3B91EEF04E08C2821"/>
  </w:style>
  <w:style w:type="paragraph" w:customStyle="1" w:styleId="A5E05109FAEB406492F2AEB72391FD68">
    <w:name w:val="A5E05109FAEB406492F2AEB72391FD68"/>
  </w:style>
  <w:style w:type="paragraph" w:customStyle="1" w:styleId="037D50018D7946B2A2F79C5D53C6B083">
    <w:name w:val="037D50018D7946B2A2F79C5D53C6B083"/>
  </w:style>
  <w:style w:type="paragraph" w:customStyle="1" w:styleId="B930DE21CC354C5FBDC77B2504D1B7A8">
    <w:name w:val="B930DE21CC354C5FBDC77B2504D1B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46536-8B7C-4A09-9E37-8A9E24836B9B}"/>
</file>

<file path=customXml/itemProps2.xml><?xml version="1.0" encoding="utf-8"?>
<ds:datastoreItem xmlns:ds="http://schemas.openxmlformats.org/officeDocument/2006/customXml" ds:itemID="{24C9CC62-63A3-4603-A22F-B09F782B15F4}"/>
</file>

<file path=customXml/itemProps3.xml><?xml version="1.0" encoding="utf-8"?>
<ds:datastoreItem xmlns:ds="http://schemas.openxmlformats.org/officeDocument/2006/customXml" ds:itemID="{4A21F38E-951F-4443-8C8F-54143D98C3B6}"/>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1334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M1514 Ökade befogenheter för husrannsakan</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