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6DD03DC" w14:textId="77777777">
        <w:tc>
          <w:tcPr>
            <w:tcW w:w="2268" w:type="dxa"/>
          </w:tcPr>
          <w:p w14:paraId="3D38FA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DE575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0583C0E" w14:textId="77777777">
        <w:tc>
          <w:tcPr>
            <w:tcW w:w="2268" w:type="dxa"/>
          </w:tcPr>
          <w:p w14:paraId="17E9FF3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6F1ABC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DD8F338" w14:textId="77777777">
        <w:tc>
          <w:tcPr>
            <w:tcW w:w="3402" w:type="dxa"/>
            <w:gridSpan w:val="2"/>
          </w:tcPr>
          <w:p w14:paraId="5404862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C9A7D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E7ECE44" w14:textId="77777777">
        <w:tc>
          <w:tcPr>
            <w:tcW w:w="2268" w:type="dxa"/>
          </w:tcPr>
          <w:p w14:paraId="66F78B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B7427F" w14:textId="6AC17CD3" w:rsidR="006E4E11" w:rsidRPr="00ED583F" w:rsidRDefault="00CB18F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bookmarkStart w:id="0" w:name="_GoBack"/>
            <w:bookmarkEnd w:id="0"/>
            <w:r w:rsidRPr="00CB18FB">
              <w:rPr>
                <w:sz w:val="20"/>
              </w:rPr>
              <w:t>A2017/00253/A</w:t>
            </w:r>
          </w:p>
        </w:tc>
      </w:tr>
      <w:tr w:rsidR="006E4E11" w14:paraId="06038261" w14:textId="77777777">
        <w:tc>
          <w:tcPr>
            <w:tcW w:w="2268" w:type="dxa"/>
          </w:tcPr>
          <w:p w14:paraId="51BBCF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0724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41" w:type="dxa"/>
        <w:tblLayout w:type="fixed"/>
        <w:tblLook w:val="0000" w:firstRow="0" w:lastRow="0" w:firstColumn="0" w:lastColumn="0" w:noHBand="0" w:noVBand="0"/>
      </w:tblPr>
      <w:tblGrid>
        <w:gridCol w:w="4941"/>
      </w:tblGrid>
      <w:tr w:rsidR="006E4E11" w14:paraId="4F2B5F92" w14:textId="77777777" w:rsidTr="00A1737E">
        <w:trPr>
          <w:trHeight w:val="288"/>
        </w:trPr>
        <w:tc>
          <w:tcPr>
            <w:tcW w:w="4941" w:type="dxa"/>
          </w:tcPr>
          <w:p w14:paraId="4FAD8746" w14:textId="77777777" w:rsidR="006E4E11" w:rsidRDefault="000E741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2F05C1FD" w14:textId="77777777" w:rsidTr="00A1737E">
        <w:trPr>
          <w:trHeight w:val="288"/>
        </w:trPr>
        <w:tc>
          <w:tcPr>
            <w:tcW w:w="4941" w:type="dxa"/>
          </w:tcPr>
          <w:p w14:paraId="4DFE4765" w14:textId="77777777" w:rsidR="006E4E11" w:rsidRDefault="000E741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2BCB02BF" w14:textId="77777777" w:rsidTr="00A1737E">
        <w:trPr>
          <w:trHeight w:val="288"/>
        </w:trPr>
        <w:tc>
          <w:tcPr>
            <w:tcW w:w="4941" w:type="dxa"/>
          </w:tcPr>
          <w:p w14:paraId="0AEFC7A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D5AB6C" w14:textId="77777777" w:rsidTr="00A1737E">
        <w:trPr>
          <w:trHeight w:val="288"/>
        </w:trPr>
        <w:tc>
          <w:tcPr>
            <w:tcW w:w="4941" w:type="dxa"/>
          </w:tcPr>
          <w:p w14:paraId="263532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2A7918" w14:textId="77777777" w:rsidTr="00A1737E">
        <w:trPr>
          <w:trHeight w:val="288"/>
        </w:trPr>
        <w:tc>
          <w:tcPr>
            <w:tcW w:w="4941" w:type="dxa"/>
          </w:tcPr>
          <w:p w14:paraId="5D1E36D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7593EB" w14:textId="77777777" w:rsidTr="00A1737E">
        <w:trPr>
          <w:trHeight w:val="288"/>
        </w:trPr>
        <w:tc>
          <w:tcPr>
            <w:tcW w:w="4941" w:type="dxa"/>
          </w:tcPr>
          <w:p w14:paraId="57748740" w14:textId="17B45181" w:rsidR="006E4E11" w:rsidRDefault="006E4E11" w:rsidP="00A37FB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507F29" w14:textId="77777777" w:rsidTr="00A1737E">
        <w:trPr>
          <w:trHeight w:val="288"/>
        </w:trPr>
        <w:tc>
          <w:tcPr>
            <w:tcW w:w="4941" w:type="dxa"/>
          </w:tcPr>
          <w:p w14:paraId="35B866E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5765D1" w14:textId="77777777" w:rsidTr="00A1737E">
        <w:trPr>
          <w:trHeight w:val="288"/>
        </w:trPr>
        <w:tc>
          <w:tcPr>
            <w:tcW w:w="4941" w:type="dxa"/>
          </w:tcPr>
          <w:p w14:paraId="712B40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DB677B" w14:textId="77777777" w:rsidTr="00A1737E">
        <w:trPr>
          <w:trHeight w:val="288"/>
        </w:trPr>
        <w:tc>
          <w:tcPr>
            <w:tcW w:w="4941" w:type="dxa"/>
          </w:tcPr>
          <w:p w14:paraId="6AE9D6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71DABBB" w14:textId="77777777" w:rsidR="006E4E11" w:rsidRDefault="000E741A">
      <w:pPr>
        <w:framePr w:w="4400" w:h="2523" w:wrap="notBeside" w:vAnchor="page" w:hAnchor="page" w:x="6453" w:y="2445"/>
        <w:ind w:left="142"/>
      </w:pPr>
      <w:r>
        <w:t>Till riksdagen</w:t>
      </w:r>
    </w:p>
    <w:p w14:paraId="3851FACD" w14:textId="77777777" w:rsidR="006E4E11" w:rsidRDefault="000E741A" w:rsidP="000E741A">
      <w:pPr>
        <w:pStyle w:val="RKrubrik"/>
        <w:pBdr>
          <w:bottom w:val="single" w:sz="4" w:space="1" w:color="auto"/>
        </w:pBdr>
        <w:spacing w:before="0" w:after="0"/>
      </w:pPr>
      <w:r>
        <w:t>Svar på fråga 2016/17:794 av Fredrik Malm (L) Reformer för minskad arbetslöshet</w:t>
      </w:r>
    </w:p>
    <w:p w14:paraId="3C0F6A75" w14:textId="77777777" w:rsidR="006E4E11" w:rsidRDefault="006E4E11">
      <w:pPr>
        <w:pStyle w:val="RKnormal"/>
      </w:pPr>
    </w:p>
    <w:p w14:paraId="3673D821" w14:textId="66C9AE7C" w:rsidR="006E4E11" w:rsidRDefault="000E741A">
      <w:pPr>
        <w:pStyle w:val="RKnormal"/>
      </w:pPr>
      <w:r>
        <w:t xml:space="preserve">Fredrik Malm har frågat mig vilka åtgärder jag avser att vidta med anledning av </w:t>
      </w:r>
      <w:r w:rsidR="00E67844">
        <w:t>vad han</w:t>
      </w:r>
      <w:r>
        <w:t xml:space="preserve"> anfört </w:t>
      </w:r>
      <w:r w:rsidR="00E67844">
        <w:t xml:space="preserve">om </w:t>
      </w:r>
      <w:r>
        <w:t>att höga ingång</w:t>
      </w:r>
      <w:r w:rsidR="00D462DF">
        <w:t>s</w:t>
      </w:r>
      <w:r>
        <w:t>löner försvårar för människor med låg utbildning att komma in på arbetsmarknaden.</w:t>
      </w:r>
    </w:p>
    <w:p w14:paraId="6141C52A" w14:textId="77777777" w:rsidR="00E67844" w:rsidRDefault="00E67844">
      <w:pPr>
        <w:pStyle w:val="RKnormal"/>
      </w:pPr>
    </w:p>
    <w:p w14:paraId="6BD5E42C" w14:textId="0FA3AAA5" w:rsidR="00E67844" w:rsidRDefault="00E67844">
      <w:pPr>
        <w:pStyle w:val="RKnormal"/>
      </w:pPr>
      <w:r>
        <w:t xml:space="preserve">Bakgrunden till frågan är den rapport om den svenska arbetsmarknaden som nyligen presenterades av SNS konjunktursråd. </w:t>
      </w:r>
      <w:r w:rsidR="005B37B5">
        <w:t>Jag delar beskriv</w:t>
      </w:r>
      <w:r w:rsidR="005B37B5">
        <w:softHyphen/>
        <w:t>ningen i rapporten av en arbetsmarknad som fungerar väl för de flesta. Både s</w:t>
      </w:r>
      <w:r w:rsidR="005B37B5" w:rsidRPr="00BB0704">
        <w:t>ysselsättningen och arbetskraftsdeltagandet är EU:s högsta.</w:t>
      </w:r>
      <w:r>
        <w:t xml:space="preserve"> Men p</w:t>
      </w:r>
      <w:r w:rsidRPr="00E67844">
        <w:t xml:space="preserve">recis som </w:t>
      </w:r>
      <w:r w:rsidR="005B37B5">
        <w:t xml:space="preserve">också </w:t>
      </w:r>
      <w:r w:rsidRPr="00E67844">
        <w:t>diskuteras i rapporten har en allt större andel av de arbetslösa en svag ställning på arbets</w:t>
      </w:r>
      <w:r>
        <w:softHyphen/>
      </w:r>
      <w:r w:rsidRPr="00E67844">
        <w:t>marknaden. Det gäller främst de som saknar en fullföljd gymnasie</w:t>
      </w:r>
      <w:r>
        <w:softHyphen/>
      </w:r>
      <w:r w:rsidRPr="00E67844">
        <w:t xml:space="preserve">utbildning, är födda utanför Europa, </w:t>
      </w:r>
      <w:r w:rsidR="00535B04">
        <w:t>har en</w:t>
      </w:r>
      <w:r w:rsidRPr="00E67844">
        <w:t xml:space="preserve"> funktionsnedsättning som medför nedsatt arbetsförmåga samt äldre arbetslösa.</w:t>
      </w:r>
    </w:p>
    <w:p w14:paraId="079F67B2" w14:textId="77777777" w:rsidR="00E67844" w:rsidRDefault="00E67844">
      <w:pPr>
        <w:pStyle w:val="RKnormal"/>
      </w:pPr>
    </w:p>
    <w:p w14:paraId="6B0DB568" w14:textId="03B5DA76" w:rsidR="008D6E86" w:rsidRDefault="00E67844" w:rsidP="000E741A">
      <w:pPr>
        <w:pStyle w:val="RKnormal"/>
      </w:pPr>
      <w:r w:rsidRPr="00E67844">
        <w:t xml:space="preserve">I rapporten </w:t>
      </w:r>
      <w:r w:rsidR="00486140">
        <w:t>ger författarna</w:t>
      </w:r>
      <w:r w:rsidRPr="00E67844">
        <w:t xml:space="preserve"> ett antal rekommendationer</w:t>
      </w:r>
      <w:r w:rsidR="009B0E61">
        <w:t xml:space="preserve"> till regeringen</w:t>
      </w:r>
      <w:r w:rsidRPr="00E67844">
        <w:t xml:space="preserve"> </w:t>
      </w:r>
      <w:r w:rsidR="00954084">
        <w:t xml:space="preserve">för </w:t>
      </w:r>
      <w:r w:rsidR="00F11534">
        <w:t xml:space="preserve">att öka sysselsättningen bland dessa grupper både </w:t>
      </w:r>
      <w:r w:rsidR="00140ABE">
        <w:t xml:space="preserve">på </w:t>
      </w:r>
      <w:r w:rsidR="00F11534">
        <w:t xml:space="preserve">kort och </w:t>
      </w:r>
      <w:r w:rsidR="00140ABE">
        <w:t xml:space="preserve">på </w:t>
      </w:r>
      <w:r w:rsidR="00F11534">
        <w:t>lång sikt</w:t>
      </w:r>
      <w:r w:rsidR="005B37B5">
        <w:t xml:space="preserve">. </w:t>
      </w:r>
      <w:r w:rsidR="005B2405">
        <w:t>Det handlar t.ex</w:t>
      </w:r>
      <w:r w:rsidR="009B0E61">
        <w:t>.</w:t>
      </w:r>
      <w:r w:rsidR="005B2405">
        <w:t xml:space="preserve"> om förändringar av etableringsuppdraget, individualisera och yrkesanpassa svenskundervisningen, förstärka valideringsinsatserna, minska handläggningstiderna och ge möjlighet till tidiga insatser. Detta är insatser som regeringen också ser behov av och </w:t>
      </w:r>
      <w:r w:rsidR="00954084">
        <w:t xml:space="preserve">håller </w:t>
      </w:r>
      <w:r w:rsidR="005B2405">
        <w:t>på att genomföra.</w:t>
      </w:r>
      <w:r w:rsidR="00954084">
        <w:t xml:space="preserve"> Rapporten innehåller också rekommendationer </w:t>
      </w:r>
      <w:r w:rsidR="008D6E86">
        <w:t>som riktas till</w:t>
      </w:r>
      <w:r w:rsidR="00954084">
        <w:t xml:space="preserve"> arbetsmarknadens parter. En av dessa rekommendationer handlar om att de bör </w:t>
      </w:r>
      <w:r w:rsidR="005B2405">
        <w:t>möj</w:t>
      </w:r>
      <w:r w:rsidR="00486140">
        <w:t>l</w:t>
      </w:r>
      <w:r w:rsidR="005B2405">
        <w:t>iggöra</w:t>
      </w:r>
      <w:r w:rsidRPr="00E67844">
        <w:t xml:space="preserve"> för personer med dåliga för</w:t>
      </w:r>
      <w:r w:rsidR="005B37B5">
        <w:softHyphen/>
      </w:r>
      <w:r w:rsidRPr="00E67844">
        <w:t xml:space="preserve">kunskaper </w:t>
      </w:r>
      <w:r w:rsidR="00954084">
        <w:t>att</w:t>
      </w:r>
      <w:r w:rsidR="00954084" w:rsidRPr="00E67844">
        <w:t xml:space="preserve"> </w:t>
      </w:r>
      <w:r w:rsidRPr="00E67844">
        <w:t>kunna anställas till lägre löner än de redan anställda inom ramen för existerande kollektivavtal.</w:t>
      </w:r>
      <w:r w:rsidR="008D6E86">
        <w:t xml:space="preserve">  </w:t>
      </w:r>
    </w:p>
    <w:p w14:paraId="65A7664D" w14:textId="77777777" w:rsidR="008D6E86" w:rsidRDefault="008D6E86" w:rsidP="000E741A">
      <w:pPr>
        <w:pStyle w:val="RKnormal"/>
      </w:pPr>
    </w:p>
    <w:p w14:paraId="7B334AE0" w14:textId="136AC8FA" w:rsidR="005B37B5" w:rsidRDefault="005B37B5" w:rsidP="000E741A">
      <w:pPr>
        <w:pStyle w:val="RKnormal"/>
      </w:pPr>
      <w:r>
        <w:t>Jag gör samma bedömning som SNS konjunkturråd att det är arbets</w:t>
      </w:r>
      <w:r>
        <w:softHyphen/>
        <w:t xml:space="preserve">marknadens parter som ansvarar för lönebildningen. Regeringen har inte för avsikt </w:t>
      </w:r>
      <w:r w:rsidRPr="005B37B5">
        <w:t>att ändra de</w:t>
      </w:r>
      <w:r>
        <w:t>tta</w:t>
      </w:r>
      <w:r w:rsidRPr="005B37B5">
        <w:t xml:space="preserve"> grundelement för den svenska modellens funktionssätt</w:t>
      </w:r>
      <w:r>
        <w:t>.</w:t>
      </w:r>
    </w:p>
    <w:p w14:paraId="2BC66045" w14:textId="77777777" w:rsidR="000E741A" w:rsidRDefault="000E741A" w:rsidP="000E741A">
      <w:pPr>
        <w:pStyle w:val="RKnormal"/>
      </w:pPr>
    </w:p>
    <w:p w14:paraId="65163F07" w14:textId="77777777" w:rsidR="006157A3" w:rsidRDefault="006157A3">
      <w:pPr>
        <w:pStyle w:val="RKnormal"/>
      </w:pPr>
    </w:p>
    <w:p w14:paraId="39B1D075" w14:textId="77777777" w:rsidR="006157A3" w:rsidRDefault="006157A3">
      <w:pPr>
        <w:pStyle w:val="RKnormal"/>
      </w:pPr>
    </w:p>
    <w:p w14:paraId="366A9856" w14:textId="77777777" w:rsidR="000E741A" w:rsidRDefault="000E741A">
      <w:pPr>
        <w:pStyle w:val="RKnormal"/>
      </w:pPr>
      <w:r>
        <w:lastRenderedPageBreak/>
        <w:t>Stockholm den 15 februari 2017</w:t>
      </w:r>
    </w:p>
    <w:p w14:paraId="3262F635" w14:textId="77777777" w:rsidR="000E741A" w:rsidRDefault="000E741A">
      <w:pPr>
        <w:pStyle w:val="RKnormal"/>
      </w:pPr>
    </w:p>
    <w:p w14:paraId="198C165D" w14:textId="77777777" w:rsidR="000E741A" w:rsidRDefault="000E741A">
      <w:pPr>
        <w:pStyle w:val="RKnormal"/>
      </w:pPr>
    </w:p>
    <w:p w14:paraId="2E42AFB9" w14:textId="77777777" w:rsidR="000E741A" w:rsidRDefault="000E741A">
      <w:pPr>
        <w:pStyle w:val="RKnormal"/>
      </w:pPr>
      <w:r>
        <w:t>Ylva Johansson</w:t>
      </w:r>
    </w:p>
    <w:sectPr w:rsidR="000E741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AE4F9" w14:textId="77777777" w:rsidR="000E741A" w:rsidRDefault="000E741A">
      <w:r>
        <w:separator/>
      </w:r>
    </w:p>
  </w:endnote>
  <w:endnote w:type="continuationSeparator" w:id="0">
    <w:p w14:paraId="287C7310" w14:textId="77777777" w:rsidR="000E741A" w:rsidRDefault="000E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C200D" w14:textId="77777777" w:rsidR="000E741A" w:rsidRDefault="000E741A">
      <w:r>
        <w:separator/>
      </w:r>
    </w:p>
  </w:footnote>
  <w:footnote w:type="continuationSeparator" w:id="0">
    <w:p w14:paraId="5638310B" w14:textId="77777777" w:rsidR="000E741A" w:rsidRDefault="000E7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D022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B18F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6F90BA" w14:textId="77777777">
      <w:trPr>
        <w:cantSplit/>
      </w:trPr>
      <w:tc>
        <w:tcPr>
          <w:tcW w:w="3119" w:type="dxa"/>
        </w:tcPr>
        <w:p w14:paraId="4788228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A0794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590DB4" w14:textId="77777777" w:rsidR="00E80146" w:rsidRDefault="00E80146">
          <w:pPr>
            <w:pStyle w:val="Sidhuvud"/>
            <w:ind w:right="360"/>
          </w:pPr>
        </w:p>
      </w:tc>
    </w:tr>
  </w:tbl>
  <w:p w14:paraId="350FFD5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CDCE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9897619" w14:textId="77777777">
      <w:trPr>
        <w:cantSplit/>
      </w:trPr>
      <w:tc>
        <w:tcPr>
          <w:tcW w:w="3119" w:type="dxa"/>
        </w:tcPr>
        <w:p w14:paraId="0164020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4ADCA0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2BB347" w14:textId="77777777" w:rsidR="00E80146" w:rsidRDefault="00E80146">
          <w:pPr>
            <w:pStyle w:val="Sidhuvud"/>
            <w:ind w:right="360"/>
          </w:pPr>
        </w:p>
      </w:tc>
    </w:tr>
  </w:tbl>
  <w:p w14:paraId="7984659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C9B80" w14:textId="7827E961" w:rsidR="000E741A" w:rsidRDefault="00406F9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46B103" wp14:editId="111F485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566F3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F66D0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3C14E4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E5D8F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1A"/>
    <w:rsid w:val="0007578A"/>
    <w:rsid w:val="000E741A"/>
    <w:rsid w:val="00140ABE"/>
    <w:rsid w:val="00150384"/>
    <w:rsid w:val="001527D0"/>
    <w:rsid w:val="00160901"/>
    <w:rsid w:val="001805B7"/>
    <w:rsid w:val="00367B1C"/>
    <w:rsid w:val="003B1DFE"/>
    <w:rsid w:val="004055E8"/>
    <w:rsid w:val="00406F90"/>
    <w:rsid w:val="004505CA"/>
    <w:rsid w:val="00486140"/>
    <w:rsid w:val="004A328D"/>
    <w:rsid w:val="00535B04"/>
    <w:rsid w:val="0058762B"/>
    <w:rsid w:val="005B2405"/>
    <w:rsid w:val="005B37B5"/>
    <w:rsid w:val="005C00A0"/>
    <w:rsid w:val="006157A3"/>
    <w:rsid w:val="006E4E11"/>
    <w:rsid w:val="007242A3"/>
    <w:rsid w:val="007A6855"/>
    <w:rsid w:val="008154DC"/>
    <w:rsid w:val="00841EB8"/>
    <w:rsid w:val="008D6E86"/>
    <w:rsid w:val="008E5BF6"/>
    <w:rsid w:val="008E7E9C"/>
    <w:rsid w:val="0092027A"/>
    <w:rsid w:val="00954084"/>
    <w:rsid w:val="00955E31"/>
    <w:rsid w:val="00992E72"/>
    <w:rsid w:val="009B0E61"/>
    <w:rsid w:val="00A1737E"/>
    <w:rsid w:val="00A37FBB"/>
    <w:rsid w:val="00AF26D1"/>
    <w:rsid w:val="00B06528"/>
    <w:rsid w:val="00BB0704"/>
    <w:rsid w:val="00C43756"/>
    <w:rsid w:val="00CB18FB"/>
    <w:rsid w:val="00D133D7"/>
    <w:rsid w:val="00D462DF"/>
    <w:rsid w:val="00DA5600"/>
    <w:rsid w:val="00E2478B"/>
    <w:rsid w:val="00E67844"/>
    <w:rsid w:val="00E80146"/>
    <w:rsid w:val="00E904D0"/>
    <w:rsid w:val="00EC25F9"/>
    <w:rsid w:val="00ED583F"/>
    <w:rsid w:val="00F11534"/>
    <w:rsid w:val="00FB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C8F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505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505C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37FBB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A37F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505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505C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37FBB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A37F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e2130a14-97a0-4bad-8dd7-85f3a4cceadc</RD_Svarsid>
  </documentManagement>
</p:properties>
</file>

<file path=customXml/itemProps1.xml><?xml version="1.0" encoding="utf-8"?>
<ds:datastoreItem xmlns:ds="http://schemas.openxmlformats.org/officeDocument/2006/customXml" ds:itemID="{D50862DD-2D8B-4D1F-9CE4-13D36B078349}"/>
</file>

<file path=customXml/itemProps2.xml><?xml version="1.0" encoding="utf-8"?>
<ds:datastoreItem xmlns:ds="http://schemas.openxmlformats.org/officeDocument/2006/customXml" ds:itemID="{F115DADE-5130-429B-A067-B0D681531F9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23003A-3C00-49CA-AF6E-0CA17369762E}"/>
</file>

<file path=customXml/itemProps4.xml><?xml version="1.0" encoding="utf-8"?>
<ds:datastoreItem xmlns:ds="http://schemas.openxmlformats.org/officeDocument/2006/customXml" ds:itemID="{D2D20AEC-D480-4321-9B79-58052D4A041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DA7A5B-E64D-4075-8C4F-5E83EDB5002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314F8A7-E102-46D8-BBB6-327D9162F4F0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0d84be90-394b-471d-a817-212aa87a77c1"/>
    <ds:schemaRef ds:uri="http://purl.org/dc/dcmitype/"/>
    <ds:schemaRef ds:uri="http://purl.org/dc/terms/"/>
    <ds:schemaRef ds:uri="9545bea2-9d56-4a90-bc54-ea3c117133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Ricky Ifwarsson</dc:creator>
  <cp:lastModifiedBy>Marwin Nilsson</cp:lastModifiedBy>
  <cp:revision>10</cp:revision>
  <cp:lastPrinted>2017-02-07T09:12:00Z</cp:lastPrinted>
  <dcterms:created xsi:type="dcterms:W3CDTF">2017-02-10T08:02:00Z</dcterms:created>
  <dcterms:modified xsi:type="dcterms:W3CDTF">2017-02-14T13:42:00Z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78cef7a3-ec6b-415e-9f4b-929465d1f618</vt:lpwstr>
  </property>
</Properties>
</file>