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43B3B449ED45D7ACB647DA475993DE"/>
        </w:placeholder>
        <w:text/>
      </w:sdtPr>
      <w:sdtEndPr/>
      <w:sdtContent>
        <w:p w:rsidRPr="009B062B" w:rsidR="00AF30DD" w:rsidP="00DA28CE" w:rsidRDefault="00AF30DD" w14:paraId="1BEA5C9C" w14:textId="77777777">
          <w:pPr>
            <w:pStyle w:val="Rubrik1"/>
            <w:spacing w:after="300"/>
          </w:pPr>
          <w:r w:rsidRPr="009B062B">
            <w:t>Förslag till riksdagsbeslut</w:t>
          </w:r>
        </w:p>
      </w:sdtContent>
    </w:sdt>
    <w:sdt>
      <w:sdtPr>
        <w:alias w:val="Yrkande 1"/>
        <w:tag w:val="757aaa7e-9594-459a-a2d7-248d2257742f"/>
        <w:id w:val="53748700"/>
        <w:lock w:val="sdtLocked"/>
      </w:sdtPr>
      <w:sdtEndPr/>
      <w:sdtContent>
        <w:p w:rsidR="00FD39DC" w:rsidRDefault="00D151A0" w14:paraId="08EF85EC" w14:textId="77777777">
          <w:pPr>
            <w:pStyle w:val="Frslagstext"/>
            <w:numPr>
              <w:ilvl w:val="0"/>
              <w:numId w:val="0"/>
            </w:numPr>
          </w:pPr>
          <w:r>
            <w:t>Riksdagen ställer sig bakom det som anförs i motionen om att överföra ansvaret för att besiktiga skjutbanor till annan lämplig aktör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E3E736B0E24C969B2DDC9F57B4F55F"/>
        </w:placeholder>
        <w:text/>
      </w:sdtPr>
      <w:sdtEndPr/>
      <w:sdtContent>
        <w:p w:rsidRPr="009B062B" w:rsidR="006D79C9" w:rsidP="00333E95" w:rsidRDefault="006D79C9" w14:paraId="67F15984" w14:textId="77777777">
          <w:pPr>
            <w:pStyle w:val="Rubrik1"/>
          </w:pPr>
          <w:r>
            <w:t>Motivering</w:t>
          </w:r>
        </w:p>
      </w:sdtContent>
    </w:sdt>
    <w:p w:rsidR="00C214FA" w:rsidP="008E0FE2" w:rsidRDefault="00C214FA" w14:paraId="3104124B" w14:textId="77777777">
      <w:pPr>
        <w:pStyle w:val="Normalutanindragellerluft"/>
      </w:pPr>
      <w:r>
        <w:t xml:space="preserve">Ansvaret att ge tillstånd för, och meddela föreskrifter för samt besiktiga skjutbanor ligger idag enligt ordningslag (1993:1617) 3 kap. 6 § på Polismyndigheten, dels genom lag och dels genom delegation. Polismyndigheten är en av de absolut viktigaste myndigheterna i Sverige men delar av myndigheten har under flera år konsekvent vidtagit åtgärder som på ett negativt sett påverkar både jägare och sportskyttar i deras verksamhet. </w:t>
      </w:r>
    </w:p>
    <w:p w:rsidRPr="008D6A66" w:rsidR="00422B9E" w:rsidP="008D6A66" w:rsidRDefault="00C214FA" w14:paraId="043E8BF6" w14:textId="312099D8">
      <w:r w:rsidRPr="008D6A66">
        <w:t>Sverigedemokraterna har tidigare lämnat in ett utskottsinitiativ för att hindra att så kallade tillfälliga skjutbanor, eller jaktstigar, skulle omfattas av tillståndsplikten. Riksdagen var då inte redo att vidta sådana nödvändiga åtgärder, varför Sverige</w:t>
      </w:r>
      <w:r w:rsidR="008D6A66">
        <w:softHyphen/>
      </w:r>
      <w:bookmarkStart w:name="_GoBack" w:id="1"/>
      <w:bookmarkEnd w:id="1"/>
      <w:r w:rsidRPr="008D6A66">
        <w:t>demokraternas utskottsinitiativ inte vann bifall.</w:t>
      </w:r>
    </w:p>
    <w:p w:rsidRPr="008D6A66" w:rsidR="00C214FA" w:rsidP="008D6A66" w:rsidRDefault="00C214FA" w14:paraId="6E8BFF22" w14:textId="243F72B7">
      <w:r w:rsidRPr="008D6A66">
        <w:t xml:space="preserve">Riksdagen har dock sedan tidigare tillkännagivit att </w:t>
      </w:r>
      <w:r w:rsidRPr="008D6A66" w:rsidR="00A41E54">
        <w:t>en ny jakt- och viltvårds</w:t>
      </w:r>
      <w:r w:rsidR="008D6A66">
        <w:softHyphen/>
      </w:r>
      <w:r w:rsidRPr="008D6A66" w:rsidR="00A41E54">
        <w:t>myndighet bör skapas (bet. 2014/</w:t>
      </w:r>
      <w:proofErr w:type="gramStart"/>
      <w:r w:rsidRPr="008D6A66" w:rsidR="00A41E54">
        <w:t>15:MjU</w:t>
      </w:r>
      <w:proofErr w:type="gramEnd"/>
      <w:r w:rsidRPr="008D6A66" w:rsidR="00A41E54">
        <w:t xml:space="preserve">9) och att tillståndshandläggningen bör överföras till denna (bet. 2019/20:JuU33). Det torde även, i linje med vad som redan tillkännagivits, vara lämpligt att överföra ansvaret för att besiktiga skjutbanor till en sådan myndighet. </w:t>
      </w:r>
    </w:p>
    <w:p w:rsidRPr="008D6A66" w:rsidR="00A41E54" w:rsidP="008D6A66" w:rsidRDefault="00A41E54" w14:paraId="0BC79FFC" w14:textId="77777777">
      <w:r w:rsidRPr="008D6A66">
        <w:t xml:space="preserve">Positiva effekter kan förväntas dels i att handläggningen av sådana ärenden överförs till en myndighet med specifik expertis mot jakt- och viltvårdsfrågor men även att polisiär kompetens frigörs för det brottsbekämpande arbetet. </w:t>
      </w:r>
      <w:r w:rsidRPr="008D6A66" w:rsidR="00456023">
        <w:t xml:space="preserve">En utredning av vad som nu anförts bör dock inte </w:t>
      </w:r>
      <w:r w:rsidRPr="008D6A66" w:rsidR="0012536E">
        <w:t xml:space="preserve">avfärda även andra aktörer, där ansvaret historiskt har legat hos skytterörelsen, även sådana lämpliga alternativ bör beaktas då man utreder vilken aktör som bör överta ansvaret att besiktiga skjutbanor. </w:t>
      </w:r>
    </w:p>
    <w:sdt>
      <w:sdtPr>
        <w:alias w:val="CC_Underskrifter"/>
        <w:tag w:val="CC_Underskrifter"/>
        <w:id w:val="583496634"/>
        <w:lock w:val="sdtContentLocked"/>
        <w:placeholder>
          <w:docPart w:val="CFA3409192894E43BE39E71E858A273D"/>
        </w:placeholder>
      </w:sdtPr>
      <w:sdtEndPr>
        <w:rPr>
          <w:i/>
          <w:noProof/>
        </w:rPr>
      </w:sdtEndPr>
      <w:sdtContent>
        <w:p w:rsidR="00C214FA" w:rsidP="00394837" w:rsidRDefault="00C214FA" w14:paraId="3ADB4D79" w14:textId="77777777"/>
        <w:p w:rsidR="00CC11BF" w:rsidP="00394837" w:rsidRDefault="008D6A66" w14:paraId="0A37F4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Söderlund (SD)</w:t>
            </w:r>
          </w:p>
        </w:tc>
        <w:tc>
          <w:tcPr>
            <w:tcW w:w="50" w:type="pct"/>
            <w:vAlign w:val="bottom"/>
          </w:tcPr>
          <w:p>
            <w:pPr>
              <w:pStyle w:val="Underskrifter"/>
            </w:pPr>
            <w:r>
              <w:t> </w:t>
            </w:r>
          </w:p>
        </w:tc>
      </w:tr>
    </w:tbl>
    <w:p w:rsidRPr="008E0FE2" w:rsidR="004801AC" w:rsidP="00DF3554" w:rsidRDefault="004801AC" w14:paraId="0DBF8EA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5B54" w14:textId="77777777" w:rsidR="00C214FA" w:rsidRDefault="00C214FA" w:rsidP="000C1CAD">
      <w:pPr>
        <w:spacing w:line="240" w:lineRule="auto"/>
      </w:pPr>
      <w:r>
        <w:separator/>
      </w:r>
    </w:p>
  </w:endnote>
  <w:endnote w:type="continuationSeparator" w:id="0">
    <w:p w14:paraId="670D3852" w14:textId="77777777" w:rsidR="00C214FA" w:rsidRDefault="00C21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3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73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0956" w14:textId="77777777" w:rsidR="00262EA3" w:rsidRPr="00394837" w:rsidRDefault="00262EA3" w:rsidP="003948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96CB1" w14:textId="77777777" w:rsidR="00C214FA" w:rsidRDefault="00C214FA" w:rsidP="000C1CAD">
      <w:pPr>
        <w:spacing w:line="240" w:lineRule="auto"/>
      </w:pPr>
      <w:r>
        <w:separator/>
      </w:r>
    </w:p>
  </w:footnote>
  <w:footnote w:type="continuationSeparator" w:id="0">
    <w:p w14:paraId="0719EB08" w14:textId="77777777" w:rsidR="00C214FA" w:rsidRDefault="00C21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87D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2F3A8" wp14:anchorId="2C603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A66" w14:paraId="7034EE9D" w14:textId="77777777">
                          <w:pPr>
                            <w:jc w:val="right"/>
                          </w:pPr>
                          <w:sdt>
                            <w:sdtPr>
                              <w:alias w:val="CC_Noformat_Partikod"/>
                              <w:tag w:val="CC_Noformat_Partikod"/>
                              <w:id w:val="-53464382"/>
                              <w:placeholder>
                                <w:docPart w:val="B634A051DCC241C1B5C362473B1A056F"/>
                              </w:placeholder>
                              <w:text/>
                            </w:sdtPr>
                            <w:sdtEndPr/>
                            <w:sdtContent>
                              <w:r w:rsidR="00C214FA">
                                <w:t>SD</w:t>
                              </w:r>
                            </w:sdtContent>
                          </w:sdt>
                          <w:sdt>
                            <w:sdtPr>
                              <w:alias w:val="CC_Noformat_Partinummer"/>
                              <w:tag w:val="CC_Noformat_Partinummer"/>
                              <w:id w:val="-1709555926"/>
                              <w:placeholder>
                                <w:docPart w:val="CCF2C791830341BB87EDBC15FD5D7A17"/>
                              </w:placeholder>
                              <w:text/>
                            </w:sdtPr>
                            <w:sdtEndPr/>
                            <w:sdtContent>
                              <w:r w:rsidR="00BB0523">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03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A66" w14:paraId="7034EE9D" w14:textId="77777777">
                    <w:pPr>
                      <w:jc w:val="right"/>
                    </w:pPr>
                    <w:sdt>
                      <w:sdtPr>
                        <w:alias w:val="CC_Noformat_Partikod"/>
                        <w:tag w:val="CC_Noformat_Partikod"/>
                        <w:id w:val="-53464382"/>
                        <w:placeholder>
                          <w:docPart w:val="B634A051DCC241C1B5C362473B1A056F"/>
                        </w:placeholder>
                        <w:text/>
                      </w:sdtPr>
                      <w:sdtEndPr/>
                      <w:sdtContent>
                        <w:r w:rsidR="00C214FA">
                          <w:t>SD</w:t>
                        </w:r>
                      </w:sdtContent>
                    </w:sdt>
                    <w:sdt>
                      <w:sdtPr>
                        <w:alias w:val="CC_Noformat_Partinummer"/>
                        <w:tag w:val="CC_Noformat_Partinummer"/>
                        <w:id w:val="-1709555926"/>
                        <w:placeholder>
                          <w:docPart w:val="CCF2C791830341BB87EDBC15FD5D7A17"/>
                        </w:placeholder>
                        <w:text/>
                      </w:sdtPr>
                      <w:sdtEndPr/>
                      <w:sdtContent>
                        <w:r w:rsidR="00BB0523">
                          <w:t>319</w:t>
                        </w:r>
                      </w:sdtContent>
                    </w:sdt>
                  </w:p>
                </w:txbxContent>
              </v:textbox>
              <w10:wrap anchorx="page"/>
            </v:shape>
          </w:pict>
        </mc:Fallback>
      </mc:AlternateContent>
    </w:r>
  </w:p>
  <w:p w:rsidRPr="00293C4F" w:rsidR="00262EA3" w:rsidP="00776B74" w:rsidRDefault="00262EA3" w14:paraId="5140E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BF7D52" w14:textId="77777777">
    <w:pPr>
      <w:jc w:val="right"/>
    </w:pPr>
  </w:p>
  <w:p w:rsidR="00262EA3" w:rsidP="00776B74" w:rsidRDefault="00262EA3" w14:paraId="03378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6A66" w14:paraId="7EA2CC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532810" wp14:anchorId="7AAA1E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A66" w14:paraId="467F09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14FA">
          <w:t>SD</w:t>
        </w:r>
      </w:sdtContent>
    </w:sdt>
    <w:sdt>
      <w:sdtPr>
        <w:alias w:val="CC_Noformat_Partinummer"/>
        <w:tag w:val="CC_Noformat_Partinummer"/>
        <w:id w:val="-2014525982"/>
        <w:text/>
      </w:sdtPr>
      <w:sdtEndPr/>
      <w:sdtContent>
        <w:r w:rsidR="00BB0523">
          <w:t>319</w:t>
        </w:r>
      </w:sdtContent>
    </w:sdt>
  </w:p>
  <w:p w:rsidRPr="008227B3" w:rsidR="00262EA3" w:rsidP="008227B3" w:rsidRDefault="008D6A66" w14:paraId="128B0E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A66" w14:paraId="7BBA9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262EA3" w:rsidP="00E03A3D" w:rsidRDefault="008D6A66" w14:paraId="406C1B4F" w14:textId="77777777">
    <w:pPr>
      <w:pStyle w:val="Motionr"/>
    </w:pPr>
    <w:sdt>
      <w:sdtPr>
        <w:alias w:val="CC_Noformat_Avtext"/>
        <w:tag w:val="CC_Noformat_Avtext"/>
        <w:id w:val="-2020768203"/>
        <w:lock w:val="sdtContentLocked"/>
        <w15:appearance w15:val="hidden"/>
        <w:text/>
      </w:sdtPr>
      <w:sdtEndPr/>
      <w:sdtContent>
        <w:r>
          <w:t>av Per Söderlund (SD)</w:t>
        </w:r>
      </w:sdtContent>
    </w:sdt>
  </w:p>
  <w:sdt>
    <w:sdtPr>
      <w:alias w:val="CC_Noformat_Rubtext"/>
      <w:tag w:val="CC_Noformat_Rubtext"/>
      <w:id w:val="-218060500"/>
      <w:lock w:val="sdtLocked"/>
      <w:text/>
    </w:sdtPr>
    <w:sdtEndPr/>
    <w:sdtContent>
      <w:p w:rsidR="00262EA3" w:rsidP="00283E0F" w:rsidRDefault="004A3CB0" w14:paraId="0E608B61" w14:textId="77777777">
        <w:pPr>
          <w:pStyle w:val="FSHRub2"/>
        </w:pPr>
        <w:r>
          <w:t>Besiktigande av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8CFCE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14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6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D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3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2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CB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8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2C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66"/>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5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52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3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F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1A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A9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D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7B102"/>
  <w15:chartTrackingRefBased/>
  <w15:docId w15:val="{15AD5F75-C9DD-4E68-A9A8-7BDBF1B6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43B3B449ED45D7ACB647DA475993DE"/>
        <w:category>
          <w:name w:val="Allmänt"/>
          <w:gallery w:val="placeholder"/>
        </w:category>
        <w:types>
          <w:type w:val="bbPlcHdr"/>
        </w:types>
        <w:behaviors>
          <w:behavior w:val="content"/>
        </w:behaviors>
        <w:guid w:val="{75A78226-BDEB-43D9-9A37-DFEC95C2BBEF}"/>
      </w:docPartPr>
      <w:docPartBody>
        <w:p w:rsidR="00F418F6" w:rsidRDefault="00F418F6">
          <w:pPr>
            <w:pStyle w:val="EB43B3B449ED45D7ACB647DA475993DE"/>
          </w:pPr>
          <w:r w:rsidRPr="005A0A93">
            <w:rPr>
              <w:rStyle w:val="Platshllartext"/>
            </w:rPr>
            <w:t>Förslag till riksdagsbeslut</w:t>
          </w:r>
        </w:p>
      </w:docPartBody>
    </w:docPart>
    <w:docPart>
      <w:docPartPr>
        <w:name w:val="2CE3E736B0E24C969B2DDC9F57B4F55F"/>
        <w:category>
          <w:name w:val="Allmänt"/>
          <w:gallery w:val="placeholder"/>
        </w:category>
        <w:types>
          <w:type w:val="bbPlcHdr"/>
        </w:types>
        <w:behaviors>
          <w:behavior w:val="content"/>
        </w:behaviors>
        <w:guid w:val="{124DF1D7-2FF8-4A34-B91D-F19C2EA19408}"/>
      </w:docPartPr>
      <w:docPartBody>
        <w:p w:rsidR="00F418F6" w:rsidRDefault="00F418F6">
          <w:pPr>
            <w:pStyle w:val="2CE3E736B0E24C969B2DDC9F57B4F55F"/>
          </w:pPr>
          <w:r w:rsidRPr="005A0A93">
            <w:rPr>
              <w:rStyle w:val="Platshllartext"/>
            </w:rPr>
            <w:t>Motivering</w:t>
          </w:r>
        </w:p>
      </w:docPartBody>
    </w:docPart>
    <w:docPart>
      <w:docPartPr>
        <w:name w:val="B634A051DCC241C1B5C362473B1A056F"/>
        <w:category>
          <w:name w:val="Allmänt"/>
          <w:gallery w:val="placeholder"/>
        </w:category>
        <w:types>
          <w:type w:val="bbPlcHdr"/>
        </w:types>
        <w:behaviors>
          <w:behavior w:val="content"/>
        </w:behaviors>
        <w:guid w:val="{6FA4BB83-EFB3-4D8D-A3AE-FC411F1684C6}"/>
      </w:docPartPr>
      <w:docPartBody>
        <w:p w:rsidR="00F418F6" w:rsidRDefault="00F418F6">
          <w:pPr>
            <w:pStyle w:val="B634A051DCC241C1B5C362473B1A056F"/>
          </w:pPr>
          <w:r>
            <w:rPr>
              <w:rStyle w:val="Platshllartext"/>
            </w:rPr>
            <w:t xml:space="preserve"> </w:t>
          </w:r>
        </w:p>
      </w:docPartBody>
    </w:docPart>
    <w:docPart>
      <w:docPartPr>
        <w:name w:val="CCF2C791830341BB87EDBC15FD5D7A17"/>
        <w:category>
          <w:name w:val="Allmänt"/>
          <w:gallery w:val="placeholder"/>
        </w:category>
        <w:types>
          <w:type w:val="bbPlcHdr"/>
        </w:types>
        <w:behaviors>
          <w:behavior w:val="content"/>
        </w:behaviors>
        <w:guid w:val="{398D497E-78FA-452A-9645-FFEDFBA8DB40}"/>
      </w:docPartPr>
      <w:docPartBody>
        <w:p w:rsidR="00F418F6" w:rsidRDefault="00F418F6">
          <w:pPr>
            <w:pStyle w:val="CCF2C791830341BB87EDBC15FD5D7A17"/>
          </w:pPr>
          <w:r>
            <w:t xml:space="preserve"> </w:t>
          </w:r>
        </w:p>
      </w:docPartBody>
    </w:docPart>
    <w:docPart>
      <w:docPartPr>
        <w:name w:val="CFA3409192894E43BE39E71E858A273D"/>
        <w:category>
          <w:name w:val="Allmänt"/>
          <w:gallery w:val="placeholder"/>
        </w:category>
        <w:types>
          <w:type w:val="bbPlcHdr"/>
        </w:types>
        <w:behaviors>
          <w:behavior w:val="content"/>
        </w:behaviors>
        <w:guid w:val="{2B2A0569-4F59-4101-87B1-F482D7503135}"/>
      </w:docPartPr>
      <w:docPartBody>
        <w:p w:rsidR="005B6464" w:rsidRDefault="005B6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F6"/>
    <w:rsid w:val="005B6464"/>
    <w:rsid w:val="00F41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3B3B449ED45D7ACB647DA475993DE">
    <w:name w:val="EB43B3B449ED45D7ACB647DA475993DE"/>
  </w:style>
  <w:style w:type="paragraph" w:customStyle="1" w:styleId="98FC9A502B404416B6BFCE584C1137E9">
    <w:name w:val="98FC9A502B404416B6BFCE584C1137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F486048BFE4A02B094C5D438393221">
    <w:name w:val="9AF486048BFE4A02B094C5D438393221"/>
  </w:style>
  <w:style w:type="paragraph" w:customStyle="1" w:styleId="2CE3E736B0E24C969B2DDC9F57B4F55F">
    <w:name w:val="2CE3E736B0E24C969B2DDC9F57B4F55F"/>
  </w:style>
  <w:style w:type="paragraph" w:customStyle="1" w:styleId="94945493027746B8BEBC1281F4280329">
    <w:name w:val="94945493027746B8BEBC1281F4280329"/>
  </w:style>
  <w:style w:type="paragraph" w:customStyle="1" w:styleId="530BEB5CCB11456196F07DFECBD4DEF2">
    <w:name w:val="530BEB5CCB11456196F07DFECBD4DEF2"/>
  </w:style>
  <w:style w:type="paragraph" w:customStyle="1" w:styleId="B634A051DCC241C1B5C362473B1A056F">
    <w:name w:val="B634A051DCC241C1B5C362473B1A056F"/>
  </w:style>
  <w:style w:type="paragraph" w:customStyle="1" w:styleId="CCF2C791830341BB87EDBC15FD5D7A17">
    <w:name w:val="CCF2C791830341BB87EDBC15FD5D7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BA953-05DF-4A9B-A437-858656932B10}"/>
</file>

<file path=customXml/itemProps2.xml><?xml version="1.0" encoding="utf-8"?>
<ds:datastoreItem xmlns:ds="http://schemas.openxmlformats.org/officeDocument/2006/customXml" ds:itemID="{67E84F88-80A6-436D-BA1B-29A3A851E41D}"/>
</file>

<file path=customXml/itemProps3.xml><?xml version="1.0" encoding="utf-8"?>
<ds:datastoreItem xmlns:ds="http://schemas.openxmlformats.org/officeDocument/2006/customXml" ds:itemID="{9E03B973-E97F-4320-92CD-07CE94B482A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1558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Besiktigande av skjutbanor</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