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E8E" w:rsidRPr="00F34C71" w:rsidRDefault="00B82E8E" w:rsidP="00B82E8E">
      <w:pPr>
        <w:pStyle w:val="Hemstlrubrik"/>
      </w:pPr>
      <w:r w:rsidRPr="00F34C71">
        <w:t>Förslag till riksdagsbeslut</w:t>
      </w:r>
    </w:p>
    <w:p w:rsidR="00B82E8E" w:rsidRPr="00F34C71" w:rsidRDefault="00B82E8E" w:rsidP="00040DA6">
      <w:pPr>
        <w:pStyle w:val="Hemstlatt"/>
      </w:pPr>
      <w:r w:rsidRPr="00F34C71">
        <w:t>Riksdagen tillkännager för regeringen som sin mening vad i motionen anförs om fler betygssteg.</w:t>
      </w:r>
    </w:p>
    <w:p w:rsidR="00E84F25" w:rsidRPr="00F34C71" w:rsidRDefault="007C6092" w:rsidP="00E22893">
      <w:pPr>
        <w:pStyle w:val="Rubrik1"/>
      </w:pPr>
      <w:r w:rsidRPr="00F34C71">
        <w:t>Motivering</w:t>
      </w:r>
    </w:p>
    <w:p w:rsidR="00B82E8E" w:rsidRPr="00F34C71" w:rsidRDefault="00B82E8E" w:rsidP="00B82E8E">
      <w:r w:rsidRPr="00F34C71">
        <w:t>Förändringen av betygen från de fem betygsstegen 1-5 till de tre betygsstegen Godkänd (G), Väl godkänd (VG) och Mycket väl godkänd (MVG) har inneburit en försämring för eleverna såväl i betygens funktion av positiv återföring, feedback, som i funktionen av urvalskriterium för vidare studier.</w:t>
      </w:r>
    </w:p>
    <w:p w:rsidR="00B82E8E" w:rsidRPr="00F34C71" w:rsidRDefault="00B82E8E" w:rsidP="000668F0">
      <w:pPr>
        <w:pStyle w:val="Normaltindrag"/>
      </w:pPr>
      <w:r w:rsidRPr="00F34C71">
        <w:rPr>
          <w:highlight w:val="yellow"/>
        </w:rPr>
        <w:t>Andelen unde</w:t>
      </w:r>
      <w:r w:rsidRPr="00F34C71">
        <w:rPr>
          <w:highlight w:val="yellow"/>
        </w:rPr>
        <w:t>r</w:t>
      </w:r>
      <w:r w:rsidRPr="00F34C71">
        <w:rPr>
          <w:highlight w:val="yellow"/>
        </w:rPr>
        <w:t>kända elever har ökat varje år sedan det nya betygssystemet infördes, även om en marginell minskning kunde noteras för läsåren 2002/2003 och 2003/2004. Mer än var fjärde elev i grundskolan uppnår inte kunskapsmålen.</w:t>
      </w:r>
      <w:r w:rsidR="002C2CC5" w:rsidRPr="00F34C71">
        <w:t xml:space="preserve"> </w:t>
      </w:r>
      <w:r w:rsidRPr="00F34C71">
        <w:t>De tre betygsstegen, och möjligheten att inte få betyg alls, blir alltför vida och trubbiga. Skillnaden är stor mellan att ha ett svagt eller ett starkt G i ett visst ämne, men den skillnaden framgår inte av betyget, och incitamentet för att höja betyget blir svagt.</w:t>
      </w:r>
      <w:r w:rsidR="002C2CC5" w:rsidRPr="00F34C71">
        <w:t xml:space="preserve"> </w:t>
      </w:r>
      <w:r w:rsidRPr="00F34C71">
        <w:t>På samma sätt som en trappa med täta trappsteg är mer gåvänlig än en trappa med få och höga steg, såväl för elitgymnasten som för den rörelsehindrade, är ett betygssystem med fler steg mer studievänligt, såväl för den som har lätt för sig som för den som har det svårare.</w:t>
      </w:r>
    </w:p>
    <w:p w:rsidR="00B82E8E" w:rsidRPr="00F34C71" w:rsidRDefault="00B82E8E" w:rsidP="000668F0">
      <w:pPr>
        <w:pStyle w:val="Normaltindrag"/>
      </w:pPr>
      <w:r w:rsidRPr="00F34C71">
        <w:t>Nackdelen med få och stora betygssteg är naturligtvis störst för den med svårigheter. Nuvarande betygssteg kunde, utan att en förändring i grunden av betygssystemet vore nödvändig, enkelt kompletteras med ett plus för starkt betyg, till exempel G+. Det skulle innebära att det blev sex betygssteg, istället för nuvarande tre, samt IG (Icke godkänt).</w:t>
      </w:r>
      <w:r w:rsidR="002C2CC5" w:rsidRPr="00F34C71">
        <w:t xml:space="preserve"> </w:t>
      </w:r>
      <w:r w:rsidRPr="00F34C71">
        <w:t xml:space="preserve">För den som inte kvalificerat sig för Godkänd borde läraren ha möjlighet att </w:t>
      </w:r>
      <w:r w:rsidRPr="00F34C71">
        <w:lastRenderedPageBreak/>
        <w:t>skriftligt dokumentera de kunskaper som eleven ändå besitter, just för den positiva återföringens skull, och för att ge ett tydligt incitament för att ta nya tag.</w:t>
      </w:r>
    </w:p>
    <w:tbl>
      <w:tblPr>
        <w:tblW w:w="0" w:type="auto"/>
        <w:tblLayout w:type="fixed"/>
        <w:tblCellMar>
          <w:left w:w="70" w:type="dxa"/>
          <w:right w:w="70" w:type="dxa"/>
        </w:tblCellMar>
        <w:tblLook w:val="0000" w:firstRow="0" w:lastRow="0" w:firstColumn="0" w:lastColumn="0" w:noHBand="0" w:noVBand="0"/>
      </w:tblPr>
      <w:tblGrid>
        <w:gridCol w:w="4322"/>
        <w:gridCol w:w="4322"/>
      </w:tblGrid>
      <w:tr w:rsidR="000668F0" w:rsidRPr="00F34C71">
        <w:tblPrEx>
          <w:tblCellMar>
            <w:top w:w="0" w:type="dxa"/>
            <w:bottom w:w="0" w:type="dxa"/>
          </w:tblCellMar>
        </w:tblPrEx>
        <w:trPr>
          <w:cantSplit/>
        </w:trPr>
        <w:tc>
          <w:tcPr>
            <w:tcW w:w="4322" w:type="dxa"/>
          </w:tcPr>
          <w:p w:rsidR="000668F0" w:rsidRPr="00F34C71" w:rsidRDefault="000668F0" w:rsidP="000668F0">
            <w:pPr>
              <w:pStyle w:val="UnderskriftDatum"/>
              <w:spacing w:before="240"/>
            </w:pPr>
            <w:r w:rsidRPr="00F34C71">
              <w:t>Stockholm den 28 september 2005</w:t>
            </w:r>
          </w:p>
        </w:tc>
        <w:tc>
          <w:tcPr>
            <w:tcW w:w="4322" w:type="dxa"/>
          </w:tcPr>
          <w:p w:rsidR="000668F0" w:rsidRPr="00F34C71" w:rsidRDefault="000668F0" w:rsidP="000668F0">
            <w:pPr>
              <w:pStyle w:val="Underskrifter"/>
              <w:spacing w:before="240"/>
              <w:rPr>
                <w:sz w:val="19"/>
              </w:rPr>
            </w:pPr>
          </w:p>
        </w:tc>
      </w:tr>
      <w:tr w:rsidR="000668F0" w:rsidRPr="00F34C71">
        <w:tblPrEx>
          <w:tblCellMar>
            <w:top w:w="0" w:type="dxa"/>
            <w:bottom w:w="0" w:type="dxa"/>
          </w:tblCellMar>
        </w:tblPrEx>
        <w:trPr>
          <w:cantSplit/>
        </w:trPr>
        <w:tc>
          <w:tcPr>
            <w:tcW w:w="4322" w:type="dxa"/>
          </w:tcPr>
          <w:p w:rsidR="000668F0" w:rsidRPr="00F34C71" w:rsidRDefault="000668F0" w:rsidP="000668F0">
            <w:pPr>
              <w:pStyle w:val="Underskrifter"/>
            </w:pPr>
            <w:r w:rsidRPr="00F34C71">
              <w:t>Tuve Skånberg (kd)</w:t>
            </w:r>
          </w:p>
        </w:tc>
        <w:tc>
          <w:tcPr>
            <w:tcW w:w="4322" w:type="dxa"/>
          </w:tcPr>
          <w:p w:rsidR="000668F0" w:rsidRPr="00F34C71" w:rsidRDefault="000668F0" w:rsidP="000668F0">
            <w:pPr>
              <w:pStyle w:val="Underskrifter"/>
            </w:pPr>
            <w:r w:rsidRPr="00F34C71">
              <w:t>Mikael Oscarsson (kd)</w:t>
            </w:r>
          </w:p>
        </w:tc>
      </w:tr>
    </w:tbl>
    <w:p w:rsidR="00B82E8E" w:rsidRPr="00F34C71" w:rsidRDefault="00B82E8E" w:rsidP="000668F0">
      <w:pPr>
        <w:pStyle w:val="Normaltindrag"/>
      </w:pPr>
    </w:p>
    <w:sectPr w:rsidR="00B82E8E" w:rsidRPr="00F34C71" w:rsidSect="007C6092">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0968" w:rsidRPr="00F34C71" w:rsidRDefault="00030968">
      <w:r w:rsidRPr="00F34C71">
        <w:separator/>
      </w:r>
    </w:p>
  </w:endnote>
  <w:endnote w:type="continuationSeparator" w:id="0">
    <w:p w:rsidR="00030968" w:rsidRPr="00F34C71" w:rsidRDefault="00030968">
      <w:r w:rsidRPr="00F34C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01C" w:rsidRPr="00F34C71" w:rsidRDefault="0020601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01C" w:rsidRPr="00F34C71" w:rsidRDefault="0020601C">
    <w:pPr>
      <w:pStyle w:val="NormalA4fot"/>
    </w:pPr>
    <w:r w:rsidRPr="00F34C71">
      <w:fldChar w:fldCharType="begin" w:fldLock="1"/>
    </w:r>
    <w:r w:rsidRPr="00F34C71">
      <w:instrText xml:space="preserve"> FILENAME *\charformat </w:instrText>
    </w:r>
    <w:r w:rsidRPr="00F34C71">
      <w:fldChar w:fldCharType="separate"/>
    </w:r>
    <w:r w:rsidRPr="00F34C71">
      <w:t>#tsmn_02_betyg.doc</w:t>
    </w:r>
    <w:r w:rsidRPr="00F34C71">
      <w:fldChar w:fldCharType="end"/>
    </w:r>
    <w:r w:rsidRPr="00F34C71">
      <w:t>/</w:t>
    </w:r>
    <w:r w:rsidRPr="00F34C71">
      <w:fldChar w:fldCharType="begin" w:fldLock="1"/>
    </w:r>
    <w:r w:rsidRPr="00F34C71">
      <w:instrText xml:space="preserve"> DOCPROPERTY "Sekr" *\charformat </w:instrText>
    </w:r>
    <w:r w:rsidRPr="00F34C71">
      <w:fldChar w:fldCharType="separate"/>
    </w:r>
    <w:r w:rsidRPr="00F34C71">
      <w:t>ON</w:t>
    </w:r>
    <w:r w:rsidRPr="00F34C71">
      <w:fldChar w:fldCharType="end"/>
    </w:r>
    <w:r w:rsidRPr="00F34C71">
      <w:t xml:space="preserve"> </w:t>
    </w:r>
    <w:r w:rsidRPr="00F34C71">
      <w:fldChar w:fldCharType="begin" w:fldLock="1"/>
    </w:r>
    <w:r w:rsidRPr="00F34C71">
      <w:instrText xml:space="preserve"> PRINTDATE \@ "yyyy-MM-dd" *\charformat </w:instrText>
    </w:r>
    <w:r w:rsidRPr="00F34C71">
      <w:fldChar w:fldCharType="separate"/>
    </w:r>
    <w:r w:rsidRPr="00F34C71">
      <w:t>2005-09-22</w:t>
    </w:r>
    <w:r w:rsidRPr="00F34C7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01C" w:rsidRPr="00F34C71" w:rsidRDefault="0020601C">
    <w:pPr>
      <w:pStyle w:val="NormalA4fot"/>
    </w:pPr>
    <w:r w:rsidRPr="00F34C71">
      <w:fldChar w:fldCharType="begin" w:fldLock="1"/>
    </w:r>
    <w:r w:rsidRPr="00F34C71">
      <w:instrText xml:space="preserve"> FILENAME *\charformat </w:instrText>
    </w:r>
    <w:r w:rsidRPr="00F34C71">
      <w:fldChar w:fldCharType="separate"/>
    </w:r>
    <w:r w:rsidRPr="00F34C71">
      <w:t>#tsmn_02_betyg.doc</w:t>
    </w:r>
    <w:r w:rsidRPr="00F34C71">
      <w:fldChar w:fldCharType="end"/>
    </w:r>
    <w:r w:rsidRPr="00F34C71">
      <w:t>/</w:t>
    </w:r>
    <w:r w:rsidRPr="00F34C71">
      <w:fldChar w:fldCharType="begin" w:fldLock="1"/>
    </w:r>
    <w:r w:rsidRPr="00F34C71">
      <w:instrText xml:space="preserve"> DOCPROPERTY "Sekr" *\charformat </w:instrText>
    </w:r>
    <w:r w:rsidRPr="00F34C71">
      <w:fldChar w:fldCharType="separate"/>
    </w:r>
    <w:r w:rsidRPr="00F34C71">
      <w:t>ON</w:t>
    </w:r>
    <w:r w:rsidRPr="00F34C71">
      <w:fldChar w:fldCharType="end"/>
    </w:r>
    <w:r w:rsidRPr="00F34C71">
      <w:t xml:space="preserve"> </w:t>
    </w:r>
    <w:r w:rsidRPr="00F34C71">
      <w:fldChar w:fldCharType="begin" w:fldLock="1"/>
    </w:r>
    <w:r w:rsidRPr="00F34C71">
      <w:instrText xml:space="preserve"> PRINTDATE \@ "yyyy-MM-dd" *\charformat </w:instrText>
    </w:r>
    <w:r w:rsidRPr="00F34C71">
      <w:fldChar w:fldCharType="separate"/>
    </w:r>
    <w:r w:rsidRPr="00F34C71">
      <w:t>2005-09-22</w:t>
    </w:r>
    <w:r w:rsidRPr="00F34C7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0968" w:rsidRPr="00F34C71" w:rsidRDefault="00030968">
      <w:r w:rsidRPr="00F34C71">
        <w:separator/>
      </w:r>
    </w:p>
  </w:footnote>
  <w:footnote w:type="continuationSeparator" w:id="0">
    <w:p w:rsidR="00030968" w:rsidRPr="00F34C71" w:rsidRDefault="00030968">
      <w:r w:rsidRPr="00F34C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01C" w:rsidRPr="00F34C71" w:rsidRDefault="0020601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01C" w:rsidRPr="00F34C71" w:rsidRDefault="0020601C">
    <w:pPr>
      <w:pStyle w:val="NormalA4sidnr"/>
    </w:pPr>
    <w:r w:rsidRPr="00F34C71">
      <w:fldChar w:fldCharType="begin" w:fldLock="1"/>
    </w:r>
    <w:r w:rsidRPr="00F34C71">
      <w:instrText xml:space="preserve"> PAGE</w:instrText>
    </w:r>
    <w:r w:rsidRPr="00F34C71">
      <w:rPr>
        <w:sz w:val="18"/>
      </w:rPr>
      <w:instrText xml:space="preserve"> *\charformat</w:instrText>
    </w:r>
    <w:r w:rsidRPr="00F34C71">
      <w:fldChar w:fldCharType="separate"/>
    </w:r>
    <w:r w:rsidR="00040DA6" w:rsidRPr="00F34C71">
      <w:t>2</w:t>
    </w:r>
    <w:r w:rsidRPr="00F34C71">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01C" w:rsidRPr="00F34C71" w:rsidRDefault="00F34C71" w:rsidP="00B82E8E">
    <w:pPr>
      <w:pStyle w:val="FSHlogo"/>
    </w:pPr>
    <w:r w:rsidRPr="00F34C71">
      <w:rPr>
        <w:noProof/>
      </w:rPr>
      <w:drawing>
        <wp:inline distT="0" distB="0" distL="0" distR="0">
          <wp:extent cx="2764790" cy="5060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4790" cy="506095"/>
                  </a:xfrm>
                  <a:prstGeom prst="rect">
                    <a:avLst/>
                  </a:prstGeom>
                  <a:noFill/>
                  <a:ln>
                    <a:noFill/>
                  </a:ln>
                </pic:spPr>
              </pic:pic>
            </a:graphicData>
          </a:graphic>
        </wp:inline>
      </w:drawing>
    </w:r>
  </w:p>
  <w:p w:rsidR="0020601C" w:rsidRPr="00F34C71" w:rsidRDefault="0020601C">
    <w:pPr>
      <w:pStyle w:val="FSHNormal"/>
    </w:pPr>
    <w:r w:rsidRPr="00F34C71">
      <w:fldChar w:fldCharType="begin" w:fldLock="1"/>
    </w:r>
    <w:r w:rsidRPr="00F34C71">
      <w:instrText xml:space="preserve"> DOCPROPERTY "MotTyp" *\charforma</w:instrText>
    </w:r>
    <w:r w:rsidR="00F34C71" w:rsidRPr="00F34C71">
      <w:rPr>
        <w:noProof/>
      </w:rPr>
      <mc:AlternateContent>
        <mc:Choice Requires="wps">
          <w:drawing>
            <wp:anchor distT="0" distB="0" distL="114935" distR="114935" simplePos="0" relativeHeight="251657728" behindDoc="0" locked="0" layoutInCell="1" allowOverlap="1">
              <wp:simplePos x="0" y="0"/>
              <wp:positionH relativeFrom="column">
                <wp:posOffset>2970530</wp:posOffset>
              </wp:positionH>
              <wp:positionV relativeFrom="paragraph">
                <wp:posOffset>-252095</wp:posOffset>
              </wp:positionV>
              <wp:extent cx="1367790" cy="431800"/>
              <wp:effectExtent l="8255" t="5080" r="5080" b="10795"/>
              <wp:wrapNone/>
              <wp:docPr id="12730479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431800"/>
                      </a:xfrm>
                      <a:prstGeom prst="rect">
                        <a:avLst/>
                      </a:prstGeom>
                      <a:noFill/>
                      <a:ln w="635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rsidR="0020601C" w:rsidRPr="00C8551B" w:rsidRDefault="0020601C">
                          <w:pPr>
                            <w:rPr>
                              <w:rFonts w:ascii="Arial" w:hAnsi="Arial" w:cs="Arial"/>
                              <w:color w:val="999999"/>
                              <w:sz w:val="14"/>
                              <w:szCs w:val="14"/>
                            </w:rPr>
                          </w:pPr>
                          <w:r w:rsidRPr="00C8551B">
                            <w:rPr>
                              <w:rFonts w:ascii="Arial" w:hAnsi="Arial" w:cs="Arial"/>
                              <w:color w:val="999999"/>
                              <w:sz w:val="14"/>
                              <w:szCs w:val="14"/>
                            </w:rPr>
                            <w:t> MOTIONSNUMMER       DELAD</w:t>
                          </w:r>
                        </w:p>
                        <w:p w:rsidR="0020601C" w:rsidRPr="00C8551B" w:rsidRDefault="0020601C">
                          <w:pPr>
                            <w:pStyle w:val="Normaltindrag"/>
                            <w:jc w:val="right"/>
                            <w:rPr>
                              <w:color w:val="999999"/>
                              <w:sz w:val="28"/>
                              <w:szCs w:val="28"/>
                            </w:rPr>
                          </w:pPr>
                          <w:r w:rsidRPr="00C8551B">
                            <w:rPr>
                              <w:rFonts w:ascii="Arial" w:hAnsi="Arial" w:cs="Arial"/>
                              <w:color w:val="999999"/>
                              <w:sz w:val="28"/>
                              <w:szCs w:val="28"/>
                            </w:rPr>
                            <w:t>[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3.9pt;margin-top:-19.85pt;width:107.7pt;height:34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" filled="f" strokecolor="#969696" strokeweight=".5pt">
              <v:textbox inset="0,0,0,0">
                <w:txbxContent>
                  <w:p w:rsidR="0020601C" w:rsidRPr="00C8551B" w:rsidRDefault="0020601C">
                    <w:pPr>
                      <w:rPr>
                        <w:rFonts w:ascii="Arial" w:hAnsi="Arial" w:cs="Arial"/>
                        <w:color w:val="999999"/>
                        <w:sz w:val="14"/>
                        <w:szCs w:val="14"/>
                      </w:rPr>
                    </w:pPr>
                    <w:r w:rsidRPr="00C8551B">
                      <w:rPr>
                        <w:rFonts w:ascii="Arial" w:hAnsi="Arial" w:cs="Arial"/>
                        <w:color w:val="999999"/>
                        <w:sz w:val="14"/>
                        <w:szCs w:val="14"/>
                      </w:rPr>
                      <w:t> MOTIONSNUMMER       DELAD</w:t>
                    </w:r>
                  </w:p>
                  <w:p w:rsidR="0020601C" w:rsidRPr="00C8551B" w:rsidRDefault="0020601C">
                    <w:pPr>
                      <w:pStyle w:val="Normaltindrag"/>
                      <w:jc w:val="right"/>
                      <w:rPr>
                        <w:color w:val="999999"/>
                        <w:sz w:val="28"/>
                        <w:szCs w:val="28"/>
                      </w:rPr>
                    </w:pPr>
                    <w:r w:rsidRPr="00C8551B">
                      <w:rPr>
                        <w:rFonts w:ascii="Arial" w:hAnsi="Arial" w:cs="Arial"/>
                        <w:color w:val="999999"/>
                        <w:sz w:val="28"/>
                        <w:szCs w:val="28"/>
                      </w:rPr>
                      <w:t>[  ] </w:t>
                    </w:r>
                  </w:p>
                </w:txbxContent>
              </v:textbox>
            </v:shape>
          </w:pict>
        </mc:Fallback>
      </mc:AlternateContent>
    </w:r>
    <w:r w:rsidRPr="00F34C71">
      <w:instrText xml:space="preserve">t </w:instrText>
    </w:r>
    <w:r w:rsidRPr="00F34C71">
      <w:fldChar w:fldCharType="separate"/>
    </w:r>
    <w:r w:rsidR="00EC3FD2" w:rsidRPr="00F34C71">
      <w:t>Enskild motion</w:t>
    </w:r>
    <w:r w:rsidRPr="00F34C71">
      <w:fldChar w:fldCharType="end"/>
    </w:r>
    <w:r w:rsidRPr="00F34C71">
      <w:t xml:space="preserve"> </w:t>
    </w:r>
    <w:r w:rsidRPr="00F34C71">
      <w:fldChar w:fldCharType="begin" w:fldLock="1"/>
    </w:r>
    <w:r w:rsidRPr="00F34C71">
      <w:instrText xml:space="preserve"> DOCPROPERTY "ArbRubr" *\charformat </w:instrText>
    </w:r>
    <w:r w:rsidRPr="00F34C71">
      <w:fldChar w:fldCharType="end"/>
    </w:r>
  </w:p>
  <w:p w:rsidR="0020601C" w:rsidRPr="00F34C71" w:rsidRDefault="0020601C">
    <w:pPr>
      <w:pStyle w:val="FSHRub2"/>
    </w:pPr>
    <w:r w:rsidRPr="00F34C71">
      <w:t xml:space="preserve">Motion till riksdagen </w:t>
    </w:r>
    <w:r w:rsidRPr="00F34C71">
      <w:tab/>
    </w:r>
    <w:r w:rsidRPr="00F34C71">
      <w:fldChar w:fldCharType="begin" w:fldLock="1"/>
    </w:r>
    <w:r w:rsidRPr="00F34C71">
      <w:instrText xml:space="preserve"> DOCPROPERTY "YearUser" *\charformat </w:instrText>
    </w:r>
    <w:r w:rsidRPr="00F34C71">
      <w:fldChar w:fldCharType="separate"/>
    </w:r>
    <w:r w:rsidR="00EC3FD2" w:rsidRPr="00F34C71">
      <w:t>2005/06</w:t>
    </w:r>
    <w:r w:rsidRPr="00F34C71">
      <w:fldChar w:fldCharType="end"/>
    </w:r>
    <w:r w:rsidRPr="00F34C71">
      <w:t>:</w:t>
    </w:r>
    <w:r w:rsidRPr="00F34C71">
      <w:fldChar w:fldCharType="begin" w:fldLock="1"/>
    </w:r>
    <w:r w:rsidRPr="00F34C71">
      <w:instrText xml:space="preserve"> DOCPROPERTY "Motionsnummer" *\charformat </w:instrText>
    </w:r>
    <w:r w:rsidRPr="00F34C71">
      <w:fldChar w:fldCharType="separate"/>
    </w:r>
    <w:r w:rsidR="00EC3FD2" w:rsidRPr="00F34C71">
      <w:t>Ub397</w:t>
    </w:r>
    <w:r w:rsidRPr="00F34C71">
      <w:fldChar w:fldCharType="end"/>
    </w:r>
    <w:r w:rsidRPr="00F34C71">
      <w:tab/>
    </w:r>
    <w:r w:rsidRPr="00F34C71">
      <w:fldChar w:fldCharType="begin" w:fldLock="1"/>
    </w:r>
    <w:r w:rsidRPr="00F34C71">
      <w:instrText xml:space="preserve"> DOCPROPERTY "Sekr" *\charformat </w:instrText>
    </w:r>
    <w:r w:rsidRPr="00F34C71">
      <w:fldChar w:fldCharType="separate"/>
    </w:r>
    <w:r w:rsidR="00EC3FD2" w:rsidRPr="00F34C71">
      <w:t>ON</w:t>
    </w:r>
    <w:r w:rsidRPr="00F34C71">
      <w:fldChar w:fldCharType="end"/>
    </w:r>
  </w:p>
  <w:p w:rsidR="0020601C" w:rsidRPr="00F34C71" w:rsidRDefault="0020601C">
    <w:pPr>
      <w:pStyle w:val="FSHRub2"/>
    </w:pPr>
    <w:r w:rsidRPr="00F34C71">
      <w:fldChar w:fldCharType="begin" w:fldLock="1"/>
    </w:r>
    <w:r w:rsidRPr="00F34C71">
      <w:instrText xml:space="preserve"> DOCPROPERTY "MotionarText" *\charformat </w:instrText>
    </w:r>
    <w:r w:rsidRPr="00F34C71">
      <w:fldChar w:fldCharType="separate"/>
    </w:r>
    <w:r w:rsidR="00EC3FD2" w:rsidRPr="00F34C71">
      <w:t>av Tuve Skånberg och Mikael Oscarsson (kd)</w:t>
    </w:r>
    <w:r w:rsidRPr="00F34C71">
      <w:fldChar w:fldCharType="end"/>
    </w:r>
  </w:p>
  <w:p w:rsidR="0020601C" w:rsidRPr="00F34C71" w:rsidRDefault="0020601C">
    <w:pPr>
      <w:pStyle w:val="FSHRub2"/>
    </w:pPr>
    <w:r w:rsidRPr="00F34C71">
      <w:fldChar w:fldCharType="begin" w:fldLock="1"/>
    </w:r>
    <w:r w:rsidRPr="00F34C71">
      <w:instrText xml:space="preserve"> DOCPROPERTY "Subject" *\charformat </w:instrText>
    </w:r>
    <w:r w:rsidRPr="00F34C71">
      <w:fldChar w:fldCharType="separate"/>
    </w:r>
    <w:r w:rsidR="00EC3FD2" w:rsidRPr="00F34C71">
      <w:t>Inrättandet av fler betygssteg</w:t>
    </w:r>
    <w:r w:rsidRPr="00F34C71">
      <w:fldChar w:fldCharType="end"/>
    </w:r>
  </w:p>
  <w:p w:rsidR="0020601C" w:rsidRPr="00F34C71" w:rsidRDefault="0020601C">
    <w:pPr>
      <w:pStyle w:val="FSHNormL"/>
    </w:pPr>
  </w:p>
  <w:p w:rsidR="0020601C" w:rsidRPr="00F34C71" w:rsidRDefault="0020601C">
    <w:pPr>
      <w:pStyle w:val="FSHNormal"/>
    </w:pPr>
  </w:p>
  <w:p w:rsidR="0020601C" w:rsidRPr="00F34C71" w:rsidRDefault="0020601C">
    <w:pPr>
      <w:pStyle w:val="FSH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7E8C792"/>
    <w:lvl w:ilvl="0" w:tplc="F320929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9631489">
    <w:abstractNumId w:val="13"/>
  </w:num>
  <w:num w:numId="2" w16cid:durableId="1055619073">
    <w:abstractNumId w:val="10"/>
  </w:num>
  <w:num w:numId="3" w16cid:durableId="209345751">
    <w:abstractNumId w:val="11"/>
  </w:num>
  <w:num w:numId="4" w16cid:durableId="1913195266">
    <w:abstractNumId w:val="12"/>
  </w:num>
  <w:num w:numId="5" w16cid:durableId="148518317">
    <w:abstractNumId w:val="8"/>
  </w:num>
  <w:num w:numId="6" w16cid:durableId="1494183799">
    <w:abstractNumId w:val="3"/>
  </w:num>
  <w:num w:numId="7" w16cid:durableId="1799564122">
    <w:abstractNumId w:val="2"/>
  </w:num>
  <w:num w:numId="8" w16cid:durableId="1432121832">
    <w:abstractNumId w:val="1"/>
  </w:num>
  <w:num w:numId="9" w16cid:durableId="627859607">
    <w:abstractNumId w:val="0"/>
  </w:num>
  <w:num w:numId="10" w16cid:durableId="959337237">
    <w:abstractNumId w:val="9"/>
  </w:num>
  <w:num w:numId="11" w16cid:durableId="245068412">
    <w:abstractNumId w:val="7"/>
  </w:num>
  <w:num w:numId="12" w16cid:durableId="1643732666">
    <w:abstractNumId w:val="6"/>
  </w:num>
  <w:num w:numId="13" w16cid:durableId="1663577967">
    <w:abstractNumId w:val="5"/>
  </w:num>
  <w:num w:numId="14" w16cid:durableId="1973636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16_2005-09-21"/>
  </w:docVars>
  <w:rsids>
    <w:rsidRoot w:val="003F3861"/>
    <w:rsid w:val="00030968"/>
    <w:rsid w:val="00040DA6"/>
    <w:rsid w:val="00064BC3"/>
    <w:rsid w:val="00066775"/>
    <w:rsid w:val="000668F0"/>
    <w:rsid w:val="00070E64"/>
    <w:rsid w:val="00072FB9"/>
    <w:rsid w:val="00100531"/>
    <w:rsid w:val="001342E3"/>
    <w:rsid w:val="00201DFB"/>
    <w:rsid w:val="00202825"/>
    <w:rsid w:val="00204A63"/>
    <w:rsid w:val="0020601C"/>
    <w:rsid w:val="00212FF1"/>
    <w:rsid w:val="00230193"/>
    <w:rsid w:val="0025068A"/>
    <w:rsid w:val="002818D3"/>
    <w:rsid w:val="002C2CC5"/>
    <w:rsid w:val="002D11A8"/>
    <w:rsid w:val="00310013"/>
    <w:rsid w:val="003F3861"/>
    <w:rsid w:val="00445271"/>
    <w:rsid w:val="004A0504"/>
    <w:rsid w:val="004E38D9"/>
    <w:rsid w:val="00643399"/>
    <w:rsid w:val="006F63DC"/>
    <w:rsid w:val="00740D6D"/>
    <w:rsid w:val="00794149"/>
    <w:rsid w:val="00797F9B"/>
    <w:rsid w:val="007B67A7"/>
    <w:rsid w:val="007C6092"/>
    <w:rsid w:val="00824D75"/>
    <w:rsid w:val="008E0B97"/>
    <w:rsid w:val="0093207E"/>
    <w:rsid w:val="00934162"/>
    <w:rsid w:val="00A053C6"/>
    <w:rsid w:val="00B13BF0"/>
    <w:rsid w:val="00B82E8E"/>
    <w:rsid w:val="00C1285C"/>
    <w:rsid w:val="00C27B7D"/>
    <w:rsid w:val="00D1174F"/>
    <w:rsid w:val="00DC6C70"/>
    <w:rsid w:val="00E22893"/>
    <w:rsid w:val="00E360DE"/>
    <w:rsid w:val="00E75D28"/>
    <w:rsid w:val="00E84F25"/>
    <w:rsid w:val="00EC3FD2"/>
    <w:rsid w:val="00F34C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193C4C-C7E4-4EA9-AB73-7D38C583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line="360" w:lineRule="auto"/>
    </w:pPr>
    <w:rPr>
      <w:sz w:val="24"/>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rsid w:val="00072FB9"/>
    <w:pPr>
      <w:outlineLvl w:val="1"/>
    </w:pPr>
    <w:rPr>
      <w:sz w:val="27"/>
    </w:rPr>
  </w:style>
  <w:style w:type="paragraph" w:styleId="Rubrik3">
    <w:name w:val="heading 3"/>
    <w:aliases w:val="Mellanrubrik"/>
    <w:basedOn w:val="Rubrik2"/>
    <w:next w:val="Normal"/>
    <w:qFormat/>
    <w:rsid w:val="00072FB9"/>
    <w:pPr>
      <w:outlineLvl w:val="2"/>
    </w:pPr>
    <w:rPr>
      <w:sz w:val="21"/>
    </w:rPr>
  </w:style>
  <w:style w:type="paragraph" w:styleId="Rubrik4">
    <w:name w:val="heading 4"/>
    <w:aliases w:val="KursivRubrik"/>
    <w:basedOn w:val="Rubrik3"/>
    <w:next w:val="Normal"/>
    <w:qFormat/>
    <w:rsid w:val="00072FB9"/>
    <w:pPr>
      <w:spacing w:before="120" w:after="80"/>
      <w:outlineLvl w:val="3"/>
    </w:pPr>
  </w:style>
  <w:style w:type="paragraph" w:styleId="Rubrik5">
    <w:name w:val="heading 5"/>
    <w:aliases w:val="PackadFetRubrik,PackadKursivRubrik"/>
    <w:basedOn w:val="Rubrik4"/>
    <w:next w:val="Normal"/>
    <w:qFormat/>
    <w:rsid w:val="00072FB9"/>
    <w:pPr>
      <w:outlineLvl w:val="4"/>
    </w:pPr>
  </w:style>
  <w:style w:type="paragraph" w:styleId="Rubrik6">
    <w:name w:val="heading 6"/>
    <w:basedOn w:val="Rubrik5"/>
    <w:next w:val="Normal"/>
    <w:qFormat/>
    <w:rsid w:val="00072FB9"/>
    <w:pPr>
      <w:outlineLvl w:val="5"/>
    </w:pPr>
  </w:style>
  <w:style w:type="paragraph" w:styleId="Rubrik7">
    <w:name w:val="heading 7"/>
    <w:basedOn w:val="Rubrik6"/>
    <w:next w:val="Normal"/>
    <w:qFormat/>
    <w:rsid w:val="00072FB9"/>
    <w:pPr>
      <w:spacing w:before="0" w:after="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40" w:lineRule="exact"/>
      <w:ind w:left="340" w:right="340"/>
    </w:pPr>
  </w:style>
  <w:style w:type="paragraph" w:customStyle="1" w:styleId="Citatindrag">
    <w:name w:val="Citat_indrag"/>
    <w:aliases w:val="Packad"/>
    <w:basedOn w:val="Citat"/>
    <w:rsid w:val="00100531"/>
    <w:pPr>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att">
    <w:name w:val="Hemstl_att"/>
    <w:aliases w:val="HemstPunkt,HemstPunktFlera,HemställansPunkt,Förslagstext"/>
    <w:basedOn w:val="Normal"/>
    <w:next w:val="Normal"/>
    <w:rsid w:val="00040DA6"/>
    <w:pPr>
      <w:keepLines/>
      <w:ind w:left="340"/>
    </w:pPr>
  </w:style>
  <w:style w:type="paragraph" w:customStyle="1" w:styleId="Hemstlrubrik">
    <w:name w:val="Hemstl_rubrik"/>
    <w:basedOn w:val="Rubrik1"/>
    <w:next w:val="Normal"/>
    <w:rsid w:val="00100531"/>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pPr>
    <w:rPr>
      <w:i/>
    </w:rPr>
  </w:style>
  <w:style w:type="paragraph" w:styleId="Normaltindrag">
    <w:name w:val="Normal Indent"/>
    <w:aliases w:val="Normal_indrag,Normal Indrag"/>
    <w:basedOn w:val="Normal"/>
    <w:rsid w:val="00DC6C70"/>
    <w:pPr>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line="240" w:lineRule="auto"/>
      <w:ind w:right="57"/>
      <w:jc w:val="right"/>
    </w:pPr>
    <w:rPr>
      <w:sz w:val="19"/>
    </w:r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line="240" w:lineRule="auto"/>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pPr>
    <w:rPr>
      <w:b/>
    </w:rPr>
  </w:style>
  <w:style w:type="paragraph" w:customStyle="1" w:styleId="Underskrifter">
    <w:name w:val="Underskrifter"/>
    <w:basedOn w:val="Normal"/>
    <w:rsid w:val="00072FB9"/>
    <w:pPr>
      <w:keepNext/>
      <w:keepLines/>
      <w:suppressAutoHyphens/>
      <w:spacing w:line="960" w:lineRule="auto"/>
    </w:pPr>
    <w:rPr>
      <w:i/>
    </w:rPr>
  </w:style>
  <w:style w:type="paragraph" w:customStyle="1" w:styleId="UnderskriftDatum">
    <w:name w:val="UnderskriftDatum"/>
    <w:basedOn w:val="Underskrifter"/>
    <w:next w:val="Underskrifter"/>
    <w:rsid w:val="00072FB9"/>
    <w:pPr>
      <w:spacing w:line="480" w:lineRule="auto"/>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8505"/>
      </w:tabs>
      <w:suppressAutoHyphens/>
      <w:ind w:right="567"/>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296</Words>
  <Characters>1566</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Ub397</vt:lpstr>
    </vt:vector>
  </TitlesOfParts>
  <Company>Riksdagen</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Ub397</dc:title>
  <dc:subject>Ub397</dc:subject>
  <dc:creator>Riksdagen</dc:creator>
  <cp:keywords>Riksdagen</cp:keywords>
  <dc:description/>
  <cp:lastModifiedBy>Lars Brink</cp:lastModifiedBy>
  <cp:revision>2</cp:revision>
  <cp:lastPrinted>2005-09-22T13:08:00Z</cp:lastPrinted>
  <dcterms:created xsi:type="dcterms:W3CDTF">2025-12-16T22:02:00Z</dcterms:created>
  <dcterms:modified xsi:type="dcterms:W3CDTF">2025-12-16T22:02:00Z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mot2000_416_2005-09-21</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Inrättandet av fler betygssteg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Inrättandet av fler betygssteg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kd647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Tuve Skånberg och Mikael Oscarsson (kd)</vt:lpwstr>
  </property>
  <property fmtid="{D5CDD505-2E9C-101B-9397-08002B2CF9AE}" pid="26" name="MotionarLista">
    <vt:lpwstr>Skånberg, Tuve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Ub397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28 september 2005</vt:lpwstr>
  </property>
  <property fmtid="{D5CDD505-2E9C-101B-9397-08002B2CF9AE}" pid="44" name="NotesUID">
    <vt:lpwstr>ola.nilsson@riksdagen.se</vt:lpwstr>
  </property>
  <property fmtid="{D5CDD505-2E9C-101B-9397-08002B2CF9AE}" pid="45" name="ReservUID">
    <vt:lpwstr>anna sund</vt:lpwstr>
  </property>
  <property fmtid="{D5CDD505-2E9C-101B-9397-08002B2CF9AE}" pid="46" name="MotionID">
    <vt:lpwstr>20052006000001070100000006470069</vt:lpwstr>
  </property>
  <property fmtid="{D5CDD505-2E9C-101B-9397-08002B2CF9AE}" pid="47" name="datum">
    <vt:lpwstr>050928</vt:lpwstr>
  </property>
  <property fmtid="{D5CDD505-2E9C-101B-9397-08002B2CF9AE}" pid="48" name="avsändar-e-post">
    <vt:lpwstr>ola.nilsson@riksdagen.se</vt:lpwstr>
  </property>
  <property fmtid="{D5CDD505-2E9C-101B-9397-08002B2CF9AE}" pid="49" name="id">
    <vt:lpwstr>20052006000001070100000006470069</vt:lpwstr>
  </property>
  <property fmtid="{D5CDD505-2E9C-101B-9397-08002B2CF9AE}" pid="50" name="nummer">
    <vt:lpwstr>397</vt:lpwstr>
  </property>
  <property fmtid="{D5CDD505-2E9C-101B-9397-08002B2CF9AE}" pid="51" name="utskottsbeteckning">
    <vt:lpwstr>Ub</vt:lpwstr>
  </property>
</Properties>
</file>