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5E89C416CD4F53B7F20D424ACA7A96"/>
        </w:placeholder>
        <w:text/>
      </w:sdtPr>
      <w:sdtEndPr/>
      <w:sdtContent>
        <w:p w:rsidRPr="009B062B" w:rsidR="00AF30DD" w:rsidP="00DA28CE" w:rsidRDefault="00AF30DD" w14:paraId="6840E038" w14:textId="77777777">
          <w:pPr>
            <w:pStyle w:val="Rubrik1"/>
            <w:spacing w:after="300"/>
          </w:pPr>
          <w:r w:rsidRPr="009B062B">
            <w:t>Förslag till riksdagsbeslut</w:t>
          </w:r>
        </w:p>
      </w:sdtContent>
    </w:sdt>
    <w:sdt>
      <w:sdtPr>
        <w:alias w:val="Yrkande 1"/>
        <w:tag w:val="679fc6c6-f04d-4e13-9de6-2112e21feb3a"/>
        <w:id w:val="454683563"/>
        <w:lock w:val="sdtLocked"/>
      </w:sdtPr>
      <w:sdtEndPr/>
      <w:sdtContent>
        <w:p w:rsidR="0018482B" w:rsidRDefault="006A535B" w14:paraId="6C68DA56" w14:textId="77777777">
          <w:pPr>
            <w:pStyle w:val="Frslagstext"/>
            <w:numPr>
              <w:ilvl w:val="0"/>
              <w:numId w:val="0"/>
            </w:numPr>
          </w:pPr>
          <w:r>
            <w:t>Riksdagen ställer sig bakom det som anförs i motionen om det önskvärda i att möjliggöra för universitet och högskolor att äga fastigheter samt att se över möjligheterna att sälja bolaget Akademiska Hus i delar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67CEFACD2042B7B8822A04B4715C1D"/>
        </w:placeholder>
        <w:text/>
      </w:sdtPr>
      <w:sdtEndPr/>
      <w:sdtContent>
        <w:p w:rsidRPr="009B062B" w:rsidR="006D79C9" w:rsidP="00333E95" w:rsidRDefault="006D79C9" w14:paraId="7B602AF2" w14:textId="77777777">
          <w:pPr>
            <w:pStyle w:val="Rubrik1"/>
          </w:pPr>
          <w:r>
            <w:t>Motivering</w:t>
          </w:r>
        </w:p>
      </w:sdtContent>
    </w:sdt>
    <w:p w:rsidR="007C3DF8" w:rsidP="007C3DF8" w:rsidRDefault="007C3DF8" w14:paraId="335C8EA9" w14:textId="77777777">
      <w:pPr>
        <w:pStyle w:val="Normalutanindragellerluft"/>
      </w:pPr>
      <w:r>
        <w:t>Svenska statens bolag Akademiska Hus äger en betydande mängd fastigheter som primärt nyttjas av statens universitet och högskolor. Detta är en konstruktion som uppstått till följd av att universiteten och högskolorna inte kan äga sina egna fastigheter.</w:t>
      </w:r>
    </w:p>
    <w:p w:rsidR="007C3DF8" w:rsidP="007C3DF8" w:rsidRDefault="007C3DF8" w14:paraId="00D9AFE8" w14:textId="7F12F500">
      <w:r w:rsidRPr="007C3DF8">
        <w:t xml:space="preserve">Universitet och högskolor ska förvisso fokusera på sitt kärnuppdrag, men att äga de fastigheter man bedriver sin verksamhet i möjliggör för både </w:t>
      </w:r>
      <w:r w:rsidR="004A21B5">
        <w:t>långsiktighet, ansvars</w:t>
      </w:r>
      <w:r w:rsidR="00875DB5">
        <w:softHyphen/>
      </w:r>
      <w:r w:rsidRPr="007C3DF8">
        <w:t xml:space="preserve">tagande </w:t>
      </w:r>
      <w:r w:rsidR="004A21B5">
        <w:t>för</w:t>
      </w:r>
      <w:r w:rsidRPr="007C3DF8">
        <w:t xml:space="preserve"> fastigheterna och en ekonomisk stabilitet över tid.</w:t>
      </w:r>
    </w:p>
    <w:p w:rsidR="007C3DF8" w:rsidP="007C3DF8" w:rsidRDefault="007C00D9" w14:paraId="3A3E07D6" w14:textId="7340D8FB">
      <w:r w:rsidRPr="007C00D9">
        <w:t>Den avgångna regeringen har därutöver anvä</w:t>
      </w:r>
      <w:r w:rsidR="004A21B5">
        <w:t>nt Akademiska Hus som en budget</w:t>
      </w:r>
      <w:r w:rsidR="00875DB5">
        <w:softHyphen/>
      </w:r>
      <w:bookmarkStart w:name="_GoBack" w:id="1"/>
      <w:bookmarkEnd w:id="1"/>
      <w:r w:rsidRPr="007C00D9">
        <w:t>regulator, då man höjt avkastningskraven och därmed höjt kostnaderna för universitet och högskolor. Således har man kunnat stärka statskassan genom att dra ner på resurser till utbildning utan att behöva stå för det offentligt</w:t>
      </w:r>
      <w:r w:rsidR="007C3DF8">
        <w:t>.</w:t>
      </w:r>
    </w:p>
    <w:p w:rsidRPr="00422B9E" w:rsidR="00422B9E" w:rsidP="007C3DF8" w:rsidRDefault="007C3DF8" w14:paraId="78BF6B31" w14:textId="77777777">
      <w:r>
        <w:t>Regelverket bör ändras för att möjliggöra för universitet och högskolor att äga sina egna fastigheter. Således försvinner även behovet av bolaget Akademiska Hus, som då bör säljas i delar.</w:t>
      </w:r>
    </w:p>
    <w:sdt>
      <w:sdtPr>
        <w:rPr>
          <w:i/>
          <w:noProof/>
        </w:rPr>
        <w:alias w:val="CC_Underskrifter"/>
        <w:tag w:val="CC_Underskrifter"/>
        <w:id w:val="583496634"/>
        <w:lock w:val="sdtContentLocked"/>
        <w:placeholder>
          <w:docPart w:val="02366C438DBA4EC29532B51D822D24CC"/>
        </w:placeholder>
      </w:sdtPr>
      <w:sdtEndPr>
        <w:rPr>
          <w:i w:val="0"/>
          <w:noProof w:val="0"/>
        </w:rPr>
      </w:sdtEndPr>
      <w:sdtContent>
        <w:p w:rsidR="000A3468" w:rsidP="0014222F" w:rsidRDefault="000A3468" w14:paraId="18B5483A" w14:textId="77777777"/>
        <w:p w:rsidRPr="008E0FE2" w:rsidR="004801AC" w:rsidP="0014222F" w:rsidRDefault="00875DB5" w14:paraId="15B7493F" w14:textId="0387F79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06349F" w:rsidRDefault="0006349F" w14:paraId="7C233A64" w14:textId="77777777"/>
    <w:sectPr w:rsidR="000634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7BAA4" w14:textId="77777777" w:rsidR="007C3DF8" w:rsidRDefault="007C3DF8" w:rsidP="000C1CAD">
      <w:pPr>
        <w:spacing w:line="240" w:lineRule="auto"/>
      </w:pPr>
      <w:r>
        <w:separator/>
      </w:r>
    </w:p>
  </w:endnote>
  <w:endnote w:type="continuationSeparator" w:id="0">
    <w:p w14:paraId="7481B24E" w14:textId="77777777" w:rsidR="007C3DF8" w:rsidRDefault="007C3D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7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C4B2B" w14:textId="57626D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5D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D6ACE" w14:textId="77777777" w:rsidR="007C3DF8" w:rsidRDefault="007C3DF8" w:rsidP="000C1CAD">
      <w:pPr>
        <w:spacing w:line="240" w:lineRule="auto"/>
      </w:pPr>
      <w:r>
        <w:separator/>
      </w:r>
    </w:p>
  </w:footnote>
  <w:footnote w:type="continuationSeparator" w:id="0">
    <w:p w14:paraId="51B683CA" w14:textId="77777777" w:rsidR="007C3DF8" w:rsidRDefault="007C3D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469FE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7A02F5" wp14:anchorId="29E34F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5DB5" w14:paraId="631F075D" w14:textId="77777777">
                          <w:pPr>
                            <w:jc w:val="right"/>
                          </w:pPr>
                          <w:sdt>
                            <w:sdtPr>
                              <w:alias w:val="CC_Noformat_Partikod"/>
                              <w:tag w:val="CC_Noformat_Partikod"/>
                              <w:id w:val="-53464382"/>
                              <w:placeholder>
                                <w:docPart w:val="A3EC53795F564BD69B87803E1EF556D6"/>
                              </w:placeholder>
                              <w:text/>
                            </w:sdtPr>
                            <w:sdtEndPr/>
                            <w:sdtContent>
                              <w:r w:rsidR="007C3DF8">
                                <w:t>M</w:t>
                              </w:r>
                            </w:sdtContent>
                          </w:sdt>
                          <w:sdt>
                            <w:sdtPr>
                              <w:alias w:val="CC_Noformat_Partinummer"/>
                              <w:tag w:val="CC_Noformat_Partinummer"/>
                              <w:id w:val="-1709555926"/>
                              <w:placeholder>
                                <w:docPart w:val="AE9B28FDD4FD401B87B3AFEAE3F0BCFC"/>
                              </w:placeholder>
                              <w:text/>
                            </w:sdtPr>
                            <w:sdtEndPr/>
                            <w:sdtContent>
                              <w:r w:rsidR="007C3DF8">
                                <w:t>1639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E34F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5DB5" w14:paraId="631F075D" w14:textId="77777777">
                    <w:pPr>
                      <w:jc w:val="right"/>
                    </w:pPr>
                    <w:sdt>
                      <w:sdtPr>
                        <w:alias w:val="CC_Noformat_Partikod"/>
                        <w:tag w:val="CC_Noformat_Partikod"/>
                        <w:id w:val="-53464382"/>
                        <w:placeholder>
                          <w:docPart w:val="A3EC53795F564BD69B87803E1EF556D6"/>
                        </w:placeholder>
                        <w:text/>
                      </w:sdtPr>
                      <w:sdtEndPr/>
                      <w:sdtContent>
                        <w:r w:rsidR="007C3DF8">
                          <w:t>M</w:t>
                        </w:r>
                      </w:sdtContent>
                    </w:sdt>
                    <w:sdt>
                      <w:sdtPr>
                        <w:alias w:val="CC_Noformat_Partinummer"/>
                        <w:tag w:val="CC_Noformat_Partinummer"/>
                        <w:id w:val="-1709555926"/>
                        <w:placeholder>
                          <w:docPart w:val="AE9B28FDD4FD401B87B3AFEAE3F0BCFC"/>
                        </w:placeholder>
                        <w:text/>
                      </w:sdtPr>
                      <w:sdtEndPr/>
                      <w:sdtContent>
                        <w:r w:rsidR="007C3DF8">
                          <w:t>1639</w:t>
                        </w:r>
                      </w:sdtContent>
                    </w:sdt>
                  </w:p>
                </w:txbxContent>
              </v:textbox>
              <w10:wrap anchorx="page"/>
            </v:shape>
          </w:pict>
        </mc:Fallback>
      </mc:AlternateContent>
    </w:r>
  </w:p>
  <w:p w:rsidRPr="00293C4F" w:rsidR="00262EA3" w:rsidP="00776B74" w:rsidRDefault="00262EA3" w14:paraId="114383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CAFAE2" w14:textId="77777777">
    <w:pPr>
      <w:jc w:val="right"/>
    </w:pPr>
  </w:p>
  <w:p w:rsidR="00262EA3" w:rsidP="00776B74" w:rsidRDefault="00262EA3" w14:paraId="490764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75DB5" w14:paraId="21CD84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10F1F4" wp14:anchorId="33D038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5DB5" w14:paraId="64602D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C3DF8">
          <w:t>M</w:t>
        </w:r>
      </w:sdtContent>
    </w:sdt>
    <w:sdt>
      <w:sdtPr>
        <w:alias w:val="CC_Noformat_Partinummer"/>
        <w:tag w:val="CC_Noformat_Partinummer"/>
        <w:id w:val="-2014525982"/>
        <w:lock w:val="contentLocked"/>
        <w:text/>
      </w:sdtPr>
      <w:sdtEndPr/>
      <w:sdtContent>
        <w:r w:rsidR="007C3DF8">
          <w:t>1639</w:t>
        </w:r>
      </w:sdtContent>
    </w:sdt>
  </w:p>
  <w:p w:rsidRPr="008227B3" w:rsidR="00262EA3" w:rsidP="008227B3" w:rsidRDefault="00875DB5" w14:paraId="58B16C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5DB5" w14:paraId="29AA34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:2609</w:t>
        </w:r>
      </w:sdtContent>
    </w:sdt>
  </w:p>
  <w:p w:rsidR="00262EA3" w:rsidP="00E03A3D" w:rsidRDefault="00875DB5" w14:paraId="01ACE0A8"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7C3DF8" w14:paraId="60332B73" w14:textId="77777777">
        <w:pPr>
          <w:pStyle w:val="FSHRub2"/>
        </w:pPr>
        <w:r>
          <w:t>Låt lärosätena äga sina fastigheter och sälj Akademiska Hus</w:t>
        </w:r>
      </w:p>
    </w:sdtContent>
  </w:sdt>
  <w:sdt>
    <w:sdtPr>
      <w:alias w:val="CC_Boilerplate_3"/>
      <w:tag w:val="CC_Boilerplate_3"/>
      <w:id w:val="1606463544"/>
      <w:lock w:val="sdtContentLocked"/>
      <w15:appearance w15:val="hidden"/>
      <w:text w:multiLine="1"/>
    </w:sdtPr>
    <w:sdtEndPr/>
    <w:sdtContent>
      <w:p w:rsidR="00262EA3" w:rsidP="00283E0F" w:rsidRDefault="00262EA3" w14:paraId="2616D1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7C3D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9F"/>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4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22F"/>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AEA"/>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82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1B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35B"/>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0D9"/>
    <w:rsid w:val="007C08AD"/>
    <w:rsid w:val="007C0B1C"/>
    <w:rsid w:val="007C1609"/>
    <w:rsid w:val="007C1B4A"/>
    <w:rsid w:val="007C369A"/>
    <w:rsid w:val="007C369C"/>
    <w:rsid w:val="007C3DF8"/>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DB5"/>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3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39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C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25D"/>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D1A"/>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413158"/>
  <w15:chartTrackingRefBased/>
  <w15:docId w15:val="{9DFFB6DA-BEA0-4CF0-9206-567D16B5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5E89C416CD4F53B7F20D424ACA7A96"/>
        <w:category>
          <w:name w:val="Allmänt"/>
          <w:gallery w:val="placeholder"/>
        </w:category>
        <w:types>
          <w:type w:val="bbPlcHdr"/>
        </w:types>
        <w:behaviors>
          <w:behavior w:val="content"/>
        </w:behaviors>
        <w:guid w:val="{985B4220-D58F-4A12-91E8-F0E529735556}"/>
      </w:docPartPr>
      <w:docPartBody>
        <w:p w:rsidR="00E54900" w:rsidRDefault="00E54900">
          <w:pPr>
            <w:pStyle w:val="575E89C416CD4F53B7F20D424ACA7A96"/>
          </w:pPr>
          <w:r w:rsidRPr="005A0A93">
            <w:rPr>
              <w:rStyle w:val="Platshllartext"/>
            </w:rPr>
            <w:t>Förslag till riksdagsbeslut</w:t>
          </w:r>
        </w:p>
      </w:docPartBody>
    </w:docPart>
    <w:docPart>
      <w:docPartPr>
        <w:name w:val="3C67CEFACD2042B7B8822A04B4715C1D"/>
        <w:category>
          <w:name w:val="Allmänt"/>
          <w:gallery w:val="placeholder"/>
        </w:category>
        <w:types>
          <w:type w:val="bbPlcHdr"/>
        </w:types>
        <w:behaviors>
          <w:behavior w:val="content"/>
        </w:behaviors>
        <w:guid w:val="{8D216EEA-688E-4954-95C3-62CCAC001A2E}"/>
      </w:docPartPr>
      <w:docPartBody>
        <w:p w:rsidR="00E54900" w:rsidRDefault="00E54900">
          <w:pPr>
            <w:pStyle w:val="3C67CEFACD2042B7B8822A04B4715C1D"/>
          </w:pPr>
          <w:r w:rsidRPr="005A0A93">
            <w:rPr>
              <w:rStyle w:val="Platshllartext"/>
            </w:rPr>
            <w:t>Motivering</w:t>
          </w:r>
        </w:p>
      </w:docPartBody>
    </w:docPart>
    <w:docPart>
      <w:docPartPr>
        <w:name w:val="A3EC53795F564BD69B87803E1EF556D6"/>
        <w:category>
          <w:name w:val="Allmänt"/>
          <w:gallery w:val="placeholder"/>
        </w:category>
        <w:types>
          <w:type w:val="bbPlcHdr"/>
        </w:types>
        <w:behaviors>
          <w:behavior w:val="content"/>
        </w:behaviors>
        <w:guid w:val="{C37721DF-FE15-41EC-B8D1-ECD91DBDEB07}"/>
      </w:docPartPr>
      <w:docPartBody>
        <w:p w:rsidR="00E54900" w:rsidRDefault="00E54900">
          <w:pPr>
            <w:pStyle w:val="A3EC53795F564BD69B87803E1EF556D6"/>
          </w:pPr>
          <w:r>
            <w:rPr>
              <w:rStyle w:val="Platshllartext"/>
            </w:rPr>
            <w:t xml:space="preserve"> </w:t>
          </w:r>
        </w:p>
      </w:docPartBody>
    </w:docPart>
    <w:docPart>
      <w:docPartPr>
        <w:name w:val="AE9B28FDD4FD401B87B3AFEAE3F0BCFC"/>
        <w:category>
          <w:name w:val="Allmänt"/>
          <w:gallery w:val="placeholder"/>
        </w:category>
        <w:types>
          <w:type w:val="bbPlcHdr"/>
        </w:types>
        <w:behaviors>
          <w:behavior w:val="content"/>
        </w:behaviors>
        <w:guid w:val="{CC266750-A771-4141-8EFA-62AC51D7743B}"/>
      </w:docPartPr>
      <w:docPartBody>
        <w:p w:rsidR="00E54900" w:rsidRDefault="00E54900">
          <w:pPr>
            <w:pStyle w:val="AE9B28FDD4FD401B87B3AFEAE3F0BCFC"/>
          </w:pPr>
          <w:r>
            <w:t xml:space="preserve"> </w:t>
          </w:r>
        </w:p>
      </w:docPartBody>
    </w:docPart>
    <w:docPart>
      <w:docPartPr>
        <w:name w:val="02366C438DBA4EC29532B51D822D24CC"/>
        <w:category>
          <w:name w:val="Allmänt"/>
          <w:gallery w:val="placeholder"/>
        </w:category>
        <w:types>
          <w:type w:val="bbPlcHdr"/>
        </w:types>
        <w:behaviors>
          <w:behavior w:val="content"/>
        </w:behaviors>
        <w:guid w:val="{AA952986-4C3E-4BAC-AB17-59A4A3838DF9}"/>
      </w:docPartPr>
      <w:docPartBody>
        <w:p w:rsidR="0093555C" w:rsidRDefault="009355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900"/>
    <w:rsid w:val="0093555C"/>
    <w:rsid w:val="00E54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5E89C416CD4F53B7F20D424ACA7A96">
    <w:name w:val="575E89C416CD4F53B7F20D424ACA7A96"/>
  </w:style>
  <w:style w:type="paragraph" w:customStyle="1" w:styleId="D22F2551853D4DC495850E6D153E2427">
    <w:name w:val="D22F2551853D4DC495850E6D153E24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0531879CFE4D4FBBB892FD5B23A22F">
    <w:name w:val="BC0531879CFE4D4FBBB892FD5B23A22F"/>
  </w:style>
  <w:style w:type="paragraph" w:customStyle="1" w:styleId="3C67CEFACD2042B7B8822A04B4715C1D">
    <w:name w:val="3C67CEFACD2042B7B8822A04B4715C1D"/>
  </w:style>
  <w:style w:type="paragraph" w:customStyle="1" w:styleId="90D73FA5730B4016B836B45784FDA384">
    <w:name w:val="90D73FA5730B4016B836B45784FDA384"/>
  </w:style>
  <w:style w:type="paragraph" w:customStyle="1" w:styleId="A671978BE83C405D9A3702143F592145">
    <w:name w:val="A671978BE83C405D9A3702143F592145"/>
  </w:style>
  <w:style w:type="paragraph" w:customStyle="1" w:styleId="A3EC53795F564BD69B87803E1EF556D6">
    <w:name w:val="A3EC53795F564BD69B87803E1EF556D6"/>
  </w:style>
  <w:style w:type="paragraph" w:customStyle="1" w:styleId="AE9B28FDD4FD401B87B3AFEAE3F0BCFC">
    <w:name w:val="AE9B28FDD4FD401B87B3AFEAE3F0B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ECBA5-84CD-4554-A2A4-2B49D4A6E4A1}"/>
</file>

<file path=customXml/itemProps2.xml><?xml version="1.0" encoding="utf-8"?>
<ds:datastoreItem xmlns:ds="http://schemas.openxmlformats.org/officeDocument/2006/customXml" ds:itemID="{790E11FC-4349-4AAA-86A9-A54708C2DA3B}"/>
</file>

<file path=customXml/itemProps3.xml><?xml version="1.0" encoding="utf-8"?>
<ds:datastoreItem xmlns:ds="http://schemas.openxmlformats.org/officeDocument/2006/customXml" ds:itemID="{6320540B-4064-468D-B4AC-5687E22AA474}"/>
</file>

<file path=docProps/app.xml><?xml version="1.0" encoding="utf-8"?>
<Properties xmlns="http://schemas.openxmlformats.org/officeDocument/2006/extended-properties" xmlns:vt="http://schemas.openxmlformats.org/officeDocument/2006/docPropsVTypes">
  <Template>Normal</Template>
  <TotalTime>16</TotalTime>
  <Pages>1</Pages>
  <Words>190</Words>
  <Characters>1110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M1639 Låt lärosätena äga sina fastigheter och sälj Akademiska Hus</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