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7A1A7970B04246B908691A310E049D"/>
        </w:placeholder>
        <w:text/>
      </w:sdtPr>
      <w:sdtEndPr/>
      <w:sdtContent>
        <w:p w:rsidRPr="009B062B" w:rsidR="00AF30DD" w:rsidP="00DA28CE" w:rsidRDefault="00AF30DD" w14:paraId="5894B6F0" w14:textId="77777777">
          <w:pPr>
            <w:pStyle w:val="Rubrik1"/>
            <w:spacing w:after="300"/>
          </w:pPr>
          <w:r w:rsidRPr="009B062B">
            <w:t>Förslag till riksdagsbeslut</w:t>
          </w:r>
        </w:p>
      </w:sdtContent>
    </w:sdt>
    <w:sdt>
      <w:sdtPr>
        <w:alias w:val="Yrkande 1"/>
        <w:tag w:val="721f43ba-abab-41f4-9e80-4cff947c65c1"/>
        <w:id w:val="-310412059"/>
        <w:lock w:val="sdtLocked"/>
      </w:sdtPr>
      <w:sdtEndPr/>
      <w:sdtContent>
        <w:p w:rsidR="000C4DB9" w:rsidRDefault="004A0DD9" w14:paraId="5894B6F1" w14:textId="77777777">
          <w:pPr>
            <w:pStyle w:val="Frslagstext"/>
            <w:numPr>
              <w:ilvl w:val="0"/>
              <w:numId w:val="0"/>
            </w:numPr>
          </w:pPr>
          <w:r>
            <w:t>Riksdagen ställer sig bakom det som anförs i motionen om att studera förutsättningarna för en 180-dagarsgaranti för installation av bredband och mobiltjänster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F5BF0AA68F4217B8E1C58B6F697FCA"/>
        </w:placeholder>
        <w:text/>
      </w:sdtPr>
      <w:sdtEndPr/>
      <w:sdtContent>
        <w:p w:rsidRPr="009B062B" w:rsidR="006D79C9" w:rsidP="00333E95" w:rsidRDefault="006D79C9" w14:paraId="5894B6F2" w14:textId="77777777">
          <w:pPr>
            <w:pStyle w:val="Rubrik1"/>
          </w:pPr>
          <w:r>
            <w:t>Motivering</w:t>
          </w:r>
        </w:p>
      </w:sdtContent>
    </w:sdt>
    <w:p w:rsidRPr="00393DAE" w:rsidR="00451120" w:rsidP="00911014" w:rsidRDefault="00451120" w14:paraId="5894B6F3" w14:textId="77777777">
      <w:pPr>
        <w:pStyle w:val="Normalutanindragellerluft"/>
      </w:pPr>
      <w:r w:rsidRPr="00393DAE">
        <w:t xml:space="preserve">Hela Sverige ska leva. I december 2016 lanserade regeringen en ny bredbandsstrategi, Sverige helt uppkopplat 2025 – en bredbandsstrategi. Strategin innehåller tre mål om tillgång till bredband och mobiltjänster: </w:t>
      </w:r>
    </w:p>
    <w:p w:rsidR="00451120" w:rsidP="00911014" w:rsidRDefault="00451120" w14:paraId="5894B6F4" w14:textId="0FA47968">
      <w:pPr>
        <w:pStyle w:val="ListaPunkt"/>
      </w:pPr>
      <w:r>
        <w:t>Mål 1: ”95 procent av alla hushåll och företag bör ha tillgång till bredband om minst 100 Mbit/s år 2020</w:t>
      </w:r>
      <w:r w:rsidR="00CD5100">
        <w:t>.</w:t>
      </w:r>
      <w:r>
        <w:t xml:space="preserve">” </w:t>
      </w:r>
    </w:p>
    <w:p w:rsidR="00451120" w:rsidP="00911014" w:rsidRDefault="00451120" w14:paraId="5894B6F5" w14:textId="7ECAD3B6">
      <w:pPr>
        <w:pStyle w:val="ListaPunkt"/>
      </w:pPr>
      <w:r>
        <w:t>Mål 2: ”År 2025 bör hela Sverige ha tillgång till snabbt bredband</w:t>
      </w:r>
      <w:r w:rsidR="00CD5100">
        <w:t>.</w:t>
      </w:r>
      <w:r>
        <w:t>”</w:t>
      </w:r>
    </w:p>
    <w:p w:rsidR="00451120" w:rsidP="00911014" w:rsidRDefault="00451120" w14:paraId="5894B6F6" w14:textId="0E50BE2A">
      <w:pPr>
        <w:pStyle w:val="ListaPunkt"/>
      </w:pPr>
      <w:r>
        <w:t>Mål 3: ”År 2023 bör hela Sverige ha tillgång till stabila mobila tjänster av god kvalitet</w:t>
      </w:r>
      <w:r w:rsidR="00CD5100">
        <w:t>.</w:t>
      </w:r>
      <w:r>
        <w:t xml:space="preserve">” </w:t>
      </w:r>
    </w:p>
    <w:p w:rsidR="00451120" w:rsidP="00911014" w:rsidRDefault="00451120" w14:paraId="5894B6F9" w14:textId="28CBFE60">
      <w:pPr>
        <w:pStyle w:val="Normalutanindragellerluft"/>
        <w:spacing w:before="150"/>
      </w:pPr>
      <w:r w:rsidRPr="00393DAE">
        <w:t xml:space="preserve">År 2010 lanserade även EU-kommissionen En digital agenda för Europa. Den digitala agendan innehåller två specifika mål avseende tillgång till bredband: </w:t>
      </w:r>
      <w:r w:rsidR="00CD5100">
        <w:t>”</w:t>
      </w:r>
      <w:r w:rsidRPr="00393DAE">
        <w:t>Alla i Europa ska senast år 2020 ha tillgång till internethastighete</w:t>
      </w:r>
      <w:r w:rsidR="00CD5100">
        <w:t xml:space="preserve">r på över 30 Mbit/s” och </w:t>
      </w:r>
      <w:bookmarkStart w:name="_GoBack" w:id="1"/>
      <w:bookmarkEnd w:id="1"/>
      <w:r w:rsidR="00CD5100">
        <w:t>”</w:t>
      </w:r>
      <w:r>
        <w:t>50 procent av Europas hushåll ska abonnera på internetförbindelser med en hastighet på över 100 Mbit/s år 2020</w:t>
      </w:r>
      <w:r w:rsidR="00CD5100">
        <w:t>.”</w:t>
      </w:r>
    </w:p>
    <w:p w:rsidRPr="00393DAE" w:rsidR="00451120" w:rsidP="00911014" w:rsidRDefault="00CD5100" w14:paraId="5894B6FA" w14:textId="6714A044">
      <w:r>
        <w:t>Angående mål </w:t>
      </w:r>
      <w:r w:rsidRPr="00393DAE" w:rsidR="00451120">
        <w:t>1 i regeringens bredbandsstrategi bedömer Post- och telest</w:t>
      </w:r>
      <w:r>
        <w:t>yrelsen att ca 87–</w:t>
      </w:r>
      <w:r w:rsidRPr="00393DAE" w:rsidR="00451120">
        <w:t>90 procent av alla hushåll och företag kommer att ha tillgång till bredband om minst 100 Mbit/s år 2020. Det innebär att PTS bedömer att målet om 95 procents tillgång år 2020 riskerar att missas och därför följaktligen även målen för 2023 samt 2025. Statlig finansiering av bredbandsutbyggnad kan också vara nödvändig för att ansluta fler hushåll och företag i områden där marknadsmässiga förutsättningar saknas. Genom att införa en nati</w:t>
      </w:r>
      <w:r>
        <w:t>onell digital 180-dagarsgaranti</w:t>
      </w:r>
      <w:r w:rsidRPr="00393DAE" w:rsidR="00451120">
        <w:t xml:space="preserve"> för stabila mobila tjänster av god kvalitet eller genom kabel, från att hushållet eller företaget beställer tjänsten till att denna är installerad</w:t>
      </w:r>
      <w:r>
        <w:t>,</w:t>
      </w:r>
      <w:r w:rsidRPr="00393DAE" w:rsidR="00451120">
        <w:t xml:space="preserve"> skulle etappmålen stödjas. Denna garanti skärper och stödjer utbyggnadsplanerna.</w:t>
      </w:r>
    </w:p>
    <w:p w:rsidRPr="00393DAE" w:rsidR="00BB6339" w:rsidP="00393DAE" w:rsidRDefault="00451120" w14:paraId="5894B6FB" w14:textId="1791386E">
      <w:r w:rsidRPr="00393DAE">
        <w:lastRenderedPageBreak/>
        <w:t>I och med att alla får tillgång till grundläggande digitala tjänster så stärks demokratin, yttrandefrihe</w:t>
      </w:r>
      <w:r w:rsidR="00CD5100">
        <w:t>ten och</w:t>
      </w:r>
      <w:r w:rsidRPr="00393DAE">
        <w:t xml:space="preserve"> möjligheten till enklare företagande såsom en rikare vardag. Mot denna bakgrund ska riksdagen tillkänna</w:t>
      </w:r>
      <w:r w:rsidR="00CD5100">
        <w:t>ge</w:t>
      </w:r>
      <w:r w:rsidRPr="00393DAE">
        <w:t xml:space="preserve"> för regeringen </w:t>
      </w:r>
      <w:r w:rsidR="00CD5100">
        <w:t xml:space="preserve">som </w:t>
      </w:r>
      <w:r w:rsidRPr="00393DAE">
        <w:t>sin mening vad som anförs i motionen om att utreda en 180-dagarsgaranti för installation av bredband och mobila tjänster.</w:t>
      </w:r>
    </w:p>
    <w:sdt>
      <w:sdtPr>
        <w:rPr>
          <w:i/>
          <w:noProof/>
        </w:rPr>
        <w:alias w:val="CC_Underskrifter"/>
        <w:tag w:val="CC_Underskrifter"/>
        <w:id w:val="583496634"/>
        <w:lock w:val="sdtContentLocked"/>
        <w:placeholder>
          <w:docPart w:val="447EAED74B9D454ABB12D556DB80E98B"/>
        </w:placeholder>
      </w:sdtPr>
      <w:sdtEndPr>
        <w:rPr>
          <w:i w:val="0"/>
          <w:noProof w:val="0"/>
        </w:rPr>
      </w:sdtEndPr>
      <w:sdtContent>
        <w:p w:rsidR="00393DAE" w:rsidP="00393DAE" w:rsidRDefault="00393DAE" w14:paraId="5894B6FC" w14:textId="77777777"/>
        <w:p w:rsidRPr="008E0FE2" w:rsidR="004801AC" w:rsidP="00393DAE" w:rsidRDefault="00911014" w14:paraId="5894B6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bl>
    <w:p w:rsidR="00146F2F" w:rsidRDefault="00146F2F" w14:paraId="5894B701" w14:textId="77777777"/>
    <w:sectPr w:rsidR="00146F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4B703" w14:textId="77777777" w:rsidR="00451120" w:rsidRDefault="00451120" w:rsidP="000C1CAD">
      <w:pPr>
        <w:spacing w:line="240" w:lineRule="auto"/>
      </w:pPr>
      <w:r>
        <w:separator/>
      </w:r>
    </w:p>
  </w:endnote>
  <w:endnote w:type="continuationSeparator" w:id="0">
    <w:p w14:paraId="5894B704" w14:textId="77777777" w:rsidR="00451120" w:rsidRDefault="00451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B7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B70A" w14:textId="6D96EE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10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4B701" w14:textId="77777777" w:rsidR="00451120" w:rsidRDefault="00451120" w:rsidP="000C1CAD">
      <w:pPr>
        <w:spacing w:line="240" w:lineRule="auto"/>
      </w:pPr>
      <w:r>
        <w:separator/>
      </w:r>
    </w:p>
  </w:footnote>
  <w:footnote w:type="continuationSeparator" w:id="0">
    <w:p w14:paraId="5894B702" w14:textId="77777777" w:rsidR="00451120" w:rsidRDefault="004511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94B7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94B714" wp14:anchorId="5894B7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1014" w14:paraId="5894B717" w14:textId="77777777">
                          <w:pPr>
                            <w:jc w:val="right"/>
                          </w:pPr>
                          <w:sdt>
                            <w:sdtPr>
                              <w:alias w:val="CC_Noformat_Partikod"/>
                              <w:tag w:val="CC_Noformat_Partikod"/>
                              <w:id w:val="-53464382"/>
                              <w:placeholder>
                                <w:docPart w:val="AD1F63EAF39E4F87B2AA453ED8D3C068"/>
                              </w:placeholder>
                              <w:text/>
                            </w:sdtPr>
                            <w:sdtEndPr/>
                            <w:sdtContent>
                              <w:r w:rsidR="00451120">
                                <w:t>S</w:t>
                              </w:r>
                            </w:sdtContent>
                          </w:sdt>
                          <w:sdt>
                            <w:sdtPr>
                              <w:alias w:val="CC_Noformat_Partinummer"/>
                              <w:tag w:val="CC_Noformat_Partinummer"/>
                              <w:id w:val="-1709555926"/>
                              <w:placeholder>
                                <w:docPart w:val="629A32E7AFC7460B8DC9D2837CBE50A2"/>
                              </w:placeholder>
                              <w:text/>
                            </w:sdtPr>
                            <w:sdtEndPr/>
                            <w:sdtContent>
                              <w:r w:rsidR="00451120">
                                <w:t>1935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4B7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1014" w14:paraId="5894B717" w14:textId="77777777">
                    <w:pPr>
                      <w:jc w:val="right"/>
                    </w:pPr>
                    <w:sdt>
                      <w:sdtPr>
                        <w:alias w:val="CC_Noformat_Partikod"/>
                        <w:tag w:val="CC_Noformat_Partikod"/>
                        <w:id w:val="-53464382"/>
                        <w:placeholder>
                          <w:docPart w:val="AD1F63EAF39E4F87B2AA453ED8D3C068"/>
                        </w:placeholder>
                        <w:text/>
                      </w:sdtPr>
                      <w:sdtEndPr/>
                      <w:sdtContent>
                        <w:r w:rsidR="00451120">
                          <w:t>S</w:t>
                        </w:r>
                      </w:sdtContent>
                    </w:sdt>
                    <w:sdt>
                      <w:sdtPr>
                        <w:alias w:val="CC_Noformat_Partinummer"/>
                        <w:tag w:val="CC_Noformat_Partinummer"/>
                        <w:id w:val="-1709555926"/>
                        <w:placeholder>
                          <w:docPart w:val="629A32E7AFC7460B8DC9D2837CBE50A2"/>
                        </w:placeholder>
                        <w:text/>
                      </w:sdtPr>
                      <w:sdtEndPr/>
                      <w:sdtContent>
                        <w:r w:rsidR="00451120">
                          <w:t>1935</w:t>
                        </w:r>
                      </w:sdtContent>
                    </w:sdt>
                  </w:p>
                </w:txbxContent>
              </v:textbox>
              <w10:wrap anchorx="page"/>
            </v:shape>
          </w:pict>
        </mc:Fallback>
      </mc:AlternateContent>
    </w:r>
  </w:p>
  <w:p w:rsidRPr="00293C4F" w:rsidR="00262EA3" w:rsidP="00776B74" w:rsidRDefault="00262EA3" w14:paraId="5894B7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94B707" w14:textId="77777777">
    <w:pPr>
      <w:jc w:val="right"/>
    </w:pPr>
  </w:p>
  <w:p w:rsidR="00262EA3" w:rsidP="00776B74" w:rsidRDefault="00262EA3" w14:paraId="5894B7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11014" w14:paraId="5894B7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4B716" wp14:anchorId="5894B7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1014" w14:paraId="5894B7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1120">
          <w:t>S</w:t>
        </w:r>
      </w:sdtContent>
    </w:sdt>
    <w:sdt>
      <w:sdtPr>
        <w:alias w:val="CC_Noformat_Partinummer"/>
        <w:tag w:val="CC_Noformat_Partinummer"/>
        <w:id w:val="-2014525982"/>
        <w:text/>
      </w:sdtPr>
      <w:sdtEndPr/>
      <w:sdtContent>
        <w:r w:rsidR="00451120">
          <w:t>1935</w:t>
        </w:r>
      </w:sdtContent>
    </w:sdt>
  </w:p>
  <w:p w:rsidRPr="008227B3" w:rsidR="00262EA3" w:rsidP="008227B3" w:rsidRDefault="00911014" w14:paraId="5894B7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1014" w14:paraId="5894B7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:1297</w:t>
        </w:r>
      </w:sdtContent>
    </w:sdt>
  </w:p>
  <w:p w:rsidR="00262EA3" w:rsidP="00E03A3D" w:rsidRDefault="00911014" w14:paraId="5894B70F" w14:textId="77777777">
    <w:pPr>
      <w:pStyle w:val="Motionr"/>
    </w:pPr>
    <w:sdt>
      <w:sdtPr>
        <w:alias w:val="CC_Noformat_Avtext"/>
        <w:tag w:val="CC_Noformat_Avtext"/>
        <w:id w:val="-2020768203"/>
        <w:lock w:val="sdtContentLocked"/>
        <w15:appearance w15:val="hidden"/>
        <w:text/>
      </w:sdtPr>
      <w:sdtEndPr/>
      <w:sdtContent>
        <w:r>
          <w:t>av Markus Selin (S)</w:t>
        </w:r>
      </w:sdtContent>
    </w:sdt>
  </w:p>
  <w:sdt>
    <w:sdtPr>
      <w:alias w:val="CC_Noformat_Rubtext"/>
      <w:tag w:val="CC_Noformat_Rubtext"/>
      <w:id w:val="-218060500"/>
      <w:lock w:val="sdtLocked"/>
      <w:text/>
    </w:sdtPr>
    <w:sdtEndPr/>
    <w:sdtContent>
      <w:p w:rsidR="00262EA3" w:rsidP="00283E0F" w:rsidRDefault="00451120" w14:paraId="5894B710" w14:textId="77777777">
        <w:pPr>
          <w:pStyle w:val="FSHRub2"/>
        </w:pPr>
        <w:r>
          <w:t>Utred införande av digital 180-dagarsgaranti genom kabel eller radio</w:t>
        </w:r>
      </w:p>
    </w:sdtContent>
  </w:sdt>
  <w:sdt>
    <w:sdtPr>
      <w:alias w:val="CC_Boilerplate_3"/>
      <w:tag w:val="CC_Boilerplate_3"/>
      <w:id w:val="1606463544"/>
      <w:lock w:val="sdtContentLocked"/>
      <w15:appearance w15:val="hidden"/>
      <w:text w:multiLine="1"/>
    </w:sdtPr>
    <w:sdtEndPr/>
    <w:sdtContent>
      <w:p w:rsidR="00262EA3" w:rsidP="00283E0F" w:rsidRDefault="00262EA3" w14:paraId="5894B7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C82AA9"/>
    <w:multiLevelType w:val="hybridMultilevel"/>
    <w:tmpl w:val="A76C47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511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B9"/>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F2F"/>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7B"/>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DAE"/>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20"/>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DD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C0"/>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EB5"/>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014"/>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00"/>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0E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EB8"/>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94B6EF"/>
  <w15:chartTrackingRefBased/>
  <w15:docId w15:val="{56F8A91A-790D-4962-9D36-AB9D145A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7A1A7970B04246B908691A310E049D"/>
        <w:category>
          <w:name w:val="Allmänt"/>
          <w:gallery w:val="placeholder"/>
        </w:category>
        <w:types>
          <w:type w:val="bbPlcHdr"/>
        </w:types>
        <w:behaviors>
          <w:behavior w:val="content"/>
        </w:behaviors>
        <w:guid w:val="{8BDA5A30-2487-4504-AF9A-27C4F64FA11A}"/>
      </w:docPartPr>
      <w:docPartBody>
        <w:p w:rsidR="00C06D12" w:rsidRDefault="00C06D12">
          <w:pPr>
            <w:pStyle w:val="A87A1A7970B04246B908691A310E049D"/>
          </w:pPr>
          <w:r w:rsidRPr="005A0A93">
            <w:rPr>
              <w:rStyle w:val="Platshllartext"/>
            </w:rPr>
            <w:t>Förslag till riksdagsbeslut</w:t>
          </w:r>
        </w:p>
      </w:docPartBody>
    </w:docPart>
    <w:docPart>
      <w:docPartPr>
        <w:name w:val="D2F5BF0AA68F4217B8E1C58B6F697FCA"/>
        <w:category>
          <w:name w:val="Allmänt"/>
          <w:gallery w:val="placeholder"/>
        </w:category>
        <w:types>
          <w:type w:val="bbPlcHdr"/>
        </w:types>
        <w:behaviors>
          <w:behavior w:val="content"/>
        </w:behaviors>
        <w:guid w:val="{A1D39C48-892E-4C2D-A05E-4913FC988846}"/>
      </w:docPartPr>
      <w:docPartBody>
        <w:p w:rsidR="00C06D12" w:rsidRDefault="00C06D12">
          <w:pPr>
            <w:pStyle w:val="D2F5BF0AA68F4217B8E1C58B6F697FCA"/>
          </w:pPr>
          <w:r w:rsidRPr="005A0A93">
            <w:rPr>
              <w:rStyle w:val="Platshllartext"/>
            </w:rPr>
            <w:t>Motivering</w:t>
          </w:r>
        </w:p>
      </w:docPartBody>
    </w:docPart>
    <w:docPart>
      <w:docPartPr>
        <w:name w:val="AD1F63EAF39E4F87B2AA453ED8D3C068"/>
        <w:category>
          <w:name w:val="Allmänt"/>
          <w:gallery w:val="placeholder"/>
        </w:category>
        <w:types>
          <w:type w:val="bbPlcHdr"/>
        </w:types>
        <w:behaviors>
          <w:behavior w:val="content"/>
        </w:behaviors>
        <w:guid w:val="{A6AC6681-EFA1-43D6-9731-031E608D0DBA}"/>
      </w:docPartPr>
      <w:docPartBody>
        <w:p w:rsidR="00C06D12" w:rsidRDefault="00C06D12">
          <w:pPr>
            <w:pStyle w:val="AD1F63EAF39E4F87B2AA453ED8D3C068"/>
          </w:pPr>
          <w:r>
            <w:rPr>
              <w:rStyle w:val="Platshllartext"/>
            </w:rPr>
            <w:t xml:space="preserve"> </w:t>
          </w:r>
        </w:p>
      </w:docPartBody>
    </w:docPart>
    <w:docPart>
      <w:docPartPr>
        <w:name w:val="629A32E7AFC7460B8DC9D2837CBE50A2"/>
        <w:category>
          <w:name w:val="Allmänt"/>
          <w:gallery w:val="placeholder"/>
        </w:category>
        <w:types>
          <w:type w:val="bbPlcHdr"/>
        </w:types>
        <w:behaviors>
          <w:behavior w:val="content"/>
        </w:behaviors>
        <w:guid w:val="{5604BD77-2CF0-45FB-9860-1366AB514345}"/>
      </w:docPartPr>
      <w:docPartBody>
        <w:p w:rsidR="00C06D12" w:rsidRDefault="00C06D12">
          <w:pPr>
            <w:pStyle w:val="629A32E7AFC7460B8DC9D2837CBE50A2"/>
          </w:pPr>
          <w:r>
            <w:t xml:space="preserve"> </w:t>
          </w:r>
        </w:p>
      </w:docPartBody>
    </w:docPart>
    <w:docPart>
      <w:docPartPr>
        <w:name w:val="447EAED74B9D454ABB12D556DB80E98B"/>
        <w:category>
          <w:name w:val="Allmänt"/>
          <w:gallery w:val="placeholder"/>
        </w:category>
        <w:types>
          <w:type w:val="bbPlcHdr"/>
        </w:types>
        <w:behaviors>
          <w:behavior w:val="content"/>
        </w:behaviors>
        <w:guid w:val="{1C99D563-8D8F-412D-B5BF-887BD3B0C561}"/>
      </w:docPartPr>
      <w:docPartBody>
        <w:p w:rsidR="002A63C7" w:rsidRDefault="002A63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12"/>
    <w:rsid w:val="002A63C7"/>
    <w:rsid w:val="00C06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7A1A7970B04246B908691A310E049D">
    <w:name w:val="A87A1A7970B04246B908691A310E049D"/>
  </w:style>
  <w:style w:type="paragraph" w:customStyle="1" w:styleId="7895F06EC79F4E8D89495DF91EB5B437">
    <w:name w:val="7895F06EC79F4E8D89495DF91EB5B4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8EA0A7C63B4659B71FE2B615218F73">
    <w:name w:val="2F8EA0A7C63B4659B71FE2B615218F73"/>
  </w:style>
  <w:style w:type="paragraph" w:customStyle="1" w:styleId="D2F5BF0AA68F4217B8E1C58B6F697FCA">
    <w:name w:val="D2F5BF0AA68F4217B8E1C58B6F697FCA"/>
  </w:style>
  <w:style w:type="paragraph" w:customStyle="1" w:styleId="BD6AEAC7B55149878CA43520FDEF5E0E">
    <w:name w:val="BD6AEAC7B55149878CA43520FDEF5E0E"/>
  </w:style>
  <w:style w:type="paragraph" w:customStyle="1" w:styleId="7D510EB6E9F54ECABEAEDB5EEC4734D1">
    <w:name w:val="7D510EB6E9F54ECABEAEDB5EEC4734D1"/>
  </w:style>
  <w:style w:type="paragraph" w:customStyle="1" w:styleId="AD1F63EAF39E4F87B2AA453ED8D3C068">
    <w:name w:val="AD1F63EAF39E4F87B2AA453ED8D3C068"/>
  </w:style>
  <w:style w:type="paragraph" w:customStyle="1" w:styleId="629A32E7AFC7460B8DC9D2837CBE50A2">
    <w:name w:val="629A32E7AFC7460B8DC9D2837CBE5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DF0FF-1755-490C-BBCB-B7D576BC36C7}"/>
</file>

<file path=customXml/itemProps2.xml><?xml version="1.0" encoding="utf-8"?>
<ds:datastoreItem xmlns:ds="http://schemas.openxmlformats.org/officeDocument/2006/customXml" ds:itemID="{617D78A8-F859-4DBE-A70D-C32964715954}"/>
</file>

<file path=customXml/itemProps3.xml><?xml version="1.0" encoding="utf-8"?>
<ds:datastoreItem xmlns:ds="http://schemas.openxmlformats.org/officeDocument/2006/customXml" ds:itemID="{75972BBE-7A5E-4DED-A853-32DFC340238F}"/>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1922</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S1935 Utred införande av digital 180 dagarsgaranti genom kabel eller radio</vt:lpstr>
      <vt:lpstr>
      </vt:lpstr>
    </vt:vector>
  </TitlesOfParts>
  <Company>Sveriges riksdag</Company>
  <LinksUpToDate>false</LinksUpToDate>
  <CharactersWithSpaces>2243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