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AD8BB6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FBCA8ADD82549B1B694F44656E71A6C"/>
        </w:placeholder>
        <w15:appearance w15:val="hidden"/>
        <w:text/>
      </w:sdtPr>
      <w:sdtEndPr/>
      <w:sdtContent>
        <w:p w:rsidR="00AF30DD" w:rsidP="00CC4C93" w:rsidRDefault="00AF30DD" w14:paraId="5AD8BB6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1c86d22-fa7f-465d-9f97-1c404671741a"/>
        <w:id w:val="-2036733035"/>
        <w:lock w:val="sdtLocked"/>
      </w:sdtPr>
      <w:sdtEndPr/>
      <w:sdtContent>
        <w:p w:rsidR="00931701" w:rsidRDefault="004A1DEF" w14:paraId="5AD8BB64" w14:textId="42AF6FDC">
          <w:pPr>
            <w:pStyle w:val="Frslagstext"/>
          </w:pPr>
          <w:r>
            <w:t>Riksdagen ställer sig bakom det som anförs i motionen om en översyn av vilka uppgifter inom statliga myndigheter såsom exempelvis Polismyndigheten, Arbetsförmedlingen och Försäkringskassan som kan delegeras ut till servicekontorens rådgivare och tillkännager detta för regeringen.</w:t>
          </w:r>
        </w:p>
      </w:sdtContent>
    </w:sdt>
    <w:sdt>
      <w:sdtPr>
        <w:alias w:val="Yrkande 2"/>
        <w:tag w:val="1c242177-3907-4b23-a7e2-1f50c46c33ff"/>
        <w:id w:val="621726745"/>
        <w:lock w:val="sdtLocked"/>
      </w:sdtPr>
      <w:sdtEndPr/>
      <w:sdtContent>
        <w:p w:rsidR="00931701" w:rsidRDefault="004A1DEF" w14:paraId="5AD8BB65" w14:textId="77777777">
          <w:pPr>
            <w:pStyle w:val="Frslagstext"/>
          </w:pPr>
          <w:r>
            <w:t>Riksdagen ställer sig bakom det som anförs i motionen om att utse ett antal pilotkommuner där servicekontorens struktur kan testas och tillkännager detta för regeringen.</w:t>
          </w:r>
        </w:p>
      </w:sdtContent>
    </w:sdt>
    <w:p w:rsidR="00AF30DD" w:rsidP="00AF30DD" w:rsidRDefault="000156D9" w14:paraId="5AD8BB66" w14:textId="77777777">
      <w:pPr>
        <w:pStyle w:val="Rubrik1"/>
      </w:pPr>
      <w:bookmarkStart w:name="MotionsStart" w:id="0"/>
      <w:bookmarkEnd w:id="0"/>
      <w:r>
        <w:t>Motivering</w:t>
      </w:r>
    </w:p>
    <w:p w:rsidR="004C24A1" w:rsidP="00FA2208" w:rsidRDefault="004C24A1" w14:paraId="5AD8BB67" w14:textId="246A55FE">
      <w:pPr>
        <w:pStyle w:val="Rubrik1"/>
        <w:spacing w:line="360" w:lineRule="auto"/>
        <w:rPr>
          <w:rFonts w:asciiTheme="minorHAnsi" w:hAnsiTheme="minorHAnsi"/>
          <w:b w:val="0"/>
          <w:noProof/>
          <w:sz w:val="24"/>
          <w14:numSpacing w14:val="proportional"/>
        </w:rPr>
      </w:pPr>
      <w:r>
        <w:rPr>
          <w:rFonts w:asciiTheme="minorHAnsi" w:hAnsiTheme="minorHAnsi"/>
          <w:b w:val="0"/>
          <w:noProof/>
          <w:sz w:val="24"/>
          <w14:numSpacing w14:val="proportional"/>
        </w:rPr>
        <w:t xml:space="preserve">Medborgares tillgång till offentlig service är en viktig beståndsdel för </w:t>
      </w:r>
      <w:r w:rsidR="002B02D7">
        <w:rPr>
          <w:rFonts w:asciiTheme="minorHAnsi" w:hAnsiTheme="minorHAnsi"/>
          <w:b w:val="0"/>
          <w:noProof/>
          <w:sz w:val="24"/>
          <w14:numSpacing w14:val="proportional"/>
        </w:rPr>
        <w:t xml:space="preserve">ett </w:t>
      </w:r>
      <w:r>
        <w:rPr>
          <w:rFonts w:asciiTheme="minorHAnsi" w:hAnsiTheme="minorHAnsi"/>
          <w:b w:val="0"/>
          <w:noProof/>
          <w:sz w:val="24"/>
          <w14:numSpacing w14:val="proportional"/>
        </w:rPr>
        <w:t>fungerande samhälle. Tyvärr ser vi idag att många upplever att tillgången blir allt sämre, både på landsbygd och i utanförskapsområden</w:t>
      </w:r>
      <w:r w:rsidR="00641137">
        <w:rPr>
          <w:rFonts w:asciiTheme="minorHAnsi" w:hAnsiTheme="minorHAnsi"/>
          <w:b w:val="0"/>
          <w:noProof/>
          <w:sz w:val="24"/>
          <w14:numSpacing w14:val="proportional"/>
        </w:rPr>
        <w:t>, i takt med att statliga myndigheter centraliserar till större orter och städernas centrum</w:t>
      </w:r>
      <w:r>
        <w:rPr>
          <w:rFonts w:asciiTheme="minorHAnsi" w:hAnsiTheme="minorHAnsi"/>
          <w:b w:val="0"/>
          <w:noProof/>
          <w:sz w:val="24"/>
          <w14:numSpacing w14:val="proportional"/>
        </w:rPr>
        <w:t>. Det behövs därför ett omtag i hela landet.</w:t>
      </w:r>
    </w:p>
    <w:p w:rsidR="004C24A1" w:rsidP="004C24A1" w:rsidRDefault="004C24A1" w14:paraId="5AD8BB68" w14:textId="77777777">
      <w:pPr>
        <w:pStyle w:val="Normalutanindragellerluft"/>
      </w:pPr>
    </w:p>
    <w:p w:rsidRPr="004C24A1" w:rsidR="00641137" w:rsidP="00FA2208" w:rsidRDefault="004C24A1" w14:paraId="5AD8BB69" w14:textId="77777777">
      <w:pPr>
        <w:ind w:firstLine="0"/>
        <w:rPr>
          <w:noProof/>
        </w:rPr>
      </w:pPr>
      <w:r>
        <w:lastRenderedPageBreak/>
        <w:t>Ett sätt att stärka tillgängligheten är att inrätta så kallade servicekontor, i enlighet med en finsk modell som efter några års pilotförsök nu lanseras brett i hela</w:t>
      </w:r>
      <w:r w:rsidR="00641137">
        <w:t xml:space="preserve"> Finland</w:t>
      </w:r>
      <w:r>
        <w:t>. I dessa servicekontor ska det finnas kundservice som tillhandahåller flera olika myndigheters tjänster. Det kan handla om kommunal service och rådgivning men också hjälp med att exempelvis söka pass eller</w:t>
      </w:r>
      <w:r w:rsidR="00641137">
        <w:t xml:space="preserve"> söka arbete. </w:t>
      </w:r>
      <w:r w:rsidRPr="004C24A1" w:rsidR="00641137">
        <w:rPr>
          <w:noProof/>
        </w:rPr>
        <w:t>Servicerådgivarna som arbetar på samservicekontoren</w:t>
      </w:r>
      <w:r w:rsidR="00641137">
        <w:rPr>
          <w:noProof/>
        </w:rPr>
        <w:t xml:space="preserve"> ska i första hand erbjuda</w:t>
      </w:r>
      <w:r w:rsidRPr="004C24A1" w:rsidR="00641137">
        <w:rPr>
          <w:noProof/>
        </w:rPr>
        <w:t xml:space="preserve"> </w:t>
      </w:r>
      <w:r w:rsidR="00641137">
        <w:rPr>
          <w:noProof/>
        </w:rPr>
        <w:t xml:space="preserve">hjälp med </w:t>
      </w:r>
      <w:r w:rsidRPr="004C24A1" w:rsidR="00641137">
        <w:rPr>
          <w:noProof/>
        </w:rPr>
        <w:t>hur man inleder olika ärenden samt rådgivning. Besluten fattas vid respektive förvaltningsområdes sakkunnigmyndighet.</w:t>
      </w:r>
    </w:p>
    <w:p w:rsidR="004C24A1" w:rsidP="00641137" w:rsidRDefault="004C24A1" w14:paraId="5AD8BB6A" w14:textId="77777777">
      <w:pPr>
        <w:ind w:firstLine="0"/>
      </w:pPr>
    </w:p>
    <w:p w:rsidR="00641137" w:rsidP="00641137" w:rsidRDefault="004C24A1" w14:paraId="5AD8BB6B" w14:textId="608B20A0">
      <w:pPr>
        <w:ind w:firstLine="0"/>
      </w:pPr>
      <w:r>
        <w:t xml:space="preserve">På dessa servicekontor ska det också finnas möjlighet för distansservice med </w:t>
      </w:r>
      <w:r w:rsidR="00641137">
        <w:t>myndighetskontakter</w:t>
      </w:r>
      <w:r w:rsidR="002B02D7">
        <w:t xml:space="preserve"> på andra orter, t.</w:t>
      </w:r>
      <w:r>
        <w:t>ex</w:t>
      </w:r>
      <w:r w:rsidR="002B02D7">
        <w:t>.</w:t>
      </w:r>
      <w:r>
        <w:t xml:space="preserve"> Skatteverket.</w:t>
      </w:r>
      <w:r w:rsidR="00641137">
        <w:t xml:space="preserve"> Det finns också goda möjligheter till samarbete med andra lokala aktörer såsom exempelvis företag eller organisationer. </w:t>
      </w:r>
    </w:p>
    <w:p w:rsidR="004C24A1" w:rsidP="004C24A1" w:rsidRDefault="00641137" w14:paraId="5AD8BB6C" w14:textId="77777777">
      <w:pPr>
        <w:ind w:firstLine="0"/>
      </w:pPr>
      <w:r>
        <w:t xml:space="preserve">På så sätt kan dessa servicekontor </w:t>
      </w:r>
      <w:r w:rsidRPr="00641137">
        <w:t xml:space="preserve">fungera som en okomplicerad väg in till såväl det offentliga som en kontaktyta med </w:t>
      </w:r>
      <w:r>
        <w:t xml:space="preserve">lokalt </w:t>
      </w:r>
      <w:r w:rsidRPr="00641137">
        <w:t>föreningsliv och arbetsmarknad.</w:t>
      </w:r>
    </w:p>
    <w:p w:rsidR="00641137" w:rsidP="004C24A1" w:rsidRDefault="00641137" w14:paraId="5AD8BB6D" w14:textId="77777777">
      <w:pPr>
        <w:ind w:firstLine="0"/>
      </w:pPr>
    </w:p>
    <w:p w:rsidR="00641137" w:rsidP="004C24A1" w:rsidRDefault="00641137" w14:paraId="5AD8BB6E" w14:textId="77777777">
      <w:pPr>
        <w:ind w:firstLine="0"/>
      </w:pPr>
      <w:r w:rsidRPr="00641137">
        <w:lastRenderedPageBreak/>
        <w:t>Tillgång till denna typ av servicekontor bör finnas i landets alla kommuner</w:t>
      </w:r>
      <w:r>
        <w:t xml:space="preserve"> och kan även med fördel inrättas i stadsdelar i större städer</w:t>
      </w:r>
      <w:r w:rsidRPr="00641137">
        <w:t>. Lokala servicekontor kan bidra till att minska utanförskap i samhället. Dessa servicekontor har också ett ansvar att samverka med den kommersiella servicen på de platser där marknaden</w:t>
      </w:r>
      <w:r>
        <w:t xml:space="preserve"> har svårt att vara bärkraftig. </w:t>
      </w:r>
    </w:p>
    <w:p w:rsidR="004C24A1" w:rsidP="004C24A1" w:rsidRDefault="004C24A1" w14:paraId="5AD8BB6F" w14:textId="77777777">
      <w:pPr>
        <w:ind w:firstLine="0"/>
      </w:pPr>
    </w:p>
    <w:p w:rsidRPr="002B02D7" w:rsidR="004C24A1" w:rsidP="002B02D7" w:rsidRDefault="004C24A1" w14:paraId="5AD8BB72" w14:textId="60A0E4DA">
      <w:pPr>
        <w:ind w:firstLine="0"/>
      </w:pPr>
      <w:r>
        <w:t>För att dessa servicekontor ska bli verklighet krävs en översyn av vilka uppgifter ino</w:t>
      </w:r>
      <w:r w:rsidR="002B02D7">
        <w:t>m myndigheter såsom exempelvis p</w:t>
      </w:r>
      <w:r>
        <w:t xml:space="preserve">olisen, Arbetsförmedlingen och Försäkringskassan kan delegeras ut till servicekontorens </w:t>
      </w:r>
      <w:r w:rsidR="00641137">
        <w:t xml:space="preserve">rådgivare. Därefter bör ett antal kommuner i Sverige utses till pilotkommuner för att </w:t>
      </w:r>
      <w:r w:rsidR="00FA2208">
        <w:t>testa modellen med servicekontor.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D18E8E3BB34D058DD23FEC9A8EDF0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B3FD3" w:rsidRDefault="002B02D7" w14:paraId="5AD8BB7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Lindell (C)</w:t>
            </w:r>
          </w:p>
        </w:tc>
      </w:tr>
    </w:tbl>
    <w:p w:rsidR="00254E86" w:rsidRDefault="00254E86" w14:paraId="5AD8BB77" w14:textId="77777777"/>
    <w:sectPr w:rsidR="00254E8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8BB79" w14:textId="77777777" w:rsidR="00866912" w:rsidRDefault="00866912" w:rsidP="000C1CAD">
      <w:pPr>
        <w:spacing w:line="240" w:lineRule="auto"/>
      </w:pPr>
      <w:r>
        <w:separator/>
      </w:r>
    </w:p>
  </w:endnote>
  <w:endnote w:type="continuationSeparator" w:id="0">
    <w:p w14:paraId="5AD8BB7A" w14:textId="77777777" w:rsidR="00866912" w:rsidRDefault="008669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BB7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B02D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BB85" w14:textId="77777777" w:rsidR="00450404" w:rsidRDefault="0045040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201510011540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201510021719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8BB77" w14:textId="77777777" w:rsidR="00866912" w:rsidRDefault="00866912" w:rsidP="000C1CAD">
      <w:pPr>
        <w:spacing w:line="240" w:lineRule="auto"/>
      </w:pPr>
      <w:r>
        <w:separator/>
      </w:r>
    </w:p>
  </w:footnote>
  <w:footnote w:type="continuationSeparator" w:id="0">
    <w:p w14:paraId="5AD8BB78" w14:textId="77777777" w:rsidR="00866912" w:rsidRDefault="008669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AD8BB7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B02D7" w14:paraId="5AD8BB8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:3044</w:t>
        </w:r>
      </w:sdtContent>
    </w:sdt>
  </w:p>
  <w:p w:rsidR="00A42228" w:rsidP="00283E0F" w:rsidRDefault="002B02D7" w14:paraId="5AD8BB8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och Göran Lindell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A2208" w14:paraId="5AD8BB83" w14:textId="77777777">
        <w:pPr>
          <w:pStyle w:val="FSHRub2"/>
        </w:pPr>
        <w:r>
          <w:t>Servicekontor i hela landet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D8BB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24A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1F2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0DFF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4E86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02D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404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1DEF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24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5641"/>
    <w:rsid w:val="004F7752"/>
    <w:rsid w:val="00500AF3"/>
    <w:rsid w:val="00501184"/>
    <w:rsid w:val="00504301"/>
    <w:rsid w:val="005043A4"/>
    <w:rsid w:val="00504F15"/>
    <w:rsid w:val="00505683"/>
    <w:rsid w:val="005076A3"/>
    <w:rsid w:val="00512445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733C"/>
    <w:rsid w:val="00612D6C"/>
    <w:rsid w:val="00614F73"/>
    <w:rsid w:val="00615D9F"/>
    <w:rsid w:val="006242CB"/>
    <w:rsid w:val="006243AC"/>
    <w:rsid w:val="00626A3F"/>
    <w:rsid w:val="00630D6B"/>
    <w:rsid w:val="006319E2"/>
    <w:rsid w:val="0063287B"/>
    <w:rsid w:val="00633767"/>
    <w:rsid w:val="00635409"/>
    <w:rsid w:val="00641137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436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3AED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691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3FD3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701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4CDE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2208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8BB62"/>
  <w15:chartTrackingRefBased/>
  <w15:docId w15:val="{D26E08DA-BEFD-457A-9B6A-CAD49399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BCA8ADD82549B1B694F44656E71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62230-F2CA-482D-9068-3D2B374E2B46}"/>
      </w:docPartPr>
      <w:docPartBody>
        <w:p w:rsidR="0011547A" w:rsidRDefault="00275557">
          <w:pPr>
            <w:pStyle w:val="0FBCA8ADD82549B1B694F44656E71A6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D18E8E3BB34D058DD23FEC9A8ED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E7FE5-2632-44F8-BED2-A67229F0A08C}"/>
      </w:docPartPr>
      <w:docPartBody>
        <w:p w:rsidR="0011547A" w:rsidRDefault="00275557">
          <w:pPr>
            <w:pStyle w:val="FBD18E8E3BB34D058DD23FEC9A8EDF0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57"/>
    <w:rsid w:val="0011547A"/>
    <w:rsid w:val="00275557"/>
    <w:rsid w:val="00A87B27"/>
    <w:rsid w:val="00B8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BCA8ADD82549B1B694F44656E71A6C">
    <w:name w:val="0FBCA8ADD82549B1B694F44656E71A6C"/>
  </w:style>
  <w:style w:type="paragraph" w:customStyle="1" w:styleId="162D5D3905E4478C936FF6AD88F2E8A2">
    <w:name w:val="162D5D3905E4478C936FF6AD88F2E8A2"/>
  </w:style>
  <w:style w:type="paragraph" w:customStyle="1" w:styleId="FBD18E8E3BB34D058DD23FEC9A8EDF04">
    <w:name w:val="FBD18E8E3BB34D058DD23FEC9A8ED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6168</RubrikLookup>
    <MotionGuid xmlns="00d11361-0b92-4bae-a181-288d6a55b763">e9eb2df6-7ab8-4179-9815-e8abeb76c17e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BFBF-024C-49DE-8338-9E5D8323D305}"/>
</file>

<file path=customXml/itemProps2.xml><?xml version="1.0" encoding="utf-8"?>
<ds:datastoreItem xmlns:ds="http://schemas.openxmlformats.org/officeDocument/2006/customXml" ds:itemID="{62DAE52D-FFC8-4DA4-B107-7112FF4763B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9238344-C836-4D7F-B525-EC7BCB544986}"/>
</file>

<file path=customXml/itemProps5.xml><?xml version="1.0" encoding="utf-8"?>
<ds:datastoreItem xmlns:ds="http://schemas.openxmlformats.org/officeDocument/2006/customXml" ds:itemID="{F57DE903-F3FB-4F8D-82B0-38DBE1467AC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367</Words>
  <Characters>2215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201516C11 Servicekontor i hela landet</vt:lpstr>
      <vt:lpstr/>
    </vt:vector>
  </TitlesOfParts>
  <Company>Sveriges riksdag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201516C11 Servicekontor i hela landet</dc:title>
  <dc:subject/>
  <dc:creator>Kristina Yngwe</dc:creator>
  <cp:keywords/>
  <dc:description/>
  <cp:lastModifiedBy>Kerstin Carlqvist</cp:lastModifiedBy>
  <cp:revision>9</cp:revision>
  <cp:lastPrinted>2015-10-02T15:19:00Z</cp:lastPrinted>
  <dcterms:created xsi:type="dcterms:W3CDTF">2015-10-01T13:40:00Z</dcterms:created>
  <dcterms:modified xsi:type="dcterms:W3CDTF">2016-08-08T06:52:00Z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*B18EB21A43E82*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https://filur.riksdagen.se/drop/DropOffLibrary/B18EB21A43E82.docx</vt:lpwstr>
  </property>
  <property fmtid="{D5CDD505-2E9C-101B-9397-08002B2CF9AE}" pid="11" name="RevisionsOn">
    <vt:lpwstr>1</vt:lpwstr>
  </property>
</Properties>
</file>