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B4DE3B03DA441479AB82159A60442EC"/>
        </w:placeholder>
        <w:text/>
      </w:sdtPr>
      <w:sdtEndPr/>
      <w:sdtContent>
        <w:p w:rsidRPr="009B062B" w:rsidR="00AF30DD" w:rsidP="00DA28CE" w:rsidRDefault="00AF30DD" w14:paraId="6EDA69C2" w14:textId="77777777">
          <w:pPr>
            <w:pStyle w:val="Rubrik1"/>
            <w:spacing w:after="300"/>
          </w:pPr>
          <w:r w:rsidRPr="009B062B">
            <w:t>Förslag till riksdagsbeslut</w:t>
          </w:r>
        </w:p>
      </w:sdtContent>
    </w:sdt>
    <w:sdt>
      <w:sdtPr>
        <w:alias w:val="Yrkande 1"/>
        <w:tag w:val="e107dd71-85e7-4ef5-bf86-c8b2354f2144"/>
        <w:id w:val="-1292738888"/>
        <w:lock w:val="sdtLocked"/>
      </w:sdtPr>
      <w:sdtEndPr/>
      <w:sdtContent>
        <w:p w:rsidR="00DC28F1" w:rsidRDefault="00501E5A" w14:paraId="5328A61F" w14:textId="5204192B">
          <w:pPr>
            <w:pStyle w:val="Frslagstext"/>
            <w:numPr>
              <w:ilvl w:val="0"/>
              <w:numId w:val="0"/>
            </w:numPr>
          </w:pPr>
          <w:r>
            <w:t>Riksdagen ställer sig bakom det som anförs i motionen om att överväga att ge Universitets- och högskolerådet i uppdrag att ta fram och se till så att elever med funktionsnedsättning har rätt till anpassningar vid skrivning av högskoleprovet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84D0EEF8714908B985301E3D9059D0"/>
        </w:placeholder>
        <w:text/>
      </w:sdtPr>
      <w:sdtEndPr/>
      <w:sdtContent>
        <w:p w:rsidRPr="009B062B" w:rsidR="006D79C9" w:rsidP="00333E95" w:rsidRDefault="006D79C9" w14:paraId="563FB56D" w14:textId="77777777">
          <w:pPr>
            <w:pStyle w:val="Rubrik1"/>
          </w:pPr>
          <w:r>
            <w:t>Motivering</w:t>
          </w:r>
        </w:p>
      </w:sdtContent>
    </w:sdt>
    <w:p w:rsidR="00AA097C" w:rsidP="007741BF" w:rsidRDefault="00AA097C" w14:paraId="651FF082" w14:textId="06214DBA">
      <w:pPr>
        <w:pStyle w:val="Normalutanindragellerluft"/>
      </w:pPr>
      <w:r>
        <w:t>För att antagning till eftergymnasial utbildning ska ske med så lika och rättvisa förutsättningar som möjligt är det viktigt att antagning sker baserat på kunskap och färdigheter i sakinnehåll snarare än förmågan att exempelvis prestera i vissa miljöer. Av den anledningen ska e</w:t>
      </w:r>
      <w:r w:rsidR="00EC69AB">
        <w:t>xempelvis nationella prov och sä</w:t>
      </w:r>
      <w:r>
        <w:t>tt man mäter kunskap på vid behov anpassas för elever med särskilda behov. Det kan exempelvis betyda att elever med nedsatt koncentrationsförmåga kan få möjlighet att skriva prov i avskildhet och med längre provtid. Elever med dyslexi kan få delar av proven upplästa osv. Efter antagning är även landets högskolor och universitet skyldiga att erbjuda hjälpmedel och möjlighet till anpassning av studierna för personer me</w:t>
      </w:r>
      <w:r w:rsidR="00EC69AB">
        <w:t>d</w:t>
      </w:r>
      <w:r>
        <w:t xml:space="preserve"> särskilda behov, om inte i lika stor utsträckning som i gr</w:t>
      </w:r>
      <w:r w:rsidR="00EC69AB">
        <w:t>undskolan så ändå på liknande sä</w:t>
      </w:r>
      <w:r>
        <w:t>tt genom anteckningshjälp, talböcker och förlängda provtider.</w:t>
      </w:r>
    </w:p>
    <w:p w:rsidR="00AA097C" w:rsidP="007741BF" w:rsidRDefault="00EC69AB" w14:paraId="155AAA3C" w14:textId="78311BDF">
      <w:r>
        <w:t>Ansvaret</w:t>
      </w:r>
      <w:r w:rsidR="00AA097C">
        <w:t xml:space="preserve"> för antagningen till eftergymnasial utbildning ligger främst på utbildningsanordnarna men bland annat högskoleprovet som antagningsmetod ansvarar </w:t>
      </w:r>
      <w:r w:rsidRPr="003F5A98" w:rsidR="00AA097C">
        <w:t>Universitets- och högskolerådet</w:t>
      </w:r>
      <w:r w:rsidR="00AA097C">
        <w:t xml:space="preserve"> (UHR) för.</w:t>
      </w:r>
      <w:r w:rsidRPr="003F5A98" w:rsidR="00AA097C">
        <w:t xml:space="preserve"> </w:t>
      </w:r>
      <w:r w:rsidR="00AA097C">
        <w:t>UHR har även i uppdrag att</w:t>
      </w:r>
      <w:r w:rsidRPr="003F5A98" w:rsidR="00AA097C">
        <w:t xml:space="preserve"> främja breddad rekrytering till högskolan, stimulera intresset </w:t>
      </w:r>
      <w:r>
        <w:t>för</w:t>
      </w:r>
      <w:r w:rsidR="00AC1540">
        <w:t xml:space="preserve"> högskoleutbildning, motverka </w:t>
      </w:r>
      <w:r w:rsidRPr="003F5A98" w:rsidR="00AA097C">
        <w:t>diskriminering utifrån alla diskrimineringsgrunder samt främja lika rättigheter och möjligheter inom högre utbildning.</w:t>
      </w:r>
      <w:r w:rsidR="00AA097C">
        <w:t xml:space="preserve"> </w:t>
      </w:r>
    </w:p>
    <w:p w:rsidR="00AC1540" w:rsidP="007741BF" w:rsidRDefault="00AA097C" w14:paraId="24632AF9" w14:textId="5177937D">
      <w:r>
        <w:t>Med anledning av ovan är det därför väldigt märkligt att personer med andra funktionsnedsättningar än dyslexi och synnedsättning i</w:t>
      </w:r>
      <w:r w:rsidR="00B727BE">
        <w:t xml:space="preserve">nte får anpassningar gjorda när </w:t>
      </w:r>
      <w:r>
        <w:t xml:space="preserve">de skriver just högskoleprovet. UHR har under en längre tid utrett hur och när förlängd provtid ska kunna ges till fler med behov än de med dyslexi. I </w:t>
      </w:r>
      <w:r w:rsidR="00AC1540">
        <w:t>oktober</w:t>
      </w:r>
      <w:r>
        <w:t xml:space="preserve"> 2018 kom dock UHR med beskedet att inte gå vidare och genomföra åtgärden. Detta trots UHR</w:t>
      </w:r>
      <w:r w:rsidR="00EC69AB">
        <w:t>:</w:t>
      </w:r>
      <w:r>
        <w:t xml:space="preserve">s grunduppdrag om tillgänglighet, diskriminering och lika rättigheter till </w:t>
      </w:r>
      <w:r>
        <w:lastRenderedPageBreak/>
        <w:t xml:space="preserve">samt inom högre utbildning. </w:t>
      </w:r>
      <w:r w:rsidR="00EC69AB">
        <w:t>Sedan 1 </w:t>
      </w:r>
      <w:r w:rsidRPr="00D3740A">
        <w:t>januari 2015 är</w:t>
      </w:r>
      <w:r>
        <w:t xml:space="preserve"> dessutom</w:t>
      </w:r>
      <w:r w:rsidRPr="00D3740A">
        <w:t xml:space="preserve"> bristande tillgänglighet en form av diskriminering enligt diskrimineringslagen. </w:t>
      </w:r>
      <w:r>
        <w:t>Inom det</w:t>
      </w:r>
      <w:r w:rsidRPr="00D3740A">
        <w:t xml:space="preserve"> innefattas underlåtenhet att vidta skäliga åtgärder för personer med funktionsnedsättning.</w:t>
      </w:r>
      <w:r>
        <w:t xml:space="preserve"> Det är därför helt oacceptabelt och fel att UHR underlåter att</w:t>
      </w:r>
      <w:r w:rsidR="00EC69AB">
        <w:t xml:space="preserve"> gå vidare med förslaget. Tvärt</w:t>
      </w:r>
      <w:r>
        <w:t xml:space="preserve">om borde UHR utreda fler alternativa åtgärder till förlängd skrivtid. För många med </w:t>
      </w:r>
      <w:r w:rsidRPr="009E2A30">
        <w:t>neuropsykiatriska funktionsnedsättningar</w:t>
      </w:r>
      <w:r>
        <w:t xml:space="preserve"> skulle exempelvis möjligheten att skriva provet i en mindre sal med färre personer och möjlighet att dela upp provdelarna med fler pauser vara två relativt enkla anpassningar som skulle göra stor skillnad och ge ett mer rättvisande resultat på nationella provet. </w:t>
      </w:r>
    </w:p>
    <w:bookmarkStart w:name="_GoBack" w:displacedByCustomXml="next" w:id="1"/>
    <w:bookmarkEnd w:displacedByCustomXml="next" w:id="1"/>
    <w:sdt>
      <w:sdtPr>
        <w:alias w:val="CC_Underskrifter"/>
        <w:tag w:val="CC_Underskrifter"/>
        <w:id w:val="583496634"/>
        <w:lock w:val="sdtContentLocked"/>
        <w:placeholder>
          <w:docPart w:val="7F3291E61E0F44C1BE49243493BACB5A"/>
        </w:placeholder>
      </w:sdtPr>
      <w:sdtEndPr/>
      <w:sdtContent>
        <w:p w:rsidR="00B727BE" w:rsidP="00B727BE" w:rsidRDefault="00B727BE" w14:paraId="62CCE3EE" w14:textId="77777777"/>
        <w:p w:rsidRPr="008E0FE2" w:rsidR="004801AC" w:rsidP="00B727BE" w:rsidRDefault="007741BF" w14:paraId="394C60A9" w14:textId="309D103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347450" w:rsidRDefault="00347450" w14:paraId="0D476FD1" w14:textId="77777777"/>
    <w:sectPr w:rsidR="003474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A93DF" w14:textId="77777777" w:rsidR="00A85F78" w:rsidRDefault="00A85F78" w:rsidP="000C1CAD">
      <w:pPr>
        <w:spacing w:line="240" w:lineRule="auto"/>
      </w:pPr>
      <w:r>
        <w:separator/>
      </w:r>
    </w:p>
  </w:endnote>
  <w:endnote w:type="continuationSeparator" w:id="0">
    <w:p w14:paraId="4633F5FE" w14:textId="77777777" w:rsidR="00A85F78" w:rsidRDefault="00A85F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D5D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C1878" w14:textId="76B9CDD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41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18D3A" w14:textId="77777777" w:rsidR="00A85F78" w:rsidRDefault="00A85F78" w:rsidP="000C1CAD">
      <w:pPr>
        <w:spacing w:line="240" w:lineRule="auto"/>
      </w:pPr>
      <w:r>
        <w:separator/>
      </w:r>
    </w:p>
  </w:footnote>
  <w:footnote w:type="continuationSeparator" w:id="0">
    <w:p w14:paraId="5D2B69D1" w14:textId="77777777" w:rsidR="00A85F78" w:rsidRDefault="00A85F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DF60B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828D88" wp14:anchorId="2C88D5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41BF" w14:paraId="5AAE7BCF" w14:textId="77777777">
                          <w:pPr>
                            <w:jc w:val="right"/>
                          </w:pPr>
                          <w:sdt>
                            <w:sdtPr>
                              <w:alias w:val="CC_Noformat_Partikod"/>
                              <w:tag w:val="CC_Noformat_Partikod"/>
                              <w:id w:val="-53464382"/>
                              <w:placeholder>
                                <w:docPart w:val="C9C3BCE36A434DBEB68F03A9BDE448C5"/>
                              </w:placeholder>
                              <w:text/>
                            </w:sdtPr>
                            <w:sdtEndPr/>
                            <w:sdtContent>
                              <w:r w:rsidR="00AA097C">
                                <w:t>M</w:t>
                              </w:r>
                            </w:sdtContent>
                          </w:sdt>
                          <w:sdt>
                            <w:sdtPr>
                              <w:alias w:val="CC_Noformat_Partinummer"/>
                              <w:tag w:val="CC_Noformat_Partinummer"/>
                              <w:id w:val="-1709555926"/>
                              <w:placeholder>
                                <w:docPart w:val="DF1F91931192444583F24BEE2A30CDC0"/>
                              </w:placeholder>
                              <w:text/>
                            </w:sdtPr>
                            <w:sdtEndPr/>
                            <w:sdtContent>
                              <w:r w:rsidR="00A75840">
                                <w:t>1730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88D5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41BF" w14:paraId="5AAE7BCF" w14:textId="77777777">
                    <w:pPr>
                      <w:jc w:val="right"/>
                    </w:pPr>
                    <w:sdt>
                      <w:sdtPr>
                        <w:alias w:val="CC_Noformat_Partikod"/>
                        <w:tag w:val="CC_Noformat_Partikod"/>
                        <w:id w:val="-53464382"/>
                        <w:placeholder>
                          <w:docPart w:val="C9C3BCE36A434DBEB68F03A9BDE448C5"/>
                        </w:placeholder>
                        <w:text/>
                      </w:sdtPr>
                      <w:sdtEndPr/>
                      <w:sdtContent>
                        <w:r w:rsidR="00AA097C">
                          <w:t>M</w:t>
                        </w:r>
                      </w:sdtContent>
                    </w:sdt>
                    <w:sdt>
                      <w:sdtPr>
                        <w:alias w:val="CC_Noformat_Partinummer"/>
                        <w:tag w:val="CC_Noformat_Partinummer"/>
                        <w:id w:val="-1709555926"/>
                        <w:placeholder>
                          <w:docPart w:val="DF1F91931192444583F24BEE2A30CDC0"/>
                        </w:placeholder>
                        <w:text/>
                      </w:sdtPr>
                      <w:sdtEndPr/>
                      <w:sdtContent>
                        <w:r w:rsidR="00A75840">
                          <w:t>1730</w:t>
                        </w:r>
                      </w:sdtContent>
                    </w:sdt>
                  </w:p>
                </w:txbxContent>
              </v:textbox>
              <w10:wrap anchorx="page"/>
            </v:shape>
          </w:pict>
        </mc:Fallback>
      </mc:AlternateContent>
    </w:r>
  </w:p>
  <w:p w:rsidRPr="00293C4F" w:rsidR="00262EA3" w:rsidP="00776B74" w:rsidRDefault="00262EA3" w14:paraId="532333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585AD9F" w14:textId="77777777">
    <w:pPr>
      <w:jc w:val="right"/>
    </w:pPr>
  </w:p>
  <w:p w:rsidR="00262EA3" w:rsidP="00776B74" w:rsidRDefault="00262EA3" w14:paraId="64628C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741BF" w14:paraId="36FA59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2EACF8" wp14:anchorId="637C5D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41BF" w14:paraId="3D3614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A097C">
          <w:t>M</w:t>
        </w:r>
      </w:sdtContent>
    </w:sdt>
    <w:sdt>
      <w:sdtPr>
        <w:alias w:val="CC_Noformat_Partinummer"/>
        <w:tag w:val="CC_Noformat_Partinummer"/>
        <w:id w:val="-2014525982"/>
        <w:lock w:val="contentLocked"/>
        <w:text/>
      </w:sdtPr>
      <w:sdtEndPr/>
      <w:sdtContent>
        <w:r w:rsidR="00A75840">
          <w:t>1730</w:t>
        </w:r>
      </w:sdtContent>
    </w:sdt>
  </w:p>
  <w:p w:rsidRPr="008227B3" w:rsidR="00262EA3" w:rsidP="008227B3" w:rsidRDefault="007741BF" w14:paraId="5EB193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41BF" w14:paraId="5D8432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:2581</w:t>
        </w:r>
      </w:sdtContent>
    </w:sdt>
  </w:p>
  <w:p w:rsidR="00262EA3" w:rsidP="00E03A3D" w:rsidRDefault="007741BF" w14:paraId="337F1A78"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AA097C" w14:paraId="2E2739B9" w14:textId="77777777">
        <w:pPr>
          <w:pStyle w:val="FSHRub2"/>
        </w:pPr>
        <w:r>
          <w:t>Anpassning av högskoleprovet för allas rätt att antas till högskolan på lika villkor</w:t>
        </w:r>
      </w:p>
    </w:sdtContent>
  </w:sdt>
  <w:sdt>
    <w:sdtPr>
      <w:alias w:val="CC_Boilerplate_3"/>
      <w:tag w:val="CC_Boilerplate_3"/>
      <w:id w:val="1606463544"/>
      <w:lock w:val="sdtContentLocked"/>
      <w15:appearance w15:val="hidden"/>
      <w:text w:multiLine="1"/>
    </w:sdtPr>
    <w:sdtEndPr/>
    <w:sdtContent>
      <w:p w:rsidR="00262EA3" w:rsidP="00283E0F" w:rsidRDefault="00262EA3" w14:paraId="31DE36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A09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D3E"/>
    <w:rsid w:val="0007749C"/>
    <w:rsid w:val="000777E3"/>
    <w:rsid w:val="00077950"/>
    <w:rsid w:val="000779A3"/>
    <w:rsid w:val="00077C09"/>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723"/>
    <w:rsid w:val="00360E21"/>
    <w:rsid w:val="0036177A"/>
    <w:rsid w:val="00361F52"/>
    <w:rsid w:val="003628E9"/>
    <w:rsid w:val="00362C00"/>
    <w:rsid w:val="00363439"/>
    <w:rsid w:val="003645CB"/>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B73"/>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E5A"/>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ED3"/>
    <w:rsid w:val="00750A72"/>
    <w:rsid w:val="00750F09"/>
    <w:rsid w:val="0075146D"/>
    <w:rsid w:val="00751817"/>
    <w:rsid w:val="00751DF5"/>
    <w:rsid w:val="00751E99"/>
    <w:rsid w:val="007528D5"/>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1BF"/>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99E"/>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840"/>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5F78"/>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7C"/>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540"/>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970"/>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7BE"/>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F1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8F1"/>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9AB"/>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1B6444"/>
  <w15:chartTrackingRefBased/>
  <w15:docId w15:val="{71A2E2CA-64D9-402F-8504-3DF87CE1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A097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4DE3B03DA441479AB82159A60442EC"/>
        <w:category>
          <w:name w:val="Allmänt"/>
          <w:gallery w:val="placeholder"/>
        </w:category>
        <w:types>
          <w:type w:val="bbPlcHdr"/>
        </w:types>
        <w:behaviors>
          <w:behavior w:val="content"/>
        </w:behaviors>
        <w:guid w:val="{2F2E1137-A95C-4914-9A2C-FD5B90748CDC}"/>
      </w:docPartPr>
      <w:docPartBody>
        <w:p w:rsidR="00CA3945" w:rsidRDefault="003C0671">
          <w:pPr>
            <w:pStyle w:val="4B4DE3B03DA441479AB82159A60442EC"/>
          </w:pPr>
          <w:r w:rsidRPr="005A0A93">
            <w:rPr>
              <w:rStyle w:val="Platshllartext"/>
            </w:rPr>
            <w:t>Förslag till riksdagsbeslut</w:t>
          </w:r>
        </w:p>
      </w:docPartBody>
    </w:docPart>
    <w:docPart>
      <w:docPartPr>
        <w:name w:val="3B84D0EEF8714908B985301E3D9059D0"/>
        <w:category>
          <w:name w:val="Allmänt"/>
          <w:gallery w:val="placeholder"/>
        </w:category>
        <w:types>
          <w:type w:val="bbPlcHdr"/>
        </w:types>
        <w:behaviors>
          <w:behavior w:val="content"/>
        </w:behaviors>
        <w:guid w:val="{F812941A-D784-4665-A599-E8187E97518E}"/>
      </w:docPartPr>
      <w:docPartBody>
        <w:p w:rsidR="00CA3945" w:rsidRDefault="003C0671">
          <w:pPr>
            <w:pStyle w:val="3B84D0EEF8714908B985301E3D9059D0"/>
          </w:pPr>
          <w:r w:rsidRPr="005A0A93">
            <w:rPr>
              <w:rStyle w:val="Platshllartext"/>
            </w:rPr>
            <w:t>Motivering</w:t>
          </w:r>
        </w:p>
      </w:docPartBody>
    </w:docPart>
    <w:docPart>
      <w:docPartPr>
        <w:name w:val="C9C3BCE36A434DBEB68F03A9BDE448C5"/>
        <w:category>
          <w:name w:val="Allmänt"/>
          <w:gallery w:val="placeholder"/>
        </w:category>
        <w:types>
          <w:type w:val="bbPlcHdr"/>
        </w:types>
        <w:behaviors>
          <w:behavior w:val="content"/>
        </w:behaviors>
        <w:guid w:val="{5461B9A3-D2E2-4B61-86CF-2F8828811E18}"/>
      </w:docPartPr>
      <w:docPartBody>
        <w:p w:rsidR="00CA3945" w:rsidRDefault="003C0671">
          <w:pPr>
            <w:pStyle w:val="C9C3BCE36A434DBEB68F03A9BDE448C5"/>
          </w:pPr>
          <w:r>
            <w:rPr>
              <w:rStyle w:val="Platshllartext"/>
            </w:rPr>
            <w:t xml:space="preserve"> </w:t>
          </w:r>
        </w:p>
      </w:docPartBody>
    </w:docPart>
    <w:docPart>
      <w:docPartPr>
        <w:name w:val="DF1F91931192444583F24BEE2A30CDC0"/>
        <w:category>
          <w:name w:val="Allmänt"/>
          <w:gallery w:val="placeholder"/>
        </w:category>
        <w:types>
          <w:type w:val="bbPlcHdr"/>
        </w:types>
        <w:behaviors>
          <w:behavior w:val="content"/>
        </w:behaviors>
        <w:guid w:val="{E2801C87-5063-4EA2-94A6-1DB0FA6758A3}"/>
      </w:docPartPr>
      <w:docPartBody>
        <w:p w:rsidR="00CA3945" w:rsidRDefault="003C0671">
          <w:pPr>
            <w:pStyle w:val="DF1F91931192444583F24BEE2A30CDC0"/>
          </w:pPr>
          <w:r>
            <w:t xml:space="preserve"> </w:t>
          </w:r>
        </w:p>
      </w:docPartBody>
    </w:docPart>
    <w:docPart>
      <w:docPartPr>
        <w:name w:val="7F3291E61E0F44C1BE49243493BACB5A"/>
        <w:category>
          <w:name w:val="Allmänt"/>
          <w:gallery w:val="placeholder"/>
        </w:category>
        <w:types>
          <w:type w:val="bbPlcHdr"/>
        </w:types>
        <w:behaviors>
          <w:behavior w:val="content"/>
        </w:behaviors>
        <w:guid w:val="{7D305EC2-787B-4B55-B216-49D23F06D7DE}"/>
      </w:docPartPr>
      <w:docPartBody>
        <w:p w:rsidR="0030343F" w:rsidRDefault="003034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671"/>
    <w:rsid w:val="001518E6"/>
    <w:rsid w:val="002B7DB1"/>
    <w:rsid w:val="0030343F"/>
    <w:rsid w:val="003C0671"/>
    <w:rsid w:val="00CA3945"/>
    <w:rsid w:val="00FE4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4DE3B03DA441479AB82159A60442EC">
    <w:name w:val="4B4DE3B03DA441479AB82159A60442EC"/>
  </w:style>
  <w:style w:type="paragraph" w:customStyle="1" w:styleId="A5EC760DCE9A4917AD4C50040C8E9406">
    <w:name w:val="A5EC760DCE9A4917AD4C50040C8E94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26EB3BD00E46078E24C43B5AF0F22D">
    <w:name w:val="AE26EB3BD00E46078E24C43B5AF0F22D"/>
  </w:style>
  <w:style w:type="paragraph" w:customStyle="1" w:styleId="3B84D0EEF8714908B985301E3D9059D0">
    <w:name w:val="3B84D0EEF8714908B985301E3D9059D0"/>
  </w:style>
  <w:style w:type="paragraph" w:customStyle="1" w:styleId="2875D7DB0BE34860AE9E01DAC13002CF">
    <w:name w:val="2875D7DB0BE34860AE9E01DAC13002CF"/>
  </w:style>
  <w:style w:type="paragraph" w:customStyle="1" w:styleId="8DECEC7CB0AD4D9193654742F02523B2">
    <w:name w:val="8DECEC7CB0AD4D9193654742F02523B2"/>
  </w:style>
  <w:style w:type="paragraph" w:customStyle="1" w:styleId="C9C3BCE36A434DBEB68F03A9BDE448C5">
    <w:name w:val="C9C3BCE36A434DBEB68F03A9BDE448C5"/>
  </w:style>
  <w:style w:type="paragraph" w:customStyle="1" w:styleId="DF1F91931192444583F24BEE2A30CDC0">
    <w:name w:val="DF1F91931192444583F24BEE2A30C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EA34D3-C42E-47F0-BB32-4AE4165322C8}"/>
</file>

<file path=customXml/itemProps2.xml><?xml version="1.0" encoding="utf-8"?>
<ds:datastoreItem xmlns:ds="http://schemas.openxmlformats.org/officeDocument/2006/customXml" ds:itemID="{7220A765-FF0F-4015-8B3C-B78AAFE1EFC5}"/>
</file>

<file path=customXml/itemProps3.xml><?xml version="1.0" encoding="utf-8"?>
<ds:datastoreItem xmlns:ds="http://schemas.openxmlformats.org/officeDocument/2006/customXml" ds:itemID="{1945B370-BA74-4EBC-ADD2-E4F453CEFF8F}"/>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2472</Characters>
  <Application>Microsoft Office Word</Application>
  <DocSecurity>0</DocSecurity>
  <Lines>43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M1730 Anpassning av högskoleprovet för allas rätt att antas till högskolan på lika villkor</vt:lpstr>
      <vt:lpstr>
      </vt:lpstr>
    </vt:vector>
  </TitlesOfParts>
  <Company>Sveriges riksdag</Company>
  <LinksUpToDate>false</LinksUpToDate>
  <CharactersWithSpaces>2878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