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6724658649482C9266AC77659054EF"/>
        </w:placeholder>
        <w:text/>
      </w:sdtPr>
      <w:sdtEndPr/>
      <w:sdtContent>
        <w:p w:rsidRPr="009B062B" w:rsidR="00AF30DD" w:rsidP="00DA28CE" w:rsidRDefault="00AF30DD" w14:paraId="6EFD3009" w14:textId="77777777">
          <w:pPr>
            <w:pStyle w:val="Rubrik1"/>
            <w:spacing w:after="300"/>
          </w:pPr>
          <w:r w:rsidRPr="009B062B">
            <w:t>Förslag till riksdagsbeslut</w:t>
          </w:r>
        </w:p>
      </w:sdtContent>
    </w:sdt>
    <w:sdt>
      <w:sdtPr>
        <w:alias w:val="Yrkande 1"/>
        <w:tag w:val="9f5bbcee-871f-4d96-8684-2711b1c94235"/>
        <w:id w:val="-1612964131"/>
        <w:lock w:val="sdtLocked"/>
      </w:sdtPr>
      <w:sdtEndPr/>
      <w:sdtContent>
        <w:p w:rsidR="009549A0" w:rsidRDefault="00195305" w14:paraId="6EFD300A" w14:textId="7CEECC9E">
          <w:pPr>
            <w:pStyle w:val="Frslagstext"/>
            <w:numPr>
              <w:ilvl w:val="0"/>
              <w:numId w:val="0"/>
            </w:numPr>
          </w:pPr>
          <w:r>
            <w:t>Riksdagen ställer sig bakom det som anförs i motionen om att en svensk minnesdag tillägnad kommunismens offer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16813C7F8B47D394086BA7B2557965"/>
        </w:placeholder>
        <w:text/>
      </w:sdtPr>
      <w:sdtEndPr/>
      <w:sdtContent>
        <w:p w:rsidRPr="009B062B" w:rsidR="006D79C9" w:rsidP="00333E95" w:rsidRDefault="006D79C9" w14:paraId="6EFD300B" w14:textId="77777777">
          <w:pPr>
            <w:pStyle w:val="Rubrik1"/>
          </w:pPr>
          <w:r>
            <w:t>Motivering</w:t>
          </w:r>
        </w:p>
      </w:sdtContent>
    </w:sdt>
    <w:p w:rsidR="00047DFC" w:rsidP="00807EB5" w:rsidRDefault="00047DFC" w14:paraId="6EFD300C" w14:textId="77777777">
      <w:pPr>
        <w:pStyle w:val="Normalutanindragellerluft"/>
      </w:pPr>
      <w:r>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00047DFC" w:rsidP="00807EB5" w:rsidRDefault="00047DFC" w14:paraId="6EFD300E" w14:textId="477505EE">
      <w:r>
        <w:t>Men det är inte bara nationalsocialismen som skördat miljontals människoliv. En annan socialistisk ideologi som orsakat miljontals offer är kommunismen. Trots att kommunismen skördat fler människoliv (man räknar mellan 63</w:t>
      </w:r>
      <w:r w:rsidR="00ED4C41">
        <w:t xml:space="preserve"> och </w:t>
      </w:r>
      <w:r>
        <w:t>93 miljoner människor) än nationalsocialismen har detta fått avsevärt mindre uppmärksamhet och de som fallit offer för denna avskyvärda ideologi har inte hedrats på samma sätt.</w:t>
      </w:r>
    </w:p>
    <w:p w:rsidR="00047DFC" w:rsidP="00807EB5" w:rsidRDefault="00047DFC" w14:paraId="6EFD3010" w14:textId="55978A5C">
      <w:r>
        <w:t>Både nationalsocialism och kommunism är totalitära ideologier som bör förpassas till historiens skräphög. Skillnaden mellan dessa ideologier är bara grader i helvetet. Trots detta har det visat sig att svenska ungdomars kunskaper om kommunismens</w:t>
      </w:r>
      <w:r w:rsidR="00ED4C41">
        <w:t xml:space="preserve"> illgärningar</w:t>
      </w:r>
      <w:r>
        <w:t>, till skillnad från nationalsocialismens, är mycket bristfälliga. Till exempel visade en Demoskopundersökning från Upplysning om kommunismen, UOK, 2007 att 90 procent av de svenska ungdomarna då inte kände till Sovjetkommunismens Gulagläger. 95 procent kände däremot till nazisternas dödsläger Auschwitz. En femtedel av de unga trodde att inga alls eller färre än tio tusen människor hade mördats under kommunistregimer. Sedan undersökningen gjordes har dock grundskolans läroplan ändrats och enligt den ska elever läsa om ”</w:t>
      </w:r>
      <w:r w:rsidR="00ED4C41">
        <w:t>b</w:t>
      </w:r>
      <w:r>
        <w:t xml:space="preserve">åda världskrigen, deras orsaker och följder. </w:t>
      </w:r>
      <w:bookmarkStart w:name="_GoBack" w:id="1"/>
      <w:bookmarkEnd w:id="1"/>
      <w:r>
        <w:t>Förtryck, folkfördrivningar och folkmord. Förintelsen och Gulag”.</w:t>
      </w:r>
    </w:p>
    <w:p w:rsidR="00047DFC" w:rsidP="00807EB5" w:rsidRDefault="00047DFC" w14:paraId="6EFD3012" w14:textId="31A3D393">
      <w:r>
        <w:lastRenderedPageBreak/>
        <w:t>Enligt förordningen (2007:1197) med instruktion för Forum för levande historia har Forum för levande historia till uppgift att vara ett nationellt forum som ska främja arbete med demokrati, tolerans och mänskliga rättigheter med utgångspunkt i Förintelsen. Myndigheten har särskilt till uppgift att informera om Förintelsen och kommunismens brott mot mänskligheten. Myndigheten ska sträva efter att stärka människors vilja att aktivt verka för allas lika människovärde. Myndigheten ska bl.a. bedriva utåtriktad verksamhet med inriktning på kunskap, kultur och utbildning. Verksamheten ska bedrivas i nära kontakt med pågående forskning, andra kultur- och utbildningsinstitutioner samt myndigheter, organisationer och föreningar vars verksamhet rör liknande frågor</w:t>
      </w:r>
      <w:r w:rsidR="00ED4C41">
        <w:t>.</w:t>
      </w:r>
    </w:p>
    <w:p w:rsidR="00047DFC" w:rsidP="00807EB5" w:rsidRDefault="00047DFC" w14:paraId="6EFD3014" w14:textId="77777777">
      <w:r>
        <w:t>Riksdagens konstitutionsutskott har vid tidigare behandlingar av motionens innehåll ansett att det får ankomma på Forum för levande historia eller andra berörda institutioner att avgöra hur man ska informera och påminna om kommunismens brott mot mänskligheten. Den politiska viljan från riksdagens majoritet om att upplysa om kommunismens illgärningar tycks med andra ord vara ganska loj. Detta trots att det fortfarande, i framförallt Asien, lever hundratals miljoner människor under kommunismens förtryck.</w:t>
      </w:r>
    </w:p>
    <w:p w:rsidRPr="00422B9E" w:rsidR="00422B9E" w:rsidP="00807EB5" w:rsidRDefault="00047DFC" w14:paraId="6EFD3016" w14:textId="7A92E698">
      <w:r>
        <w:t>Med samma politiska viljekraft som visats när det gäller nationalsocialismens illgärningar borde riksdagen också visa att man står upp mot kommunismens illgärningar genom att införa en svensk minnesdag tillägnad kommunismens offer. Den 9 november 1989 föll Berlinmuren, som var en av de främsta symbolerna för kommunismens förtryck i Europa. Men nya generationer måste ständigt påminnas om det lidande kommunismen orsakat och fortfarande orsakar.</w:t>
      </w:r>
    </w:p>
    <w:sdt>
      <w:sdtPr>
        <w:alias w:val="CC_Underskrifter"/>
        <w:tag w:val="CC_Underskrifter"/>
        <w:id w:val="583496634"/>
        <w:lock w:val="sdtContentLocked"/>
        <w:placeholder>
          <w:docPart w:val="BFB7A82299FE473D8FE95A9399B7BF94"/>
        </w:placeholder>
      </w:sdtPr>
      <w:sdtEndPr/>
      <w:sdtContent>
        <w:p w:rsidR="00D65538" w:rsidP="00D65538" w:rsidRDefault="00D65538" w14:paraId="6EFD3018" w14:textId="77777777"/>
        <w:p w:rsidRPr="008E0FE2" w:rsidR="004801AC" w:rsidP="00D65538" w:rsidRDefault="00807EB5" w14:paraId="6EFD30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7230E5" w:rsidRDefault="007230E5" w14:paraId="6EFD301D" w14:textId="77777777"/>
    <w:sectPr w:rsidR="007230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D301F" w14:textId="77777777" w:rsidR="00047DFC" w:rsidRDefault="00047DFC" w:rsidP="000C1CAD">
      <w:pPr>
        <w:spacing w:line="240" w:lineRule="auto"/>
      </w:pPr>
      <w:r>
        <w:separator/>
      </w:r>
    </w:p>
  </w:endnote>
  <w:endnote w:type="continuationSeparator" w:id="0">
    <w:p w14:paraId="6EFD3020" w14:textId="77777777" w:rsidR="00047DFC" w:rsidRDefault="00047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3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3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53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302E" w14:textId="77777777" w:rsidR="00262EA3" w:rsidRPr="00D65538" w:rsidRDefault="00262EA3" w:rsidP="00D65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301D" w14:textId="77777777" w:rsidR="00047DFC" w:rsidRDefault="00047DFC" w:rsidP="000C1CAD">
      <w:pPr>
        <w:spacing w:line="240" w:lineRule="auto"/>
      </w:pPr>
      <w:r>
        <w:separator/>
      </w:r>
    </w:p>
  </w:footnote>
  <w:footnote w:type="continuationSeparator" w:id="0">
    <w:p w14:paraId="6EFD301E" w14:textId="77777777" w:rsidR="00047DFC" w:rsidRDefault="00047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FD3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D3030" wp14:anchorId="6EFD30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7EB5" w14:paraId="6EFD3033" w14:textId="77777777">
                          <w:pPr>
                            <w:jc w:val="right"/>
                          </w:pPr>
                          <w:sdt>
                            <w:sdtPr>
                              <w:alias w:val="CC_Noformat_Partikod"/>
                              <w:tag w:val="CC_Noformat_Partikod"/>
                              <w:id w:val="-53464382"/>
                              <w:placeholder>
                                <w:docPart w:val="B2831381E00744E7936F12F08F319A98"/>
                              </w:placeholder>
                              <w:text/>
                            </w:sdtPr>
                            <w:sdtEndPr/>
                            <w:sdtContent>
                              <w:r w:rsidR="00047DFC">
                                <w:t>SD</w:t>
                              </w:r>
                            </w:sdtContent>
                          </w:sdt>
                          <w:sdt>
                            <w:sdtPr>
                              <w:alias w:val="CC_Noformat_Partinummer"/>
                              <w:tag w:val="CC_Noformat_Partinummer"/>
                              <w:id w:val="-1709555926"/>
                              <w:placeholder>
                                <w:docPart w:val="EFE8D0D73F7D42C18A6E8AF72893E7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D30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7EB5" w14:paraId="6EFD3033" w14:textId="77777777">
                    <w:pPr>
                      <w:jc w:val="right"/>
                    </w:pPr>
                    <w:sdt>
                      <w:sdtPr>
                        <w:alias w:val="CC_Noformat_Partikod"/>
                        <w:tag w:val="CC_Noformat_Partikod"/>
                        <w:id w:val="-53464382"/>
                        <w:placeholder>
                          <w:docPart w:val="B2831381E00744E7936F12F08F319A98"/>
                        </w:placeholder>
                        <w:text/>
                      </w:sdtPr>
                      <w:sdtEndPr/>
                      <w:sdtContent>
                        <w:r w:rsidR="00047DFC">
                          <w:t>SD</w:t>
                        </w:r>
                      </w:sdtContent>
                    </w:sdt>
                    <w:sdt>
                      <w:sdtPr>
                        <w:alias w:val="CC_Noformat_Partinummer"/>
                        <w:tag w:val="CC_Noformat_Partinummer"/>
                        <w:id w:val="-1709555926"/>
                        <w:placeholder>
                          <w:docPart w:val="EFE8D0D73F7D42C18A6E8AF72893E7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FD30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D3023" w14:textId="77777777">
    <w:pPr>
      <w:jc w:val="right"/>
    </w:pPr>
  </w:p>
  <w:p w:rsidR="00262EA3" w:rsidP="00776B74" w:rsidRDefault="00262EA3" w14:paraId="6EFD30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7EB5" w14:paraId="6EFD30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D3032" wp14:anchorId="6EFD3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7EB5" w14:paraId="6EFD30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7DF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07EB5" w14:paraId="6EFD30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7EB5" w14:paraId="6EFD30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w:t>
        </w:r>
      </w:sdtContent>
    </w:sdt>
  </w:p>
  <w:p w:rsidR="00262EA3" w:rsidP="00E03A3D" w:rsidRDefault="00807EB5" w14:paraId="6EFD302B"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047DFC" w14:paraId="6EFD302C" w14:textId="77777777">
        <w:pPr>
          <w:pStyle w:val="FSHRub2"/>
        </w:pPr>
        <w:r>
          <w:t>Svensk minnesdag tillägnad kommunismens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6EFD30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7D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DFC"/>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3B"/>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05"/>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92"/>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0E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B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A0"/>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4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3F9"/>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3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41"/>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D3008"/>
  <w15:chartTrackingRefBased/>
  <w15:docId w15:val="{C73B0AF6-D30B-487E-8B39-4AAB51B9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6724658649482C9266AC77659054EF"/>
        <w:category>
          <w:name w:val="Allmänt"/>
          <w:gallery w:val="placeholder"/>
        </w:category>
        <w:types>
          <w:type w:val="bbPlcHdr"/>
        </w:types>
        <w:behaviors>
          <w:behavior w:val="content"/>
        </w:behaviors>
        <w:guid w:val="{A8B7E4C9-0E6E-456B-81F9-E6A677EF88B4}"/>
      </w:docPartPr>
      <w:docPartBody>
        <w:p w:rsidR="00A67F99" w:rsidRDefault="00A67F99">
          <w:pPr>
            <w:pStyle w:val="066724658649482C9266AC77659054EF"/>
          </w:pPr>
          <w:r w:rsidRPr="005A0A93">
            <w:rPr>
              <w:rStyle w:val="Platshllartext"/>
            </w:rPr>
            <w:t>Förslag till riksdagsbeslut</w:t>
          </w:r>
        </w:p>
      </w:docPartBody>
    </w:docPart>
    <w:docPart>
      <w:docPartPr>
        <w:name w:val="5116813C7F8B47D394086BA7B2557965"/>
        <w:category>
          <w:name w:val="Allmänt"/>
          <w:gallery w:val="placeholder"/>
        </w:category>
        <w:types>
          <w:type w:val="bbPlcHdr"/>
        </w:types>
        <w:behaviors>
          <w:behavior w:val="content"/>
        </w:behaviors>
        <w:guid w:val="{F24DF70D-6C27-4A61-A99A-9025C68D966B}"/>
      </w:docPartPr>
      <w:docPartBody>
        <w:p w:rsidR="00A67F99" w:rsidRDefault="00A67F99">
          <w:pPr>
            <w:pStyle w:val="5116813C7F8B47D394086BA7B2557965"/>
          </w:pPr>
          <w:r w:rsidRPr="005A0A93">
            <w:rPr>
              <w:rStyle w:val="Platshllartext"/>
            </w:rPr>
            <w:t>Motivering</w:t>
          </w:r>
        </w:p>
      </w:docPartBody>
    </w:docPart>
    <w:docPart>
      <w:docPartPr>
        <w:name w:val="B2831381E00744E7936F12F08F319A98"/>
        <w:category>
          <w:name w:val="Allmänt"/>
          <w:gallery w:val="placeholder"/>
        </w:category>
        <w:types>
          <w:type w:val="bbPlcHdr"/>
        </w:types>
        <w:behaviors>
          <w:behavior w:val="content"/>
        </w:behaviors>
        <w:guid w:val="{47622FB1-8F43-41B2-839A-7C1AEAFB9738}"/>
      </w:docPartPr>
      <w:docPartBody>
        <w:p w:rsidR="00A67F99" w:rsidRDefault="00A67F99">
          <w:pPr>
            <w:pStyle w:val="B2831381E00744E7936F12F08F319A98"/>
          </w:pPr>
          <w:r>
            <w:rPr>
              <w:rStyle w:val="Platshllartext"/>
            </w:rPr>
            <w:t xml:space="preserve"> </w:t>
          </w:r>
        </w:p>
      </w:docPartBody>
    </w:docPart>
    <w:docPart>
      <w:docPartPr>
        <w:name w:val="EFE8D0D73F7D42C18A6E8AF72893E769"/>
        <w:category>
          <w:name w:val="Allmänt"/>
          <w:gallery w:val="placeholder"/>
        </w:category>
        <w:types>
          <w:type w:val="bbPlcHdr"/>
        </w:types>
        <w:behaviors>
          <w:behavior w:val="content"/>
        </w:behaviors>
        <w:guid w:val="{4308C6AC-2B30-4F0C-9E4C-D3FB6B33E1DD}"/>
      </w:docPartPr>
      <w:docPartBody>
        <w:p w:rsidR="00A67F99" w:rsidRDefault="00A67F99">
          <w:pPr>
            <w:pStyle w:val="EFE8D0D73F7D42C18A6E8AF72893E769"/>
          </w:pPr>
          <w:r>
            <w:t xml:space="preserve"> </w:t>
          </w:r>
        </w:p>
      </w:docPartBody>
    </w:docPart>
    <w:docPart>
      <w:docPartPr>
        <w:name w:val="BFB7A82299FE473D8FE95A9399B7BF94"/>
        <w:category>
          <w:name w:val="Allmänt"/>
          <w:gallery w:val="placeholder"/>
        </w:category>
        <w:types>
          <w:type w:val="bbPlcHdr"/>
        </w:types>
        <w:behaviors>
          <w:behavior w:val="content"/>
        </w:behaviors>
        <w:guid w:val="{79CCAE80-E91F-422B-9013-9B09E7B699B9}"/>
      </w:docPartPr>
      <w:docPartBody>
        <w:p w:rsidR="00B52AEA" w:rsidRDefault="00B52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99"/>
    <w:rsid w:val="00A67F99"/>
    <w:rsid w:val="00B52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6724658649482C9266AC77659054EF">
    <w:name w:val="066724658649482C9266AC77659054EF"/>
  </w:style>
  <w:style w:type="paragraph" w:customStyle="1" w:styleId="AF7D50659B3F47F48B19086C94C4C4A6">
    <w:name w:val="AF7D50659B3F47F48B19086C94C4C4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5995FDE78A4972B9415DC7F93BB6F4">
    <w:name w:val="F65995FDE78A4972B9415DC7F93BB6F4"/>
  </w:style>
  <w:style w:type="paragraph" w:customStyle="1" w:styleId="5116813C7F8B47D394086BA7B2557965">
    <w:name w:val="5116813C7F8B47D394086BA7B2557965"/>
  </w:style>
  <w:style w:type="paragraph" w:customStyle="1" w:styleId="B67A4296A3C14BDE877A9AA4E2ABAF1E">
    <w:name w:val="B67A4296A3C14BDE877A9AA4E2ABAF1E"/>
  </w:style>
  <w:style w:type="paragraph" w:customStyle="1" w:styleId="0B710D04AB344C869A2CD6B83C4E25F7">
    <w:name w:val="0B710D04AB344C869A2CD6B83C4E25F7"/>
  </w:style>
  <w:style w:type="paragraph" w:customStyle="1" w:styleId="B2831381E00744E7936F12F08F319A98">
    <w:name w:val="B2831381E00744E7936F12F08F319A98"/>
  </w:style>
  <w:style w:type="paragraph" w:customStyle="1" w:styleId="EFE8D0D73F7D42C18A6E8AF72893E769">
    <w:name w:val="EFE8D0D73F7D42C18A6E8AF72893E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0E692-65E6-486A-855C-8F80C59FC60F}"/>
</file>

<file path=customXml/itemProps2.xml><?xml version="1.0" encoding="utf-8"?>
<ds:datastoreItem xmlns:ds="http://schemas.openxmlformats.org/officeDocument/2006/customXml" ds:itemID="{1F205597-4519-4A2E-8E98-8DAA629C187A}"/>
</file>

<file path=customXml/itemProps3.xml><?xml version="1.0" encoding="utf-8"?>
<ds:datastoreItem xmlns:ds="http://schemas.openxmlformats.org/officeDocument/2006/customXml" ds:itemID="{324F3D62-3BC4-42DE-9852-A63EBE155750}"/>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3107</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 minnesdag tillägnad kommunismens offer</vt:lpstr>
      <vt:lpstr>
      </vt:lpstr>
    </vt:vector>
  </TitlesOfParts>
  <Company>Sveriges riksdag</Company>
  <LinksUpToDate>false</LinksUpToDate>
  <CharactersWithSpaces>3593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