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696D762F575466DBF47EAC06F417875"/>
        </w:placeholder>
        <w:text/>
      </w:sdtPr>
      <w:sdtEndPr/>
      <w:sdtContent>
        <w:p w:rsidRPr="009B062B" w:rsidR="00AF30DD" w:rsidP="002925DF" w:rsidRDefault="00AF30DD" w14:paraId="5323AE79" w14:textId="77777777">
          <w:pPr>
            <w:pStyle w:val="Rubrik1"/>
            <w:spacing w:after="300"/>
          </w:pPr>
          <w:r w:rsidRPr="009B062B">
            <w:t>Förslag till riksdagsbeslut</w:t>
          </w:r>
        </w:p>
      </w:sdtContent>
    </w:sdt>
    <w:sdt>
      <w:sdtPr>
        <w:alias w:val="Yrkande 1"/>
        <w:tag w:val="056f751f-0b4e-428f-bbac-9ce3d5d7b08f"/>
        <w:id w:val="1604464354"/>
        <w:lock w:val="sdtLocked"/>
      </w:sdtPr>
      <w:sdtEndPr/>
      <w:sdtContent>
        <w:p w:rsidR="002F5B37" w:rsidRDefault="0049691B" w14:paraId="5323AE7A" w14:textId="77777777">
          <w:pPr>
            <w:pStyle w:val="Frslagstext"/>
            <w:numPr>
              <w:ilvl w:val="0"/>
              <w:numId w:val="0"/>
            </w:numPr>
          </w:pPr>
          <w:r>
            <w:t>Riksdagen ställer sig bakom det som anförs i motionen om att skärpa straffen för brott kopplade till gängrelaterad brottslighet enligt dansk förebild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2994B49925F436EA86B57A20FFFA0EC"/>
        </w:placeholder>
        <w:text/>
      </w:sdtPr>
      <w:sdtEndPr/>
      <w:sdtContent>
        <w:p w:rsidRPr="009B062B" w:rsidR="006D79C9" w:rsidP="00333E95" w:rsidRDefault="006D79C9" w14:paraId="5323AE7B" w14:textId="77777777">
          <w:pPr>
            <w:pStyle w:val="Rubrik1"/>
          </w:pPr>
          <w:r>
            <w:t>Motivering</w:t>
          </w:r>
        </w:p>
      </w:sdtContent>
    </w:sdt>
    <w:p w:rsidR="004072BB" w:rsidP="008E0FE2" w:rsidRDefault="004072BB" w14:paraId="5323AE7C" w14:textId="77777777">
      <w:pPr>
        <w:pStyle w:val="Normalutanindragellerluft"/>
        <w:rPr>
          <w:rFonts w:cstheme="minorHAnsi"/>
          <w:color w:val="1B1B1B"/>
        </w:rPr>
      </w:pPr>
      <w:r>
        <w:rPr>
          <w:rFonts w:cstheme="minorHAnsi"/>
          <w:color w:val="1B1B1B"/>
        </w:rPr>
        <w:t>Skjutningarna ökar igen i Sverige. Trots projekt som Operation Rimfrost har antalet skjutningar inte blivit färre. Under första kvartalet 2020 ökade det totala antalet skjutningar till 86 stycken. 15 personer har skjutits ihjäl och 32 har skadats.</w:t>
      </w:r>
      <w:r>
        <w:rPr>
          <w:rStyle w:val="Fotnotsreferens"/>
          <w:rFonts w:cstheme="minorHAnsi"/>
          <w:color w:val="1B1B1B"/>
        </w:rPr>
        <w:footnoteReference w:id="1"/>
      </w:r>
    </w:p>
    <w:p w:rsidR="003513F7" w:rsidP="003513F7" w:rsidRDefault="003513F7" w14:paraId="5323AE7D" w14:textId="6EE41AD3">
      <w:r>
        <w:t xml:space="preserve">Utöver detta har media under sommaren rapporterat om åtskilliga incidenter där kriminella gäng sprider skräck på gator och torg. Det har till och med gått så långt att kriminella gäng </w:t>
      </w:r>
      <w:r w:rsidR="001B10B6">
        <w:t>i</w:t>
      </w:r>
      <w:r>
        <w:t xml:space="preserve"> Göteborg sätter upp vägspärrar och kontrollerar fordon för att för</w:t>
      </w:r>
      <w:r w:rsidR="00D01FD6">
        <w:t>s</w:t>
      </w:r>
      <w:r>
        <w:t xml:space="preserve">vara det område det kriminella gänget anser sig ha rätt till. </w:t>
      </w:r>
    </w:p>
    <w:p w:rsidR="003513F7" w:rsidP="003513F7" w:rsidRDefault="003513F7" w14:paraId="5323AE7E" w14:textId="7FF818DE">
      <w:r>
        <w:t xml:space="preserve">I vårt grannland Danmark togs det i med hårdhandskarna när skjutningarna i Köpenhamn ökade dramatiskt för drygt 10 år sedan. Sedan dess har tre åtgärdspaket riktade mot kriminella gäng införts. Med </w:t>
      </w:r>
      <w:r w:rsidR="00BB16A1">
        <w:t xml:space="preserve">dessa s.k. </w:t>
      </w:r>
      <w:r w:rsidR="00BB16A1">
        <w:rPr>
          <w:i/>
        </w:rPr>
        <w:t>b</w:t>
      </w:r>
      <w:r w:rsidRPr="00AE258A" w:rsidR="00AE258A">
        <w:rPr>
          <w:i/>
        </w:rPr>
        <w:t>andepakke</w:t>
      </w:r>
      <w:r w:rsidR="001B10B6">
        <w:rPr>
          <w:i/>
        </w:rPr>
        <w:t>r</w:t>
      </w:r>
      <w:r>
        <w:t xml:space="preserve"> </w:t>
      </w:r>
      <w:r w:rsidR="00BB16A1">
        <w:t xml:space="preserve">har det införts </w:t>
      </w:r>
      <w:r>
        <w:t>straffskärpningar på en rad områden, där bl.a. grova våldsbrott</w:t>
      </w:r>
      <w:r w:rsidR="00BB16A1">
        <w:t xml:space="preserve">, </w:t>
      </w:r>
      <w:r>
        <w:t>mord</w:t>
      </w:r>
      <w:r w:rsidR="00BB16A1">
        <w:t>, våld mot polisen, vittneshot och brott mot vapenlagen som är</w:t>
      </w:r>
      <w:r>
        <w:t xml:space="preserve"> relaterade till gängkriminalitet kan leda till dubbla straff. </w:t>
      </w:r>
      <w:r w:rsidR="00BB16A1">
        <w:t>Straffen för</w:t>
      </w:r>
      <w:r w:rsidR="00AE258A">
        <w:t xml:space="preserve"> attacker mot ambulanspersonal och räddningstjänst</w:t>
      </w:r>
      <w:r w:rsidR="00BB16A1">
        <w:t xml:space="preserve"> tre</w:t>
      </w:r>
      <w:r w:rsidR="00F91FE6">
        <w:softHyphen/>
      </w:r>
      <w:bookmarkStart w:name="_GoBack" w:id="1"/>
      <w:bookmarkEnd w:id="1"/>
      <w:r w:rsidR="00BB16A1">
        <w:t>dubblades och möjligheterna att utvisa utländska medborgare som dömdes för brott mot vapenlagen utökades. Dessutom</w:t>
      </w:r>
      <w:r w:rsidR="001B10B6">
        <w:t xml:space="preserve"> blev det i det tredje åtgärdspaketet förbjudet för gängmedlemmar att vistas i vissa kommuner och straffen för skottlossning i offentlig miljö och organiserad utpressning skärptes.</w:t>
      </w:r>
      <w:r w:rsidR="00BB16A1">
        <w:rPr>
          <w:rStyle w:val="Fotnotsreferens"/>
        </w:rPr>
        <w:footnoteReference w:id="2"/>
      </w:r>
    </w:p>
    <w:p w:rsidR="001B10B6" w:rsidP="003513F7" w:rsidRDefault="001B10B6" w14:paraId="5323AE7F" w14:textId="77777777">
      <w:r>
        <w:lastRenderedPageBreak/>
        <w:t xml:space="preserve">Danmark har således visat handlingskraft för att stävja en negativ och icke önskvärd utveckling. Sverige borde gå samma väg och införa straffbestämmelser i linje med de danska. Gängkriminaliteten måste bort från våra gator. </w:t>
      </w:r>
    </w:p>
    <w:sdt>
      <w:sdtPr>
        <w:rPr>
          <w:i/>
          <w:noProof/>
        </w:rPr>
        <w:alias w:val="CC_Underskrifter"/>
        <w:tag w:val="CC_Underskrifter"/>
        <w:id w:val="583496634"/>
        <w:lock w:val="sdtContentLocked"/>
        <w:placeholder>
          <w:docPart w:val="42A780F5C61549B4AAD0A44AAB2A57AB"/>
        </w:placeholder>
      </w:sdtPr>
      <w:sdtEndPr>
        <w:rPr>
          <w:i w:val="0"/>
          <w:noProof w:val="0"/>
        </w:rPr>
      </w:sdtEndPr>
      <w:sdtContent>
        <w:p w:rsidR="002925DF" w:rsidP="002925DF" w:rsidRDefault="002925DF" w14:paraId="5323AE80" w14:textId="77777777"/>
        <w:p w:rsidRPr="008E0FE2" w:rsidR="004801AC" w:rsidP="002925DF" w:rsidRDefault="00F91FE6" w14:paraId="5323AE8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Patrick Reslow (SD)</w:t>
            </w:r>
          </w:p>
        </w:tc>
        <w:tc>
          <w:tcPr>
            <w:tcW w:w="50" w:type="pct"/>
            <w:vAlign w:val="bottom"/>
          </w:tcPr>
          <w:p>
            <w:pPr>
              <w:pStyle w:val="Underskrifter"/>
            </w:pPr>
            <w:r>
              <w:t> </w:t>
            </w:r>
          </w:p>
        </w:tc>
      </w:tr>
    </w:tbl>
    <w:p w:rsidR="00C837B5" w:rsidRDefault="00C837B5" w14:paraId="5323AE85" w14:textId="77777777"/>
    <w:sectPr w:rsidR="00C837B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23AE87" w14:textId="77777777" w:rsidR="004072BB" w:rsidRDefault="004072BB" w:rsidP="000C1CAD">
      <w:pPr>
        <w:spacing w:line="240" w:lineRule="auto"/>
      </w:pPr>
      <w:r>
        <w:separator/>
      </w:r>
    </w:p>
  </w:endnote>
  <w:endnote w:type="continuationSeparator" w:id="0">
    <w:p w14:paraId="5323AE88" w14:textId="77777777" w:rsidR="004072BB" w:rsidRDefault="004072B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3AE8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3AE8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23AE85" w14:textId="48B38A84" w:rsidR="004072BB" w:rsidRDefault="004072BB" w:rsidP="000C1CAD">
      <w:pPr>
        <w:spacing w:line="240" w:lineRule="auto"/>
      </w:pPr>
    </w:p>
  </w:footnote>
  <w:footnote w:type="continuationSeparator" w:id="0">
    <w:p w14:paraId="5323AE86" w14:textId="1CDE6379" w:rsidR="004072BB" w:rsidRDefault="004072BB" w:rsidP="000C1CAD">
      <w:pPr>
        <w:spacing w:line="240" w:lineRule="auto"/>
      </w:pPr>
    </w:p>
  </w:footnote>
  <w:footnote w:id="1">
    <w:p w14:paraId="5323AE9B" w14:textId="3FE615A7" w:rsidR="004072BB" w:rsidRDefault="004072BB">
      <w:pPr>
        <w:pStyle w:val="Fotnotstext"/>
      </w:pPr>
      <w:r>
        <w:rPr>
          <w:rStyle w:val="Fotnotsreferens"/>
        </w:rPr>
        <w:footnoteRef/>
      </w:r>
      <w:r>
        <w:t xml:space="preserve"> </w:t>
      </w:r>
      <w:r w:rsidRPr="002925DF">
        <w:t>https://www.svt.se/nyheter/inrikes/trots-rimfrost-antalet-skjutningar-okar</w:t>
      </w:r>
      <w:r>
        <w:t xml:space="preserve"> 2020-0</w:t>
      </w:r>
      <w:r w:rsidR="003513F7">
        <w:t>8-14</w:t>
      </w:r>
      <w:r w:rsidR="00D01FD6">
        <w:t>.</w:t>
      </w:r>
    </w:p>
  </w:footnote>
  <w:footnote w:id="2">
    <w:p w14:paraId="5323AE9C" w14:textId="77777777" w:rsidR="00BB16A1" w:rsidRDefault="00BB16A1">
      <w:pPr>
        <w:pStyle w:val="Fotnotstext"/>
      </w:pPr>
      <w:r>
        <w:rPr>
          <w:rStyle w:val="Fotnotsreferens"/>
        </w:rPr>
        <w:footnoteRef/>
      </w:r>
      <w:r>
        <w:t xml:space="preserve"> </w:t>
      </w:r>
      <w:r w:rsidRPr="00BB16A1">
        <w:t>https://nyheder.tv2.dk/krimi/2018-09-26-10</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323AE8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23AE98" wp14:anchorId="5323AE9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91FE6" w14:paraId="5323AE9D" w14:textId="77777777">
                          <w:pPr>
                            <w:jc w:val="right"/>
                          </w:pPr>
                          <w:sdt>
                            <w:sdtPr>
                              <w:alias w:val="CC_Noformat_Partikod"/>
                              <w:tag w:val="CC_Noformat_Partikod"/>
                              <w:id w:val="-53464382"/>
                              <w:placeholder>
                                <w:docPart w:val="BE3E5825A797499A95AC21770FA069FA"/>
                              </w:placeholder>
                              <w:text/>
                            </w:sdtPr>
                            <w:sdtEndPr/>
                            <w:sdtContent>
                              <w:r w:rsidR="004072BB">
                                <w:t>SD</w:t>
                              </w:r>
                            </w:sdtContent>
                          </w:sdt>
                          <w:sdt>
                            <w:sdtPr>
                              <w:alias w:val="CC_Noformat_Partinummer"/>
                              <w:tag w:val="CC_Noformat_Partinummer"/>
                              <w:id w:val="-1709555926"/>
                              <w:placeholder>
                                <w:docPart w:val="B80EE8C2073349A7B068A29C371F8CC8"/>
                              </w:placeholder>
                              <w:text/>
                            </w:sdtPr>
                            <w:sdtEndPr/>
                            <w:sdtContent>
                              <w:r w:rsidR="002925DF">
                                <w:t>180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23AE9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91FE6" w14:paraId="5323AE9D" w14:textId="77777777">
                    <w:pPr>
                      <w:jc w:val="right"/>
                    </w:pPr>
                    <w:sdt>
                      <w:sdtPr>
                        <w:alias w:val="CC_Noformat_Partikod"/>
                        <w:tag w:val="CC_Noformat_Partikod"/>
                        <w:id w:val="-53464382"/>
                        <w:placeholder>
                          <w:docPart w:val="BE3E5825A797499A95AC21770FA069FA"/>
                        </w:placeholder>
                        <w:text/>
                      </w:sdtPr>
                      <w:sdtEndPr/>
                      <w:sdtContent>
                        <w:r w:rsidR="004072BB">
                          <w:t>SD</w:t>
                        </w:r>
                      </w:sdtContent>
                    </w:sdt>
                    <w:sdt>
                      <w:sdtPr>
                        <w:alias w:val="CC_Noformat_Partinummer"/>
                        <w:tag w:val="CC_Noformat_Partinummer"/>
                        <w:id w:val="-1709555926"/>
                        <w:placeholder>
                          <w:docPart w:val="B80EE8C2073349A7B068A29C371F8CC8"/>
                        </w:placeholder>
                        <w:text/>
                      </w:sdtPr>
                      <w:sdtEndPr/>
                      <w:sdtContent>
                        <w:r w:rsidR="002925DF">
                          <w:t>180</w:t>
                        </w:r>
                      </w:sdtContent>
                    </w:sdt>
                  </w:p>
                </w:txbxContent>
              </v:textbox>
              <w10:wrap anchorx="page"/>
            </v:shape>
          </w:pict>
        </mc:Fallback>
      </mc:AlternateContent>
    </w:r>
  </w:p>
  <w:p w:rsidRPr="00293C4F" w:rsidR="00262EA3" w:rsidP="00776B74" w:rsidRDefault="00262EA3" w14:paraId="5323AE8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323AE8B" w14:textId="77777777">
    <w:pPr>
      <w:jc w:val="right"/>
    </w:pPr>
  </w:p>
  <w:p w:rsidR="00262EA3" w:rsidP="00776B74" w:rsidRDefault="00262EA3" w14:paraId="5323AE8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91FE6" w14:paraId="5323AE8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323AE9A" wp14:anchorId="5323AE9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91FE6" w14:paraId="5323AE9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072BB">
          <w:t>SD</w:t>
        </w:r>
      </w:sdtContent>
    </w:sdt>
    <w:sdt>
      <w:sdtPr>
        <w:alias w:val="CC_Noformat_Partinummer"/>
        <w:tag w:val="CC_Noformat_Partinummer"/>
        <w:id w:val="-2014525982"/>
        <w:text/>
      </w:sdtPr>
      <w:sdtEndPr/>
      <w:sdtContent>
        <w:r w:rsidR="002925DF">
          <w:t>180</w:t>
        </w:r>
      </w:sdtContent>
    </w:sdt>
  </w:p>
  <w:p w:rsidRPr="008227B3" w:rsidR="00262EA3" w:rsidP="008227B3" w:rsidRDefault="00F91FE6" w14:paraId="5323AE9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91FE6" w14:paraId="5323AE9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:219</w:t>
        </w:r>
      </w:sdtContent>
    </w:sdt>
  </w:p>
  <w:p w:rsidR="00262EA3" w:rsidP="00E03A3D" w:rsidRDefault="00F91FE6" w14:paraId="5323AE93" w14:textId="77777777">
    <w:pPr>
      <w:pStyle w:val="Motionr"/>
    </w:pPr>
    <w:sdt>
      <w:sdtPr>
        <w:alias w:val="CC_Noformat_Avtext"/>
        <w:tag w:val="CC_Noformat_Avtext"/>
        <w:id w:val="-2020768203"/>
        <w:lock w:val="sdtContentLocked"/>
        <w15:appearance w15:val="hidden"/>
        <w:text/>
      </w:sdtPr>
      <w:sdtEndPr/>
      <w:sdtContent>
        <w:r>
          <w:t>av Patrick Reslow (SD)</w:t>
        </w:r>
      </w:sdtContent>
    </w:sdt>
  </w:p>
  <w:sdt>
    <w:sdtPr>
      <w:alias w:val="CC_Noformat_Rubtext"/>
      <w:tag w:val="CC_Noformat_Rubtext"/>
      <w:id w:val="-218060500"/>
      <w:lock w:val="sdtLocked"/>
      <w:text/>
    </w:sdtPr>
    <w:sdtEndPr/>
    <w:sdtContent>
      <w:p w:rsidR="00262EA3" w:rsidP="00283E0F" w:rsidRDefault="004072BB" w14:paraId="5323AE94" w14:textId="77777777">
        <w:pPr>
          <w:pStyle w:val="FSHRub2"/>
        </w:pPr>
        <w:r>
          <w:t>Straff för brott kopplade till gängrelaterad brottslighet</w:t>
        </w:r>
      </w:p>
    </w:sdtContent>
  </w:sdt>
  <w:sdt>
    <w:sdtPr>
      <w:alias w:val="CC_Boilerplate_3"/>
      <w:tag w:val="CC_Boilerplate_3"/>
      <w:id w:val="1606463544"/>
      <w:lock w:val="sdtContentLocked"/>
      <w15:appearance w15:val="hidden"/>
      <w:text w:multiLine="1"/>
    </w:sdtPr>
    <w:sdtEndPr/>
    <w:sdtContent>
      <w:p w:rsidR="00262EA3" w:rsidP="00283E0F" w:rsidRDefault="00262EA3" w14:paraId="5323AE9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4072B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A70"/>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0B6"/>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3D99"/>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25DF"/>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E4B"/>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B37"/>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37F64"/>
    <w:rsid w:val="00341459"/>
    <w:rsid w:val="00342BD2"/>
    <w:rsid w:val="003430B4"/>
    <w:rsid w:val="003430E4"/>
    <w:rsid w:val="00343927"/>
    <w:rsid w:val="003447BC"/>
    <w:rsid w:val="00347453"/>
    <w:rsid w:val="00347F27"/>
    <w:rsid w:val="003504DC"/>
    <w:rsid w:val="00350FCC"/>
    <w:rsid w:val="00351240"/>
    <w:rsid w:val="0035132E"/>
    <w:rsid w:val="003513F7"/>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2BB"/>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91B"/>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58A"/>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6A1"/>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7B5"/>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E2C"/>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1FD6"/>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788"/>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00E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1FE6"/>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323AE78"/>
  <w15:chartTrackingRefBased/>
  <w15:docId w15:val="{F806C763-7DDF-42A6-9409-7D5A99D20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4072BB"/>
    <w:rPr>
      <w:vertAlign w:val="superscript"/>
    </w:rPr>
  </w:style>
  <w:style w:type="character" w:styleId="Hyperlnk">
    <w:name w:val="Hyperlink"/>
    <w:basedOn w:val="Standardstycketeckensnitt"/>
    <w:uiPriority w:val="58"/>
    <w:semiHidden/>
    <w:locked/>
    <w:rsid w:val="004072BB"/>
    <w:rPr>
      <w:color w:val="0563C1" w:themeColor="hyperlink"/>
      <w:u w:val="single"/>
    </w:rPr>
  </w:style>
  <w:style w:type="character" w:styleId="Olstomnmnande">
    <w:name w:val="Unresolved Mention"/>
    <w:basedOn w:val="Standardstycketeckensnitt"/>
    <w:uiPriority w:val="99"/>
    <w:semiHidden/>
    <w:unhideWhenUsed/>
    <w:rsid w:val="004072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696D762F575466DBF47EAC06F417875"/>
        <w:category>
          <w:name w:val="Allmänt"/>
          <w:gallery w:val="placeholder"/>
        </w:category>
        <w:types>
          <w:type w:val="bbPlcHdr"/>
        </w:types>
        <w:behaviors>
          <w:behavior w:val="content"/>
        </w:behaviors>
        <w:guid w:val="{75D52AD6-BCC5-4B0E-9184-3DD8183787AC}"/>
      </w:docPartPr>
      <w:docPartBody>
        <w:p w:rsidR="00F241B2" w:rsidRDefault="00F241B2">
          <w:pPr>
            <w:pStyle w:val="C696D762F575466DBF47EAC06F417875"/>
          </w:pPr>
          <w:r w:rsidRPr="005A0A93">
            <w:rPr>
              <w:rStyle w:val="Platshllartext"/>
            </w:rPr>
            <w:t>Förslag till riksdagsbeslut</w:t>
          </w:r>
        </w:p>
      </w:docPartBody>
    </w:docPart>
    <w:docPart>
      <w:docPartPr>
        <w:name w:val="82994B49925F436EA86B57A20FFFA0EC"/>
        <w:category>
          <w:name w:val="Allmänt"/>
          <w:gallery w:val="placeholder"/>
        </w:category>
        <w:types>
          <w:type w:val="bbPlcHdr"/>
        </w:types>
        <w:behaviors>
          <w:behavior w:val="content"/>
        </w:behaviors>
        <w:guid w:val="{5CB4FC1E-78C4-41F5-B351-C46EF42ED263}"/>
      </w:docPartPr>
      <w:docPartBody>
        <w:p w:rsidR="00F241B2" w:rsidRDefault="00F241B2">
          <w:pPr>
            <w:pStyle w:val="82994B49925F436EA86B57A20FFFA0EC"/>
          </w:pPr>
          <w:r w:rsidRPr="005A0A93">
            <w:rPr>
              <w:rStyle w:val="Platshllartext"/>
            </w:rPr>
            <w:t>Motivering</w:t>
          </w:r>
        </w:p>
      </w:docPartBody>
    </w:docPart>
    <w:docPart>
      <w:docPartPr>
        <w:name w:val="BE3E5825A797499A95AC21770FA069FA"/>
        <w:category>
          <w:name w:val="Allmänt"/>
          <w:gallery w:val="placeholder"/>
        </w:category>
        <w:types>
          <w:type w:val="bbPlcHdr"/>
        </w:types>
        <w:behaviors>
          <w:behavior w:val="content"/>
        </w:behaviors>
        <w:guid w:val="{6966BBC8-6BBC-4F20-BAC5-2107DA2C7EFD}"/>
      </w:docPartPr>
      <w:docPartBody>
        <w:p w:rsidR="00F241B2" w:rsidRDefault="00F241B2">
          <w:pPr>
            <w:pStyle w:val="BE3E5825A797499A95AC21770FA069FA"/>
          </w:pPr>
          <w:r>
            <w:rPr>
              <w:rStyle w:val="Platshllartext"/>
            </w:rPr>
            <w:t xml:space="preserve"> </w:t>
          </w:r>
        </w:p>
      </w:docPartBody>
    </w:docPart>
    <w:docPart>
      <w:docPartPr>
        <w:name w:val="B80EE8C2073349A7B068A29C371F8CC8"/>
        <w:category>
          <w:name w:val="Allmänt"/>
          <w:gallery w:val="placeholder"/>
        </w:category>
        <w:types>
          <w:type w:val="bbPlcHdr"/>
        </w:types>
        <w:behaviors>
          <w:behavior w:val="content"/>
        </w:behaviors>
        <w:guid w:val="{AE3E14E5-5F2E-450C-B646-CBDB01A6EB28}"/>
      </w:docPartPr>
      <w:docPartBody>
        <w:p w:rsidR="00F241B2" w:rsidRDefault="00F241B2">
          <w:pPr>
            <w:pStyle w:val="B80EE8C2073349A7B068A29C371F8CC8"/>
          </w:pPr>
          <w:r>
            <w:t xml:space="preserve"> </w:t>
          </w:r>
        </w:p>
      </w:docPartBody>
    </w:docPart>
    <w:docPart>
      <w:docPartPr>
        <w:name w:val="42A780F5C61549B4AAD0A44AAB2A57AB"/>
        <w:category>
          <w:name w:val="Allmänt"/>
          <w:gallery w:val="placeholder"/>
        </w:category>
        <w:types>
          <w:type w:val="bbPlcHdr"/>
        </w:types>
        <w:behaviors>
          <w:behavior w:val="content"/>
        </w:behaviors>
        <w:guid w:val="{0E866B3E-4CA6-4E3A-8041-1FB78762504F}"/>
      </w:docPartPr>
      <w:docPartBody>
        <w:p w:rsidR="00B638AF" w:rsidRDefault="00B638A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1B2"/>
    <w:rsid w:val="00B638AF"/>
    <w:rsid w:val="00F241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696D762F575466DBF47EAC06F417875">
    <w:name w:val="C696D762F575466DBF47EAC06F417875"/>
  </w:style>
  <w:style w:type="paragraph" w:customStyle="1" w:styleId="144F67C05F2C40A3A0E0568CDB1BB6BF">
    <w:name w:val="144F67C05F2C40A3A0E0568CDB1BB6B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F190D10C0E94AFCBE6B77192C83B56C">
    <w:name w:val="8F190D10C0E94AFCBE6B77192C83B56C"/>
  </w:style>
  <w:style w:type="paragraph" w:customStyle="1" w:styleId="82994B49925F436EA86B57A20FFFA0EC">
    <w:name w:val="82994B49925F436EA86B57A20FFFA0EC"/>
  </w:style>
  <w:style w:type="paragraph" w:customStyle="1" w:styleId="E06F2D7A920744628D45D1E5F7B25C16">
    <w:name w:val="E06F2D7A920744628D45D1E5F7B25C16"/>
  </w:style>
  <w:style w:type="paragraph" w:customStyle="1" w:styleId="89AD97B1F44C46F39233BD978C9B8C84">
    <w:name w:val="89AD97B1F44C46F39233BD978C9B8C84"/>
  </w:style>
  <w:style w:type="paragraph" w:customStyle="1" w:styleId="BE3E5825A797499A95AC21770FA069FA">
    <w:name w:val="BE3E5825A797499A95AC21770FA069FA"/>
  </w:style>
  <w:style w:type="paragraph" w:customStyle="1" w:styleId="B80EE8C2073349A7B068A29C371F8CC8">
    <w:name w:val="B80EE8C2073349A7B068A29C371F8C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118764-DCBB-4771-8303-CAECAB065474}"/>
</file>

<file path=customXml/itemProps2.xml><?xml version="1.0" encoding="utf-8"?>
<ds:datastoreItem xmlns:ds="http://schemas.openxmlformats.org/officeDocument/2006/customXml" ds:itemID="{5E4DDDF7-8BF9-491D-8519-9857C84F5241}"/>
</file>

<file path=customXml/itemProps3.xml><?xml version="1.0" encoding="utf-8"?>
<ds:datastoreItem xmlns:ds="http://schemas.openxmlformats.org/officeDocument/2006/customXml" ds:itemID="{4F16F964-ADF0-48B5-A3D4-3D689A9950C2}"/>
</file>

<file path=docProps/app.xml><?xml version="1.0" encoding="utf-8"?>
<Properties xmlns="http://schemas.openxmlformats.org/officeDocument/2006/extended-properties" xmlns:vt="http://schemas.openxmlformats.org/officeDocument/2006/docPropsVTypes">
  <Template>Normal</Template>
  <TotalTime>6</TotalTime>
  <Pages>2</Pages>
  <Words>269</Words>
  <Characters>1576</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Straff för brott kopplade till gängrelaterad brottslighet</vt:lpstr>
      <vt:lpstr>
      </vt:lpstr>
    </vt:vector>
  </TitlesOfParts>
  <Company>Sveriges riksdag</Company>
  <LinksUpToDate>false</LinksUpToDate>
  <CharactersWithSpaces>1836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