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749C" w:rsidRPr="00B72F83" w:rsidRDefault="0016749C" w:rsidP="00C16292">
      <w:pPr>
        <w:pStyle w:val="Hemstlrubrik"/>
      </w:pPr>
      <w:r w:rsidRPr="00B72F83">
        <w:t>Förslag till riksdagsbeslut</w:t>
      </w:r>
    </w:p>
    <w:p w:rsidR="0016749C" w:rsidRPr="00B72F83" w:rsidRDefault="00620BCA" w:rsidP="0016749C">
      <w:pPr>
        <w:pStyle w:val="Hemstlatt"/>
      </w:pPr>
      <w:r w:rsidRPr="00B72F83">
        <w:t>R</w:t>
      </w:r>
      <w:r w:rsidR="0016749C" w:rsidRPr="00B72F83">
        <w:t>iksdagen tillkännager för regeringen som sin mening vad i motionen anförs om kontroll av kassaapparater.</w:t>
      </w:r>
    </w:p>
    <w:p w:rsidR="0016749C" w:rsidRPr="00B72F83" w:rsidRDefault="0016749C" w:rsidP="0016749C">
      <w:pPr>
        <w:pStyle w:val="Hemstlatt"/>
        <w:rPr>
          <w:color w:val="000000"/>
        </w:rPr>
      </w:pPr>
      <w:r w:rsidRPr="00B72F83">
        <w:t>Riksdagen tillkännager för regeringen som sin mening vad i motionen anförs om en bättre kontroll av kontanthandeln.</w:t>
      </w:r>
    </w:p>
    <w:p w:rsidR="00E84F25" w:rsidRPr="00B72F83" w:rsidRDefault="007C6092" w:rsidP="00E22893">
      <w:pPr>
        <w:pStyle w:val="Rubrik1"/>
      </w:pPr>
      <w:r w:rsidRPr="00B72F83">
        <w:t>Motivering</w:t>
      </w:r>
    </w:p>
    <w:p w:rsidR="0016749C" w:rsidRPr="00B72F83" w:rsidRDefault="0016749C" w:rsidP="00C16292">
      <w:r w:rsidRPr="00B72F83">
        <w:t>1995 beslutade regeringen om en strategi för samhällets samlade åtgärder mot den ekonomiska brottsligheten. Målet var då och är nu att påtagligt minska den ekonomiska brottsligheten. Betoningen lades på det brottsförebyggande arbetet. I regeringens skrivelse från 2001/02:40 uttalar regeringen en</w:t>
      </w:r>
      <w:r w:rsidR="00C16292" w:rsidRPr="00B72F83">
        <w:t xml:space="preserve"> framtida strategi. Där står bl.</w:t>
      </w:r>
      <w:r w:rsidRPr="00B72F83">
        <w:t>a</w:t>
      </w:r>
      <w:r w:rsidR="00C16292" w:rsidRPr="00B72F83">
        <w:t>.</w:t>
      </w:r>
      <w:r w:rsidR="00DE670B" w:rsidRPr="00B72F83">
        <w:t>:</w:t>
      </w:r>
      <w:r w:rsidRPr="00B72F83">
        <w:t xml:space="preserve"> </w:t>
      </w:r>
      <w:r w:rsidR="00C16292" w:rsidRPr="00B72F83">
        <w:t>”</w:t>
      </w:r>
      <w:r w:rsidRPr="00B72F83">
        <w:t>Det är ingen överdrift att påstå att en utbredd ekon</w:t>
      </w:r>
      <w:r w:rsidRPr="00B72F83">
        <w:t>o</w:t>
      </w:r>
      <w:r w:rsidRPr="00B72F83">
        <w:t>misk brottslighet rubbar tilltron till välfärdssystemet och därmed den genere</w:t>
      </w:r>
      <w:r w:rsidRPr="00B72F83">
        <w:t>l</w:t>
      </w:r>
      <w:r w:rsidRPr="00B72F83">
        <w:t>la välfärdspolitiken. Att bekämpa ekonomisk brottslighet är inte bara en vi</w:t>
      </w:r>
      <w:r w:rsidRPr="00B72F83">
        <w:t>k</w:t>
      </w:r>
      <w:r w:rsidRPr="00B72F83">
        <w:t>tig kriminalpolitisk uppgift, det är också en rättvisefråga och fördelningspol</w:t>
      </w:r>
      <w:r w:rsidRPr="00B72F83">
        <w:t>i</w:t>
      </w:r>
      <w:r w:rsidRPr="00B72F83">
        <w:t>tisk fråga</w:t>
      </w:r>
      <w:r w:rsidR="00DE670B" w:rsidRPr="00B72F83">
        <w:t>.</w:t>
      </w:r>
      <w:r w:rsidR="00C16292" w:rsidRPr="00B72F83">
        <w:t>”</w:t>
      </w:r>
      <w:r w:rsidRPr="00B72F83">
        <w:t xml:space="preserve"> Det är en bra beskrivning. Undersökningar visar i dag att ungas tolerans vad gäller nyttjandet av svart arbetskraft och själva ta svart betalt är stort. </w:t>
      </w:r>
    </w:p>
    <w:p w:rsidR="0016749C" w:rsidRPr="00B72F83" w:rsidRDefault="0016749C" w:rsidP="0016749C">
      <w:pPr>
        <w:pStyle w:val="Normaltindrag"/>
      </w:pPr>
      <w:r w:rsidRPr="00B72F83">
        <w:t xml:space="preserve">Likadant är det hos den breda allmänheten. Dessa attityder ger utrymme för oseriösa arbetsgivare, som låter bli att betala avgifter, skatter, försäkringar och redovisa inkomster. Ofta bryter samma arbetsgivare mot reglerna på arbetsmarknaden. De oseriösa företagarna kan därför dumpa priserna och bli ett hot mot den seriösa marknaden. Varje år förlorar samhället stora inkomster på grund av skatteundandraganden och svart arbete. Skattebortfallet på grund av svart arbete, enligt </w:t>
      </w:r>
    </w:p>
    <w:p w:rsidR="0016749C" w:rsidRPr="00B72F83" w:rsidRDefault="0016749C" w:rsidP="0016749C">
      <w:pPr>
        <w:pStyle w:val="Normaltindrag"/>
      </w:pPr>
      <w:r w:rsidRPr="00B72F83">
        <w:t>Riksrevis</w:t>
      </w:r>
      <w:r w:rsidR="00C16292" w:rsidRPr="00B72F83">
        <w:t>ionsverket, uppgår till ca 40–</w:t>
      </w:r>
      <w:r w:rsidRPr="00B72F83">
        <w:t>50 miljarder. Ambitionen måste dä</w:t>
      </w:r>
      <w:r w:rsidRPr="00B72F83">
        <w:t>r</w:t>
      </w:r>
      <w:r w:rsidRPr="00B72F83">
        <w:t>för vara att genom brottsförebyggande arbete minska möjligheterna för för</w:t>
      </w:r>
      <w:r w:rsidRPr="00B72F83">
        <w:t>e</w:t>
      </w:r>
      <w:r w:rsidRPr="00B72F83">
        <w:t xml:space="preserve">tagare att utnyttja svart arbetskraft och sätta stopp för att företagens intäkter ej redovisas. Problemen med oredovisade inkomster och svart arbetskraft ökar, </w:t>
      </w:r>
      <w:r w:rsidRPr="00B72F83">
        <w:lastRenderedPageBreak/>
        <w:t>särskilt tydligt är det inom kontantbranschen, dvs</w:t>
      </w:r>
      <w:r w:rsidR="00C16292" w:rsidRPr="00B72F83">
        <w:t>.</w:t>
      </w:r>
      <w:r w:rsidRPr="00B72F83">
        <w:t xml:space="preserve"> inom de företag som har privatpersoner som kunder. </w:t>
      </w:r>
    </w:p>
    <w:p w:rsidR="0016749C" w:rsidRPr="00B72F83" w:rsidRDefault="00C16292" w:rsidP="0016749C">
      <w:pPr>
        <w:pStyle w:val="Normaltindrag"/>
      </w:pPr>
      <w:r w:rsidRPr="00B72F83">
        <w:t>Exempel är bl.</w:t>
      </w:r>
      <w:r w:rsidR="0016749C" w:rsidRPr="00B72F83">
        <w:t>a</w:t>
      </w:r>
      <w:r w:rsidRPr="00B72F83">
        <w:t>.</w:t>
      </w:r>
      <w:r w:rsidR="0016749C" w:rsidRPr="00B72F83">
        <w:t xml:space="preserve"> som Branschsaneringsutredningen 1997:111 visar på inom frisörbranschen och torghandeln. Ett annat problem som påpekats i andra sammanhang är manipulerade kassaapparater. Skattemyndigheten b</w:t>
      </w:r>
      <w:r w:rsidR="0016749C" w:rsidRPr="00B72F83">
        <w:t>e</w:t>
      </w:r>
      <w:r w:rsidR="0016749C" w:rsidRPr="00B72F83">
        <w:t xml:space="preserve">driver </w:t>
      </w:r>
      <w:r w:rsidRPr="00B72F83">
        <w:t>olika projekt tillsammans med t.</w:t>
      </w:r>
      <w:r w:rsidR="0016749C" w:rsidRPr="00B72F83">
        <w:t>ex</w:t>
      </w:r>
      <w:r w:rsidRPr="00B72F83">
        <w:t>.</w:t>
      </w:r>
      <w:r w:rsidR="0016749C" w:rsidRPr="00B72F83">
        <w:t xml:space="preserve"> byggbranschen, frisörbranschen och skolor för att informera och förändra attityderna till den svarta markn</w:t>
      </w:r>
      <w:r w:rsidR="0016749C" w:rsidRPr="00B72F83">
        <w:t>a</w:t>
      </w:r>
      <w:r w:rsidR="0016749C" w:rsidRPr="00B72F83">
        <w:t xml:space="preserve">den. Insatser som är viktiga för att fler ska bli medvetna om konsekvenserna och förstå sammanhanget av att jobba svart, inte betala skatt, inte redovisa inkomster och vår gemensamma välfärdspolitik. Men det räcker inte, fler åtgärder måste till. För att motverka ekonomisk brottslighet är det avgörande att det finns system som förbättrar kontrollmöjligheterna. Som regel bör det införas krav på kassaapparater för kontanthandeln. Kunden ska alltid erhålla kvitto vid kontantköp. </w:t>
      </w:r>
    </w:p>
    <w:p w:rsidR="0016749C" w:rsidRPr="00B72F83" w:rsidRDefault="0016749C" w:rsidP="0016749C">
      <w:pPr>
        <w:pStyle w:val="Normaltindrag"/>
      </w:pPr>
      <w:r w:rsidRPr="00B72F83">
        <w:t>Krav ska också finnas på att kassaapparaten årligen kontrolleras av certif</w:t>
      </w:r>
      <w:r w:rsidRPr="00B72F83">
        <w:t>i</w:t>
      </w:r>
      <w:r w:rsidRPr="00B72F83">
        <w:t xml:space="preserve">erat provningsorgan.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16292" w:rsidRPr="00B72F83">
        <w:tblPrEx>
          <w:tblCellMar>
            <w:top w:w="0" w:type="dxa"/>
            <w:bottom w:w="0" w:type="dxa"/>
          </w:tblCellMar>
        </w:tblPrEx>
        <w:trPr>
          <w:cantSplit/>
        </w:trPr>
        <w:tc>
          <w:tcPr>
            <w:tcW w:w="3046" w:type="dxa"/>
          </w:tcPr>
          <w:p w:rsidR="00C16292" w:rsidRPr="00B72F83" w:rsidRDefault="00C16292" w:rsidP="00C16292">
            <w:pPr>
              <w:pStyle w:val="UnderskriftDatum"/>
              <w:spacing w:before="240"/>
            </w:pPr>
            <w:r w:rsidRPr="00B72F83">
              <w:t>Stockholm den 4 oktober 2005</w:t>
            </w:r>
          </w:p>
        </w:tc>
        <w:tc>
          <w:tcPr>
            <w:tcW w:w="3047" w:type="dxa"/>
          </w:tcPr>
          <w:p w:rsidR="00C16292" w:rsidRPr="00B72F83" w:rsidRDefault="00C16292" w:rsidP="00C16292">
            <w:pPr>
              <w:pStyle w:val="Underskrifter"/>
              <w:spacing w:before="240"/>
            </w:pPr>
          </w:p>
        </w:tc>
      </w:tr>
      <w:tr w:rsidR="00C16292" w:rsidRPr="00B72F83">
        <w:tblPrEx>
          <w:tblCellMar>
            <w:top w:w="0" w:type="dxa"/>
            <w:bottom w:w="0" w:type="dxa"/>
          </w:tblCellMar>
        </w:tblPrEx>
        <w:trPr>
          <w:cantSplit/>
        </w:trPr>
        <w:tc>
          <w:tcPr>
            <w:tcW w:w="3046" w:type="dxa"/>
          </w:tcPr>
          <w:p w:rsidR="00C16292" w:rsidRPr="00B72F83" w:rsidRDefault="00C16292" w:rsidP="00C16292">
            <w:pPr>
              <w:pStyle w:val="Underskrifter"/>
            </w:pPr>
            <w:r w:rsidRPr="00B72F83">
              <w:t>Kurt Kvarnström (s)</w:t>
            </w:r>
          </w:p>
        </w:tc>
        <w:tc>
          <w:tcPr>
            <w:tcW w:w="3047" w:type="dxa"/>
          </w:tcPr>
          <w:p w:rsidR="00C16292" w:rsidRPr="00B72F83" w:rsidRDefault="00C16292" w:rsidP="00C16292">
            <w:pPr>
              <w:pStyle w:val="Underskrifter"/>
            </w:pPr>
            <w:r w:rsidRPr="00B72F83">
              <w:t>Barbro Hietala Nordlund (s)</w:t>
            </w:r>
          </w:p>
        </w:tc>
      </w:tr>
    </w:tbl>
    <w:p w:rsidR="0016749C" w:rsidRPr="00B72F83" w:rsidRDefault="0016749C" w:rsidP="00C16292">
      <w:pPr>
        <w:pStyle w:val="Normaltindrag"/>
      </w:pPr>
    </w:p>
    <w:sectPr w:rsidR="0016749C" w:rsidRPr="00B72F83" w:rsidSect="00C162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4750" w:rsidRPr="00B72F83" w:rsidRDefault="00A04750">
      <w:r w:rsidRPr="00B72F83">
        <w:separator/>
      </w:r>
    </w:p>
  </w:endnote>
  <w:endnote w:type="continuationSeparator" w:id="0">
    <w:p w:rsidR="00A04750" w:rsidRPr="00B72F83" w:rsidRDefault="00A04750">
      <w:r w:rsidRPr="00B72F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823" w:rsidRPr="00B72F83" w:rsidRDefault="00B72F83" w:rsidP="00C16292">
    <w:pPr>
      <w:pStyle w:val="Sidfot"/>
    </w:pPr>
    <w:r w:rsidRPr="00B72F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05955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292" w:rsidRDefault="00C16292">
                          <w:pPr>
                            <w:pStyle w:val="NormalS5sidnrV"/>
                          </w:pPr>
                          <w:r>
                            <w:fldChar w:fldCharType="begin"/>
                          </w:r>
                          <w:r>
                            <w:instrText xml:space="preserve"> PAGE *\charformat</w:instrText>
                          </w:r>
                          <w:r>
                            <w:fldChar w:fldCharType="separate"/>
                          </w:r>
                          <w:r w:rsidR="00DE670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6292" w:rsidRDefault="00C16292">
                    <w:pPr>
                      <w:pStyle w:val="NormalS5sidnrV"/>
                    </w:pPr>
                    <w:r>
                      <w:fldChar w:fldCharType="begin"/>
                    </w:r>
                    <w:r>
                      <w:instrText xml:space="preserve"> PAGE *\charformat</w:instrText>
                    </w:r>
                    <w:r>
                      <w:fldChar w:fldCharType="separate"/>
                    </w:r>
                    <w:r w:rsidR="00DE670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49C" w:rsidRPr="00B72F83" w:rsidRDefault="00B72F83" w:rsidP="00C16292">
    <w:pPr>
      <w:pStyle w:val="Sidfot"/>
    </w:pPr>
    <w:r w:rsidRPr="00B72F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28186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292" w:rsidRDefault="00C16292">
                          <w:pPr>
                            <w:pStyle w:val="NormalS5sidnrH"/>
                            <w:ind w:right="0"/>
                          </w:pPr>
                          <w:r>
                            <w:fldChar w:fldCharType="begin"/>
                          </w:r>
                          <w:r>
                            <w:instrText xml:space="preserve"> PAGE *\charformat</w:instrText>
                          </w:r>
                          <w:r>
                            <w:fldChar w:fldCharType="separate"/>
                          </w:r>
                          <w:r w:rsidR="00DE670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6292" w:rsidRDefault="00C16292">
                    <w:pPr>
                      <w:pStyle w:val="NormalS5sidnrH"/>
                      <w:ind w:right="0"/>
                    </w:pPr>
                    <w:r>
                      <w:fldChar w:fldCharType="begin"/>
                    </w:r>
                    <w:r>
                      <w:instrText xml:space="preserve"> PAGE *\charformat</w:instrText>
                    </w:r>
                    <w:r>
                      <w:fldChar w:fldCharType="separate"/>
                    </w:r>
                    <w:r w:rsidR="00DE670B">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49C" w:rsidRPr="00B72F83" w:rsidRDefault="00B72F83" w:rsidP="00C16292">
    <w:pPr>
      <w:pStyle w:val="Sidfot"/>
    </w:pPr>
    <w:r w:rsidRPr="00B72F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43660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292" w:rsidRDefault="00C16292">
                          <w:pPr>
                            <w:pStyle w:val="NormalS5sidnrH"/>
                            <w:ind w:right="0"/>
                          </w:pPr>
                          <w:r>
                            <w:fldChar w:fldCharType="begin"/>
                          </w:r>
                          <w:r>
                            <w:instrText xml:space="preserve"> PAGE *\charformat</w:instrText>
                          </w:r>
                          <w:r>
                            <w:fldChar w:fldCharType="separate"/>
                          </w:r>
                          <w:r w:rsidR="00DE670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6292" w:rsidRDefault="00C16292">
                    <w:pPr>
                      <w:pStyle w:val="NormalS5sidnrH"/>
                      <w:ind w:right="0"/>
                    </w:pPr>
                    <w:r>
                      <w:fldChar w:fldCharType="begin"/>
                    </w:r>
                    <w:r>
                      <w:instrText xml:space="preserve"> PAGE *\charformat</w:instrText>
                    </w:r>
                    <w:r>
                      <w:fldChar w:fldCharType="separate"/>
                    </w:r>
                    <w:r w:rsidR="00DE670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4750" w:rsidRPr="00B72F83" w:rsidRDefault="00A04750">
      <w:r w:rsidRPr="00B72F83">
        <w:separator/>
      </w:r>
    </w:p>
  </w:footnote>
  <w:footnote w:type="continuationSeparator" w:id="0">
    <w:p w:rsidR="00A04750" w:rsidRPr="00B72F83" w:rsidRDefault="00A04750">
      <w:r w:rsidRPr="00B72F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823" w:rsidRPr="00B72F83" w:rsidRDefault="00B72F83" w:rsidP="00C16292">
    <w:pPr>
      <w:pStyle w:val="Sidhuvud"/>
    </w:pPr>
    <w:r w:rsidRPr="00B72F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45123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292" w:rsidRDefault="00C16292">
                          <w:pPr>
                            <w:pStyle w:val="KantRubrikS5V"/>
                          </w:pPr>
                          <w:r>
                            <w:fldChar w:fldCharType="begin"/>
                          </w:r>
                          <w:r>
                            <w:instrText xml:space="preserve"> DOCPROPERTY "YearUser" *\charformat </w:instrText>
                          </w:r>
                          <w:r>
                            <w:fldChar w:fldCharType="separate"/>
                          </w:r>
                          <w:r w:rsidR="00DE670B">
                            <w:t>2005/06</w:t>
                          </w:r>
                          <w:r>
                            <w:fldChar w:fldCharType="end"/>
                          </w:r>
                          <w:r>
                            <w:t>:</w:t>
                          </w:r>
                          <w:r>
                            <w:fldChar w:fldCharType="begin"/>
                          </w:r>
                          <w:r>
                            <w:instrText xml:space="preserve"> DOCPROPERTY "Motionsnummer" *\charformat </w:instrText>
                          </w:r>
                          <w:r>
                            <w:fldChar w:fldCharType="separate"/>
                          </w:r>
                          <w:r w:rsidR="00DE670B">
                            <w:t>Sk485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6292" w:rsidRDefault="00C16292">
                    <w:pPr>
                      <w:pStyle w:val="KantRubrikS5V"/>
                    </w:pPr>
                    <w:r>
                      <w:fldChar w:fldCharType="begin"/>
                    </w:r>
                    <w:r>
                      <w:instrText xml:space="preserve"> DOCPROPERTY "YearUser" *\charformat </w:instrText>
                    </w:r>
                    <w:r>
                      <w:fldChar w:fldCharType="separate"/>
                    </w:r>
                    <w:r w:rsidR="00DE670B">
                      <w:t>2005/06</w:t>
                    </w:r>
                    <w:r>
                      <w:fldChar w:fldCharType="end"/>
                    </w:r>
                    <w:r>
                      <w:t>:</w:t>
                    </w:r>
                    <w:r>
                      <w:fldChar w:fldCharType="begin"/>
                    </w:r>
                    <w:r>
                      <w:instrText xml:space="preserve"> DOCPROPERTY "Motionsnummer" *\charformat </w:instrText>
                    </w:r>
                    <w:r>
                      <w:fldChar w:fldCharType="separate"/>
                    </w:r>
                    <w:r w:rsidR="00DE670B">
                      <w:t>Sk485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49C" w:rsidRPr="00B72F83" w:rsidRDefault="00B72F83" w:rsidP="00C16292">
    <w:pPr>
      <w:pStyle w:val="Sidhuvud"/>
    </w:pPr>
    <w:r w:rsidRPr="00B72F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42811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292" w:rsidRDefault="00C16292">
                          <w:pPr>
                            <w:pStyle w:val="KantRubrikS5H"/>
                            <w:ind w:right="0"/>
                          </w:pPr>
                          <w:r>
                            <w:fldChar w:fldCharType="begin"/>
                          </w:r>
                          <w:r>
                            <w:instrText xml:space="preserve"> DOCPROPERTY "YearUser" *\charformat </w:instrText>
                          </w:r>
                          <w:r>
                            <w:fldChar w:fldCharType="separate"/>
                          </w:r>
                          <w:r w:rsidR="00DE670B">
                            <w:t>2005/06</w:t>
                          </w:r>
                          <w:r>
                            <w:fldChar w:fldCharType="end"/>
                          </w:r>
                          <w:r>
                            <w:t>:</w:t>
                          </w:r>
                          <w:r>
                            <w:fldChar w:fldCharType="begin"/>
                          </w:r>
                          <w:r>
                            <w:instrText xml:space="preserve"> DOCPROPERTY "Motionsnummer" *\charformat </w:instrText>
                          </w:r>
                          <w:r>
                            <w:fldChar w:fldCharType="separate"/>
                          </w:r>
                          <w:r w:rsidR="00DE670B">
                            <w:t>Sk485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6292" w:rsidRDefault="00C16292">
                    <w:pPr>
                      <w:pStyle w:val="KantRubrikS5H"/>
                      <w:ind w:right="0"/>
                    </w:pPr>
                    <w:r>
                      <w:fldChar w:fldCharType="begin"/>
                    </w:r>
                    <w:r>
                      <w:instrText xml:space="preserve"> DOCPROPERTY "YearUser" *\charformat </w:instrText>
                    </w:r>
                    <w:r>
                      <w:fldChar w:fldCharType="separate"/>
                    </w:r>
                    <w:r w:rsidR="00DE670B">
                      <w:t>2005/06</w:t>
                    </w:r>
                    <w:r>
                      <w:fldChar w:fldCharType="end"/>
                    </w:r>
                    <w:r>
                      <w:t>:</w:t>
                    </w:r>
                    <w:r>
                      <w:fldChar w:fldCharType="begin"/>
                    </w:r>
                    <w:r>
                      <w:instrText xml:space="preserve"> DOCPROPERTY "Motionsnummer" *\charformat </w:instrText>
                    </w:r>
                    <w:r>
                      <w:fldChar w:fldCharType="separate"/>
                    </w:r>
                    <w:r w:rsidR="00DE670B">
                      <w:t>Sk485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292" w:rsidRPr="00B72F83" w:rsidRDefault="00C16292">
    <w:pPr>
      <w:pStyle w:val="FSHNormal"/>
      <w:tabs>
        <w:tab w:val="right" w:pos="5840"/>
      </w:tabs>
    </w:pPr>
    <w:r w:rsidRPr="00B72F83">
      <w:br/>
    </w:r>
    <w:r w:rsidRPr="00B72F83">
      <w:fldChar w:fldCharType="begin" w:fldLock="1"/>
    </w:r>
    <w:r w:rsidRPr="00B72F83">
      <w:instrText xml:space="preserve"> DOCPROPERTY</w:instrText>
    </w:r>
    <w:r w:rsidRPr="00B72F83">
      <w:rPr>
        <w:sz w:val="18"/>
      </w:rPr>
      <w:instrText xml:space="preserve"> "YearUser" *\charformat </w:instrText>
    </w:r>
    <w:r w:rsidRPr="00B72F83">
      <w:fldChar w:fldCharType="separate"/>
    </w:r>
    <w:r w:rsidR="00DE670B" w:rsidRPr="00B72F83">
      <w:t>2005/06</w:t>
    </w:r>
    <w:r w:rsidRPr="00B72F83">
      <w:fldChar w:fldCharType="end"/>
    </w:r>
    <w:r w:rsidRPr="00B72F83">
      <w:t xml:space="preserve"> </w:t>
    </w:r>
    <w:r w:rsidRPr="00B72F83">
      <w:tab/>
      <w:t xml:space="preserve">mnr: </w:t>
    </w:r>
    <w:r w:rsidRPr="00B72F83">
      <w:fldChar w:fldCharType="begin" w:fldLock="1"/>
    </w:r>
    <w:r w:rsidRPr="00B72F83">
      <w:instrText xml:space="preserve"> DOCPROPERTY</w:instrText>
    </w:r>
    <w:r w:rsidRPr="00B72F83">
      <w:rPr>
        <w:sz w:val="18"/>
      </w:rPr>
      <w:instrText xml:space="preserve"> "Motionsnummer" *\charformat </w:instrText>
    </w:r>
    <w:r w:rsidRPr="00B72F83">
      <w:fldChar w:fldCharType="separate"/>
    </w:r>
    <w:r w:rsidR="00DE670B" w:rsidRPr="00B72F83">
      <w:t>Sk485</w:t>
    </w:r>
    <w:r w:rsidRPr="00B72F83">
      <w:fldChar w:fldCharType="end"/>
    </w:r>
    <w:r w:rsidRPr="00B72F83">
      <w:br/>
    </w:r>
    <w:r w:rsidRPr="00B72F83">
      <w:fldChar w:fldCharType="begin" w:fldLock="1"/>
    </w:r>
    <w:r w:rsidRPr="00B72F83">
      <w:instrText xml:space="preserve"> DOCPROPERTY</w:instrText>
    </w:r>
    <w:r w:rsidRPr="00B72F83">
      <w:rPr>
        <w:sz w:val="18"/>
      </w:rPr>
      <w:instrText xml:space="preserve"> "Samling" *\charformat </w:instrText>
    </w:r>
    <w:r w:rsidRPr="00B72F83">
      <w:fldChar w:fldCharType="end"/>
    </w:r>
    <w:r w:rsidRPr="00B72F83">
      <w:tab/>
      <w:t xml:space="preserve">pnr: </w:t>
    </w:r>
    <w:r w:rsidRPr="00B72F83">
      <w:fldChar w:fldCharType="begin" w:fldLock="1"/>
    </w:r>
    <w:r w:rsidRPr="00B72F83">
      <w:instrText xml:space="preserve"> DOCPROPERTY</w:instrText>
    </w:r>
    <w:r w:rsidRPr="00B72F83">
      <w:rPr>
        <w:sz w:val="18"/>
      </w:rPr>
      <w:instrText xml:space="preserve"> "Partinummer" *\charformat </w:instrText>
    </w:r>
    <w:r w:rsidRPr="00B72F83">
      <w:fldChar w:fldCharType="separate"/>
    </w:r>
    <w:r w:rsidR="00DE670B" w:rsidRPr="00B72F83">
      <w:t>s47318</w:t>
    </w:r>
    <w:r w:rsidRPr="00B72F83">
      <w:fldChar w:fldCharType="end"/>
    </w:r>
  </w:p>
  <w:p w:rsidR="00C16292" w:rsidRPr="00B72F83" w:rsidRDefault="00C16292">
    <w:pPr>
      <w:pStyle w:val="FSHRub1"/>
    </w:pPr>
    <w:r w:rsidRPr="00B72F83">
      <w:t>Motion till riksdagen</w:t>
    </w:r>
    <w:r w:rsidRPr="00B72F83">
      <w:br/>
    </w:r>
    <w:r w:rsidRPr="00B72F83">
      <w:fldChar w:fldCharType="begin" w:fldLock="1"/>
    </w:r>
    <w:r w:rsidRPr="00B72F83">
      <w:instrText xml:space="preserve"> DOCPROPERTY "YearUser" *\charformat </w:instrText>
    </w:r>
    <w:r w:rsidRPr="00B72F83">
      <w:fldChar w:fldCharType="separate"/>
    </w:r>
    <w:r w:rsidR="00DE670B" w:rsidRPr="00B72F83">
      <w:t>2005/06</w:t>
    </w:r>
    <w:r w:rsidRPr="00B72F83">
      <w:fldChar w:fldCharType="end"/>
    </w:r>
    <w:r w:rsidRPr="00B72F83">
      <w:t>:</w:t>
    </w:r>
    <w:r w:rsidRPr="00B72F83">
      <w:fldChar w:fldCharType="begin" w:fldLock="1"/>
    </w:r>
    <w:r w:rsidRPr="00B72F83">
      <w:instrText xml:space="preserve"> DOCPROPERTY "Motionsnummer" *\charformat </w:instrText>
    </w:r>
    <w:r w:rsidRPr="00B72F83">
      <w:fldChar w:fldCharType="separate"/>
    </w:r>
    <w:r w:rsidR="00DE670B" w:rsidRPr="00B72F83">
      <w:t>Sk485</w:t>
    </w:r>
    <w:r w:rsidRPr="00B72F83">
      <w:fldChar w:fldCharType="end"/>
    </w:r>
  </w:p>
  <w:p w:rsidR="00C16292" w:rsidRPr="00B72F83" w:rsidRDefault="00C16292">
    <w:pPr>
      <w:pStyle w:val="FSHNormalS5"/>
    </w:pPr>
    <w:r w:rsidRPr="00B72F83">
      <w:fldChar w:fldCharType="begin" w:fldLock="1"/>
    </w:r>
    <w:r w:rsidRPr="00B72F83">
      <w:instrText xml:space="preserve"> DOCPROPERTY "MotionarText" *\charformat </w:instrText>
    </w:r>
    <w:r w:rsidRPr="00B72F83">
      <w:fldChar w:fldCharType="separate"/>
    </w:r>
    <w:r w:rsidR="00DE670B" w:rsidRPr="00B72F83">
      <w:t>av Kurt Kvarnström och Barbro Hietala Nordlund (s)</w:t>
    </w:r>
    <w:r w:rsidRPr="00B72F83">
      <w:fldChar w:fldCharType="end"/>
    </w:r>
    <w:r w:rsidRPr="00B72F83">
      <w:br/>
    </w:r>
    <w:r w:rsidRPr="00B72F83">
      <w:fldChar w:fldCharType="begin" w:fldLock="1"/>
    </w:r>
    <w:r w:rsidRPr="00B72F83">
      <w:instrText xml:space="preserve"> DOCPROPERTY "SvarFrasKort" *\charformat </w:instrText>
    </w:r>
    <w:r w:rsidRPr="00B72F83">
      <w:fldChar w:fldCharType="end"/>
    </w:r>
  </w:p>
  <w:p w:rsidR="00C16292" w:rsidRPr="00B72F83" w:rsidRDefault="00C16292">
    <w:pPr>
      <w:pStyle w:val="FSHTitel"/>
    </w:pPr>
    <w:r w:rsidRPr="00B72F83">
      <w:fldChar w:fldCharType="begin" w:fldLock="1"/>
    </w:r>
    <w:r w:rsidRPr="00B72F83">
      <w:instrText xml:space="preserve"> DOCPROPERTY</w:instrText>
    </w:r>
    <w:r w:rsidRPr="00B72F83">
      <w:rPr>
        <w:sz w:val="18"/>
      </w:rPr>
      <w:instrText xml:space="preserve"> "RubrikSvar" *\charformat </w:instrText>
    </w:r>
    <w:r w:rsidRPr="00B72F83">
      <w:fldChar w:fldCharType="separate"/>
    </w:r>
    <w:r w:rsidR="00DE670B" w:rsidRPr="00B72F83">
      <w:t>Kontanthandeln</w:t>
    </w:r>
    <w:r w:rsidRPr="00B72F83">
      <w:fldChar w:fldCharType="end"/>
    </w:r>
  </w:p>
  <w:p w:rsidR="00C16292" w:rsidRPr="00B72F83" w:rsidRDefault="00C16292" w:rsidP="00C1629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57560A"/>
    <w:multiLevelType w:val="hybridMultilevel"/>
    <w:tmpl w:val="848EB848"/>
    <w:lvl w:ilvl="0" w:tplc="7506C37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DFB2582"/>
    <w:multiLevelType w:val="multilevel"/>
    <w:tmpl w:val="D59A0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1994817">
    <w:abstractNumId w:val="14"/>
  </w:num>
  <w:num w:numId="2" w16cid:durableId="347028268">
    <w:abstractNumId w:val="10"/>
  </w:num>
  <w:num w:numId="3" w16cid:durableId="1131022998">
    <w:abstractNumId w:val="11"/>
  </w:num>
  <w:num w:numId="4" w16cid:durableId="1045832599">
    <w:abstractNumId w:val="12"/>
  </w:num>
  <w:num w:numId="5" w16cid:durableId="471407763">
    <w:abstractNumId w:val="8"/>
  </w:num>
  <w:num w:numId="6" w16cid:durableId="2028940901">
    <w:abstractNumId w:val="3"/>
  </w:num>
  <w:num w:numId="7" w16cid:durableId="36202233">
    <w:abstractNumId w:val="2"/>
  </w:num>
  <w:num w:numId="8" w16cid:durableId="739058092">
    <w:abstractNumId w:val="1"/>
  </w:num>
  <w:num w:numId="9" w16cid:durableId="226303311">
    <w:abstractNumId w:val="0"/>
  </w:num>
  <w:num w:numId="10" w16cid:durableId="330917096">
    <w:abstractNumId w:val="9"/>
  </w:num>
  <w:num w:numId="11" w16cid:durableId="1714429466">
    <w:abstractNumId w:val="7"/>
  </w:num>
  <w:num w:numId="12" w16cid:durableId="2017416764">
    <w:abstractNumId w:val="6"/>
  </w:num>
  <w:num w:numId="13" w16cid:durableId="1973250210">
    <w:abstractNumId w:val="5"/>
  </w:num>
  <w:num w:numId="14" w16cid:durableId="1697073341">
    <w:abstractNumId w:val="4"/>
  </w:num>
  <w:num w:numId="15" w16cid:durableId="732890035">
    <w:abstractNumId w:val="15"/>
  </w:num>
  <w:num w:numId="16" w16cid:durableId="3529197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5018BF"/>
    <w:rsid w:val="0004381F"/>
    <w:rsid w:val="0005796E"/>
    <w:rsid w:val="00064BC3"/>
    <w:rsid w:val="00066775"/>
    <w:rsid w:val="00072FB9"/>
    <w:rsid w:val="00100531"/>
    <w:rsid w:val="00106823"/>
    <w:rsid w:val="0016749C"/>
    <w:rsid w:val="00201DFB"/>
    <w:rsid w:val="00204A63"/>
    <w:rsid w:val="00212FF1"/>
    <w:rsid w:val="00230193"/>
    <w:rsid w:val="0025068A"/>
    <w:rsid w:val="002818D3"/>
    <w:rsid w:val="002D11A8"/>
    <w:rsid w:val="00445271"/>
    <w:rsid w:val="004A0504"/>
    <w:rsid w:val="004D0CEA"/>
    <w:rsid w:val="004E38D9"/>
    <w:rsid w:val="005018BF"/>
    <w:rsid w:val="0055682F"/>
    <w:rsid w:val="005B145B"/>
    <w:rsid w:val="00620BCA"/>
    <w:rsid w:val="00740D6D"/>
    <w:rsid w:val="00794149"/>
    <w:rsid w:val="007B67A7"/>
    <w:rsid w:val="007C6092"/>
    <w:rsid w:val="00824AC3"/>
    <w:rsid w:val="00A04750"/>
    <w:rsid w:val="00A053C6"/>
    <w:rsid w:val="00B13BF0"/>
    <w:rsid w:val="00B72F83"/>
    <w:rsid w:val="00C1285C"/>
    <w:rsid w:val="00C16292"/>
    <w:rsid w:val="00C27B7D"/>
    <w:rsid w:val="00CF7A43"/>
    <w:rsid w:val="00D1174F"/>
    <w:rsid w:val="00DC6C70"/>
    <w:rsid w:val="00DE670B"/>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CD48E4C-6830-4154-B935-F3CC1E282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normal0">
    <w:name w:val="normal"/>
    <w:basedOn w:val="Normal"/>
    <w:rsid w:val="0016749C"/>
    <w:pPr>
      <w:spacing w:after="20" w:line="240" w:lineRule="auto"/>
    </w:pPr>
    <w:rPr>
      <w:rFonts w:ascii="Verdana" w:hAnsi="Verdana"/>
      <w:sz w:val="20"/>
    </w:rPr>
  </w:style>
  <w:style w:type="paragraph" w:customStyle="1" w:styleId="normalindent">
    <w:name w:val="normal indent"/>
    <w:aliases w:val="normal_indrag,normal indrag"/>
    <w:basedOn w:val="Normal"/>
    <w:rsid w:val="0016749C"/>
    <w:pPr>
      <w:spacing w:after="20" w:line="240" w:lineRule="auto"/>
    </w:pPr>
    <w:rPr>
      <w:rFonts w:ascii="Verdana" w:hAnsi="Verdana"/>
      <w:sz w:val="20"/>
    </w:rPr>
  </w:style>
  <w:style w:type="paragraph" w:customStyle="1" w:styleId="Hemstlrubrik">
    <w:name w:val="Hemstl_rubrik"/>
    <w:basedOn w:val="Rubrik1"/>
    <w:next w:val="Normal"/>
    <w:rsid w:val="00C1629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16292"/>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hemstlatt0">
    <w:name w:val="hemstl_att"/>
    <w:aliases w:val="hemstpunkt,hemstpunktflera,hemställanspunkt,förslagstext"/>
    <w:basedOn w:val="Normal"/>
    <w:rsid w:val="0016749C"/>
    <w:pPr>
      <w:spacing w:after="2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407</Words>
  <Characters>2550</Characters>
  <Application>Microsoft Office Word</Application>
  <DocSecurity>4</DocSecurity>
  <Lines>48</Lines>
  <Paragraphs>13</Paragraphs>
  <ScaleCrop>false</ScaleCrop>
  <HeadingPairs>
    <vt:vector size="2" baseType="variant">
      <vt:variant>
        <vt:lpstr>Rubrik</vt:lpstr>
      </vt:variant>
      <vt:variant>
        <vt:i4>1</vt:i4>
      </vt:variant>
    </vt:vector>
  </HeadingPairs>
  <TitlesOfParts>
    <vt:vector size="1" baseType="lpstr">
      <vt:lpstr>Sk485</vt:lpstr>
    </vt:vector>
  </TitlesOfParts>
  <Company>Riksdagen</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Sk485</dc:title>
  <dc:subject>Sk485</dc:subject>
  <dc:creator>Riksdagen</dc:creator>
  <cp:keywords>Riksdagen</cp:keywords>
  <dc:description/>
  <cp:lastModifiedBy>Lars Brink</cp:lastModifiedBy>
  <cp:revision>2</cp:revision>
  <cp:lastPrinted>2006-01-13T08:02:00Z</cp:lastPrinted>
  <dcterms:created xsi:type="dcterms:W3CDTF">2025-12-16T21:05:00Z</dcterms:created>
  <dcterms:modified xsi:type="dcterms:W3CDTF">2025-12-16T21:05:00Z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Kontanthandeln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Kontanthandeln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s47318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Barbro Hietala Nordlund (s)</vt:lpwstr>
  </property>
  <property fmtid="{D5CDD505-2E9C-101B-9397-08002B2CF9AE}" pid="26" name="MotionarLista">
    <vt:lpwstr>Kvarnström, Kurt (s)\Hietala Nordlund, Barbro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Barbro Hietala Nordlund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Sk485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peter.frejhagen@riksdagen.se</vt:lpwstr>
  </property>
  <property fmtid="{D5CDD505-2E9C-101B-9397-08002B2CF9AE}" pid="45" name="ReservUID">
    <vt:lpwstr>birgitta lundblad</vt:lpwstr>
  </property>
  <property fmtid="{D5CDD505-2E9C-101B-9397-08002B2CF9AE}" pid="46" name="MotionID">
    <vt:lpwstr>20052006000000000115000473180069</vt:lpwstr>
  </property>
  <property fmtid="{D5CDD505-2E9C-101B-9397-08002B2CF9AE}" pid="47" name="datum">
    <vt:lpwstr>051004</vt:lpwstr>
  </property>
  <property fmtid="{D5CDD505-2E9C-101B-9397-08002B2CF9AE}" pid="48" name="avsändar-e-post">
    <vt:lpwstr>peter.frejhagen@riksdagen.se</vt:lpwstr>
  </property>
  <property fmtid="{D5CDD505-2E9C-101B-9397-08002B2CF9AE}" pid="49" name="id">
    <vt:lpwstr>20052006000000000115000473180069</vt:lpwstr>
  </property>
  <property fmtid="{D5CDD505-2E9C-101B-9397-08002B2CF9AE}" pid="50" name="nummer">
    <vt:lpwstr>485</vt:lpwstr>
  </property>
  <property fmtid="{D5CDD505-2E9C-101B-9397-08002B2CF9AE}" pid="51" name="utskottsbeteckning">
    <vt:lpwstr>Sk</vt:lpwstr>
  </property>
</Properties>
</file>