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A06AB0">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w:t>
            </w:r>
            <w:r w:rsidR="002B6F27">
              <w:rPr>
                <w:b/>
              </w:rPr>
              <w:t>1</w:t>
            </w:r>
            <w:r w:rsidR="001A3A0D">
              <w:rPr>
                <w:b/>
              </w:rPr>
              <w:t>/</w:t>
            </w:r>
            <w:r w:rsidR="007157D8">
              <w:rPr>
                <w:b/>
              </w:rPr>
              <w:t>2</w:t>
            </w:r>
            <w:r w:rsidR="002B6F27">
              <w:rPr>
                <w:b/>
              </w:rPr>
              <w:t>2</w:t>
            </w:r>
            <w:r w:rsidR="00915415">
              <w:rPr>
                <w:b/>
              </w:rPr>
              <w:t>:</w:t>
            </w:r>
            <w:r w:rsidR="00AC4673">
              <w:rPr>
                <w:b/>
              </w:rPr>
              <w:t>7</w:t>
            </w:r>
          </w:p>
          <w:p w:rsidR="00915415" w:rsidRDefault="00915415">
            <w:pPr>
              <w:rPr>
                <w:b/>
              </w:rPr>
            </w:pPr>
          </w:p>
        </w:tc>
      </w:tr>
      <w:tr w:rsidR="00915415">
        <w:tc>
          <w:tcPr>
            <w:tcW w:w="1985" w:type="dxa"/>
          </w:tcPr>
          <w:p w:rsidR="00915415" w:rsidRDefault="00915415">
            <w:r>
              <w:t>DATUM</w:t>
            </w:r>
          </w:p>
        </w:tc>
        <w:tc>
          <w:tcPr>
            <w:tcW w:w="6463" w:type="dxa"/>
          </w:tcPr>
          <w:p w:rsidR="00915415" w:rsidRDefault="00AC4673" w:rsidP="00327A63">
            <w:r>
              <w:t>Tisdagen den 23 november 2021</w:t>
            </w:r>
          </w:p>
        </w:tc>
      </w:tr>
      <w:tr w:rsidR="00915415">
        <w:tc>
          <w:tcPr>
            <w:tcW w:w="1985" w:type="dxa"/>
          </w:tcPr>
          <w:p w:rsidR="00915415" w:rsidRDefault="00915415">
            <w:r>
              <w:t>TID</w:t>
            </w:r>
          </w:p>
        </w:tc>
        <w:tc>
          <w:tcPr>
            <w:tcW w:w="6463" w:type="dxa"/>
          </w:tcPr>
          <w:p w:rsidR="00915415" w:rsidRDefault="000B5580">
            <w:r>
              <w:t xml:space="preserve">Kl. </w:t>
            </w:r>
            <w:r w:rsidR="00AC4673">
              <w:t>11.00–</w:t>
            </w:r>
            <w:r w:rsidR="00254B39">
              <w:t>12.35</w:t>
            </w:r>
          </w:p>
        </w:tc>
      </w:tr>
      <w:tr w:rsidR="00915415">
        <w:tc>
          <w:tcPr>
            <w:tcW w:w="1985" w:type="dxa"/>
          </w:tcPr>
          <w:p w:rsidR="00915415" w:rsidRDefault="00915415">
            <w:r>
              <w:t>NÄRVARANDE</w:t>
            </w:r>
          </w:p>
        </w:tc>
        <w:tc>
          <w:tcPr>
            <w:tcW w:w="6463" w:type="dxa"/>
          </w:tcPr>
          <w:p w:rsidR="00915415" w:rsidRDefault="003E2D14">
            <w:r>
              <w:t>Se bilaga</w:t>
            </w:r>
          </w:p>
        </w:tc>
      </w:tr>
    </w:tbl>
    <w:p w:rsidR="00A06AB0" w:rsidRPr="00506658" w:rsidRDefault="00A06AB0">
      <w:pPr>
        <w:tabs>
          <w:tab w:val="left" w:pos="1701"/>
        </w:tabs>
        <w:rPr>
          <w:snapToGrid w:val="0"/>
          <w:color w:val="000000" w:themeColor="text1"/>
        </w:rPr>
      </w:pPr>
    </w:p>
    <w:p w:rsidR="00765ADA" w:rsidRPr="00506658" w:rsidRDefault="00765ADA">
      <w:pPr>
        <w:tabs>
          <w:tab w:val="left" w:pos="1701"/>
        </w:tabs>
        <w:rPr>
          <w:snapToGrid w:val="0"/>
          <w:color w:val="000000" w:themeColor="text1"/>
        </w:rPr>
      </w:pPr>
    </w:p>
    <w:p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tc>
          <w:tcPr>
            <w:tcW w:w="567" w:type="dxa"/>
          </w:tcPr>
          <w:p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rsidR="00915415" w:rsidRPr="00506658" w:rsidRDefault="005D41EC">
            <w:pPr>
              <w:tabs>
                <w:tab w:val="left" w:pos="1701"/>
              </w:tabs>
              <w:rPr>
                <w:b/>
                <w:snapToGrid w:val="0"/>
                <w:color w:val="000000" w:themeColor="text1"/>
              </w:rPr>
            </w:pPr>
            <w:r>
              <w:rPr>
                <w:b/>
                <w:snapToGrid w:val="0"/>
                <w:color w:val="000000" w:themeColor="text1"/>
              </w:rPr>
              <w:t>Justering av protokoll</w:t>
            </w:r>
          </w:p>
        </w:tc>
      </w:tr>
      <w:tr w:rsidR="00506658" w:rsidRPr="00506658">
        <w:tc>
          <w:tcPr>
            <w:tcW w:w="567" w:type="dxa"/>
          </w:tcPr>
          <w:p w:rsidR="00E876D3" w:rsidRPr="00506658" w:rsidRDefault="00E876D3">
            <w:pPr>
              <w:tabs>
                <w:tab w:val="left" w:pos="1701"/>
              </w:tabs>
              <w:rPr>
                <w:b/>
                <w:snapToGrid w:val="0"/>
                <w:color w:val="000000" w:themeColor="text1"/>
              </w:rPr>
            </w:pPr>
          </w:p>
        </w:tc>
        <w:tc>
          <w:tcPr>
            <w:tcW w:w="6947" w:type="dxa"/>
            <w:gridSpan w:val="2"/>
          </w:tcPr>
          <w:p w:rsidR="00E876D3" w:rsidRPr="00506658" w:rsidRDefault="005D41EC" w:rsidP="00192A8D">
            <w:pPr>
              <w:tabs>
                <w:tab w:val="left" w:pos="1701"/>
              </w:tabs>
              <w:rPr>
                <w:snapToGrid w:val="0"/>
                <w:color w:val="000000" w:themeColor="text1"/>
              </w:rPr>
            </w:pPr>
            <w:r>
              <w:rPr>
                <w:snapToGrid w:val="0"/>
                <w:color w:val="000000" w:themeColor="text1"/>
              </w:rPr>
              <w:t>Justerades protokoll 2021/22:6 av den 16 november 2021.</w:t>
            </w:r>
          </w:p>
        </w:tc>
      </w:tr>
      <w:tr w:rsidR="00506658" w:rsidRPr="00506658">
        <w:tc>
          <w:tcPr>
            <w:tcW w:w="567" w:type="dxa"/>
          </w:tcPr>
          <w:p w:rsidR="00327A63" w:rsidRPr="00506658" w:rsidRDefault="00327A63">
            <w:pPr>
              <w:tabs>
                <w:tab w:val="left" w:pos="1701"/>
              </w:tabs>
              <w:rPr>
                <w:b/>
                <w:snapToGrid w:val="0"/>
                <w:color w:val="000000" w:themeColor="text1"/>
              </w:rPr>
            </w:pPr>
          </w:p>
        </w:tc>
        <w:tc>
          <w:tcPr>
            <w:tcW w:w="6947" w:type="dxa"/>
            <w:gridSpan w:val="2"/>
          </w:tcPr>
          <w:p w:rsidR="00327A63" w:rsidRPr="00506658" w:rsidRDefault="00327A63">
            <w:pPr>
              <w:tabs>
                <w:tab w:val="left" w:pos="1701"/>
              </w:tabs>
              <w:rPr>
                <w:snapToGrid w:val="0"/>
                <w:color w:val="000000" w:themeColor="text1"/>
              </w:rPr>
            </w:pPr>
          </w:p>
        </w:tc>
      </w:tr>
      <w:tr w:rsidR="00506658" w:rsidRPr="00506658">
        <w:tc>
          <w:tcPr>
            <w:tcW w:w="567" w:type="dxa"/>
          </w:tcPr>
          <w:p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rsidR="00327A63" w:rsidRPr="00506658" w:rsidRDefault="005B1AC6" w:rsidP="00327A63">
            <w:pPr>
              <w:tabs>
                <w:tab w:val="left" w:pos="1701"/>
              </w:tabs>
              <w:rPr>
                <w:b/>
                <w:snapToGrid w:val="0"/>
                <w:color w:val="000000" w:themeColor="text1"/>
              </w:rPr>
            </w:pPr>
            <w:r>
              <w:rPr>
                <w:b/>
                <w:snapToGrid w:val="0"/>
                <w:color w:val="000000" w:themeColor="text1"/>
              </w:rPr>
              <w:t>Förslag till beslut om ett Europaår för ungdomar 2022</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C37C40" w:rsidP="00966CED">
            <w:pPr>
              <w:tabs>
                <w:tab w:val="left" w:pos="1701"/>
              </w:tabs>
              <w:rPr>
                <w:snapToGrid w:val="0"/>
                <w:color w:val="000000" w:themeColor="text1"/>
              </w:rPr>
            </w:pPr>
            <w:r>
              <w:rPr>
                <w:snapToGrid w:val="0"/>
              </w:rPr>
              <w:t xml:space="preserve">Kultur- och demokratiminister Amanda Lind, Kulturdepartementet, informerade om regeringens bedömning av subsidiaritetsfrågan i fråga om förslaget till beslut om ett Europaår för ungdomar 2022 </w:t>
            </w:r>
            <w:proofErr w:type="gramStart"/>
            <w:r>
              <w:rPr>
                <w:snapToGrid w:val="0"/>
              </w:rPr>
              <w:t>COM(</w:t>
            </w:r>
            <w:proofErr w:type="gramEnd"/>
            <w:r>
              <w:rPr>
                <w:snapToGrid w:val="0"/>
              </w:rPr>
              <w:t>2021) 634</w:t>
            </w:r>
            <w:r w:rsidR="00254B39">
              <w:rPr>
                <w:snapToGrid w:val="0"/>
                <w:color w:val="000000" w:themeColor="text1"/>
              </w:rPr>
              <w:t>.</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327A63" w:rsidP="00327A63">
            <w:pPr>
              <w:tabs>
                <w:tab w:val="left" w:pos="1701"/>
              </w:tabs>
              <w:rPr>
                <w:snapToGrid w:val="0"/>
                <w:color w:val="000000" w:themeColor="text1"/>
              </w:rPr>
            </w:pPr>
          </w:p>
        </w:tc>
      </w:tr>
      <w:tr w:rsidR="00506658" w:rsidRPr="00506658">
        <w:tc>
          <w:tcPr>
            <w:tcW w:w="567" w:type="dxa"/>
          </w:tcPr>
          <w:p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rsidR="00327A63" w:rsidRPr="00506658" w:rsidRDefault="00487593" w:rsidP="00327A63">
            <w:pPr>
              <w:tabs>
                <w:tab w:val="left" w:pos="1701"/>
              </w:tabs>
              <w:rPr>
                <w:b/>
                <w:snapToGrid w:val="0"/>
                <w:color w:val="000000" w:themeColor="text1"/>
              </w:rPr>
            </w:pPr>
            <w:r>
              <w:rPr>
                <w:b/>
                <w:snapToGrid w:val="0"/>
                <w:color w:val="000000" w:themeColor="text1"/>
              </w:rPr>
              <w:t>Rådsresolution om resultatet av den 8:e cykeln av EU:s ungdomsdialog</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5D41EC" w:rsidRPr="008A71B3" w:rsidRDefault="005D41EC" w:rsidP="005D41EC">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AD29B8">
              <w:rPr>
                <w:snapToGrid w:val="0"/>
              </w:rPr>
              <w:t>s</w:t>
            </w:r>
            <w:r w:rsidRPr="008A71B3">
              <w:rPr>
                <w:snapToGrid w:val="0"/>
              </w:rPr>
              <w:t>er</w:t>
            </w:r>
            <w:proofErr w:type="spellEnd"/>
            <w:r w:rsidRPr="008A71B3">
              <w:rPr>
                <w:snapToGrid w:val="0"/>
              </w:rPr>
              <w:t xml:space="preserve"> </w:t>
            </w:r>
            <w:proofErr w:type="gramStart"/>
            <w:r>
              <w:t>1368</w:t>
            </w:r>
            <w:r w:rsidR="009B3A30">
              <w:t>1</w:t>
            </w:r>
            <w:proofErr w:type="gramEnd"/>
            <w:r w:rsidRPr="008A71B3">
              <w:t xml:space="preserve">/21 </w:t>
            </w:r>
            <w:r w:rsidRPr="008A71B3">
              <w:rPr>
                <w:snapToGrid w:val="0"/>
              </w:rPr>
              <w:t xml:space="preserve">och Regeringskansliets överläggningspromemoria </w:t>
            </w:r>
            <w:r w:rsidRPr="00254B39">
              <w:rPr>
                <w:snapToGrid w:val="0"/>
              </w:rPr>
              <w:t>(</w:t>
            </w:r>
            <w:r w:rsidRPr="00254B39">
              <w:rPr>
                <w:bCs/>
              </w:rPr>
              <w:t xml:space="preserve">dnr </w:t>
            </w:r>
            <w:r w:rsidR="00254B39" w:rsidRPr="00254B39">
              <w:rPr>
                <w:bCs/>
              </w:rPr>
              <w:t>649</w:t>
            </w:r>
            <w:r w:rsidRPr="00254B39">
              <w:rPr>
                <w:bCs/>
              </w:rPr>
              <w:t>-2020/21).</w:t>
            </w:r>
            <w:r w:rsidRPr="008A71B3">
              <w:rPr>
                <w:snapToGrid w:val="0"/>
              </w:rPr>
              <w:br/>
            </w:r>
            <w:r w:rsidRPr="008A71B3">
              <w:rPr>
                <w:snapToGrid w:val="0"/>
              </w:rPr>
              <w:br/>
              <w:t>Kultur- och demokratiministern redogjorde för regeringens ståndpunkt i enlighet med överläggningspromemorian:</w:t>
            </w:r>
          </w:p>
          <w:p w:rsidR="005D41EC" w:rsidRPr="008A71B3" w:rsidRDefault="005D41EC" w:rsidP="005D41EC">
            <w:pPr>
              <w:rPr>
                <w:snapToGrid w:val="0"/>
              </w:rPr>
            </w:pPr>
          </w:p>
          <w:p w:rsidR="00487593" w:rsidRDefault="00487593" w:rsidP="00487593">
            <w:r>
              <w:t>Regeringens bedömning är att den föreslagna rådsresolutionen om den åttonde cykeln av EU:s ungdomsdialog håller sig inom EU:s kompetens på ungdomsområdet så som den är uttryckt i artikel 165 i fördraget om EU:s funktionssätt. Regeringen föreslår att Sverige ställer sig bakom rådets resolution om den åttonde cykeln av EU:s ungdomsdialog</w:t>
            </w:r>
            <w:r w:rsidR="00C37C40">
              <w:t>.</w:t>
            </w:r>
            <w:r>
              <w:t xml:space="preserve"> </w:t>
            </w:r>
          </w:p>
          <w:p w:rsidR="00487593" w:rsidRDefault="00487593" w:rsidP="00487593">
            <w:pPr>
              <w:rPr>
                <w:snapToGrid w:val="0"/>
              </w:rPr>
            </w:pPr>
          </w:p>
          <w:p w:rsidR="00C37C40" w:rsidRDefault="00C37C40" w:rsidP="00487593">
            <w:pPr>
              <w:rPr>
                <w:snapToGrid w:val="0"/>
              </w:rPr>
            </w:pPr>
            <w:r>
              <w:rPr>
                <w:snapToGrid w:val="0"/>
              </w:rPr>
              <w:t>Överläggningen motiverade kultur- och demokratiministern att göra följande tillägg till ståndpunkten:</w:t>
            </w:r>
          </w:p>
          <w:p w:rsidR="00C37C40" w:rsidRDefault="00C37C40" w:rsidP="00487593">
            <w:pPr>
              <w:rPr>
                <w:snapToGrid w:val="0"/>
              </w:rPr>
            </w:pPr>
          </w:p>
          <w:p w:rsidR="00C37C40" w:rsidRDefault="00C37C40" w:rsidP="00487593">
            <w:pPr>
              <w:rPr>
                <w:snapToGrid w:val="0"/>
              </w:rPr>
            </w:pPr>
            <w:r w:rsidRPr="00C37C40">
              <w:rPr>
                <w:snapToGrid w:val="0"/>
              </w:rPr>
              <w:t>Regeringen vill vidare understryka vikten av att kostnadsdrivande förslag helt ska undvikas, nationellt såväl som på unionsnivå.</w:t>
            </w:r>
          </w:p>
          <w:p w:rsidR="00C37C40" w:rsidRPr="00184B0C" w:rsidRDefault="00C37C40" w:rsidP="00487593">
            <w:pPr>
              <w:rPr>
                <w:snapToGrid w:val="0"/>
              </w:rPr>
            </w:pPr>
          </w:p>
          <w:p w:rsidR="005D41EC" w:rsidRPr="00184B0C" w:rsidRDefault="005D41EC" w:rsidP="00487593">
            <w:pPr>
              <w:rPr>
                <w:snapToGrid w:val="0"/>
              </w:rPr>
            </w:pPr>
            <w:r w:rsidRPr="00184B0C">
              <w:rPr>
                <w:snapToGrid w:val="0"/>
              </w:rPr>
              <w:t>Ordföranden konstaterade att det fanns stöd för regeringens ståndpunkt</w:t>
            </w:r>
            <w:r w:rsidR="00C37C40" w:rsidRPr="00184B0C">
              <w:rPr>
                <w:snapToGrid w:val="0"/>
              </w:rPr>
              <w:t>.</w:t>
            </w:r>
          </w:p>
          <w:p w:rsidR="005D41EC" w:rsidRPr="00184B0C" w:rsidRDefault="005D41EC" w:rsidP="005D41EC">
            <w:pPr>
              <w:tabs>
                <w:tab w:val="left" w:pos="1701"/>
              </w:tabs>
              <w:rPr>
                <w:snapToGrid w:val="0"/>
              </w:rPr>
            </w:pPr>
          </w:p>
          <w:p w:rsidR="00C37C40" w:rsidRPr="00184B0C" w:rsidRDefault="00C37C40" w:rsidP="005D41EC">
            <w:pPr>
              <w:tabs>
                <w:tab w:val="left" w:pos="1701"/>
              </w:tabs>
              <w:rPr>
                <w:snapToGrid w:val="0"/>
              </w:rPr>
            </w:pPr>
            <w:r w:rsidRPr="00184B0C">
              <w:rPr>
                <w:snapToGrid w:val="0"/>
              </w:rPr>
              <w:t>SD-ledamöterna anmälde följande avvikande ståndpunkt:</w:t>
            </w:r>
          </w:p>
          <w:p w:rsidR="00184B0C" w:rsidRPr="00184B0C" w:rsidRDefault="00184B0C" w:rsidP="00184B0C">
            <w:pPr>
              <w:tabs>
                <w:tab w:val="left" w:pos="1701"/>
              </w:tabs>
              <w:rPr>
                <w:snapToGrid w:val="0"/>
              </w:rPr>
            </w:pPr>
            <w:r w:rsidRPr="00184B0C">
              <w:rPr>
                <w:snapToGrid w:val="0"/>
              </w:rPr>
              <w:t xml:space="preserve">Sverigedemokraterna ser positivt på mellanstatlig samverkan på det ungdomspolitiska området. Det är dock viktigt att respektera medlemsstaternas nationella särarter i ungdomspolitiken och inte </w:t>
            </w:r>
            <w:r w:rsidRPr="00184B0C">
              <w:rPr>
                <w:snapToGrid w:val="0"/>
              </w:rPr>
              <w:lastRenderedPageBreak/>
              <w:t>försöka toppstyra politikområdet från EU-nivå.</w:t>
            </w:r>
          </w:p>
          <w:p w:rsidR="00184B0C" w:rsidRPr="00184B0C" w:rsidRDefault="00184B0C" w:rsidP="00184B0C">
            <w:pPr>
              <w:tabs>
                <w:tab w:val="left" w:pos="1701"/>
              </w:tabs>
              <w:rPr>
                <w:snapToGrid w:val="0"/>
              </w:rPr>
            </w:pPr>
            <w:r w:rsidRPr="00184B0C">
              <w:rPr>
                <w:snapToGrid w:val="0"/>
              </w:rPr>
              <w:t xml:space="preserve"> </w:t>
            </w:r>
          </w:p>
          <w:p w:rsidR="00C37C40" w:rsidRPr="00184B0C" w:rsidRDefault="00184B0C" w:rsidP="00184B0C">
            <w:pPr>
              <w:tabs>
                <w:tab w:val="left" w:pos="1701"/>
              </w:tabs>
              <w:rPr>
                <w:snapToGrid w:val="0"/>
              </w:rPr>
            </w:pPr>
            <w:r w:rsidRPr="00184B0C">
              <w:rPr>
                <w:snapToGrid w:val="0"/>
              </w:rPr>
              <w:t>Förslaget till resolution innebär inte bara ett framläggande av resultat från den åttonde cykeln av EU:s ungdomsdialog i form av något som ska läggas till handlingarna, utan det som framgår av resolutionen kommer också att ligga till grund för kommande ungdomsdialoger och ungdomspolitiken för övrigt på EU-nivå. Därför finner Sverigedemokraterna det betydelsefullt att påtala att vi är kritiska till flera punkter i förslaget till resolution, som exempelvis uppmaningen från EU-nivå till medlemsstaterna och kommissionen om att ge stöd inklusive finansiella resurser till ungdomspolitiska satsningar.</w:t>
            </w:r>
          </w:p>
          <w:p w:rsidR="00C37C40" w:rsidRPr="00184B0C" w:rsidRDefault="00C37C40" w:rsidP="005D41EC">
            <w:pPr>
              <w:tabs>
                <w:tab w:val="left" w:pos="1701"/>
              </w:tabs>
              <w:rPr>
                <w:snapToGrid w:val="0"/>
              </w:rPr>
            </w:pPr>
          </w:p>
          <w:p w:rsidR="00327A63" w:rsidRPr="00506658" w:rsidRDefault="005D41EC" w:rsidP="005D41EC">
            <w:pPr>
              <w:tabs>
                <w:tab w:val="left" w:pos="1701"/>
              </w:tabs>
              <w:rPr>
                <w:snapToGrid w:val="0"/>
                <w:color w:val="000000" w:themeColor="text1"/>
              </w:rPr>
            </w:pPr>
            <w:r w:rsidRPr="00184B0C">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rsidR="00506658" w:rsidRPr="00506658" w:rsidRDefault="00487593" w:rsidP="00506658">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genomförandet av EU:s ungdomsstrategi (2019–2021)</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487593" w:rsidRPr="008A71B3" w:rsidRDefault="00487593" w:rsidP="00487593">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184B0C">
              <w:rPr>
                <w:snapToGrid w:val="0"/>
              </w:rPr>
              <w:t>s</w:t>
            </w:r>
            <w:r w:rsidRPr="008A71B3">
              <w:rPr>
                <w:snapToGrid w:val="0"/>
              </w:rPr>
              <w:t>er</w:t>
            </w:r>
            <w:proofErr w:type="spellEnd"/>
            <w:r w:rsidRPr="008A71B3">
              <w:rPr>
                <w:snapToGrid w:val="0"/>
              </w:rPr>
              <w:t xml:space="preserve"> </w:t>
            </w:r>
            <w:proofErr w:type="gramStart"/>
            <w:r>
              <w:t>13692</w:t>
            </w:r>
            <w:proofErr w:type="gramEnd"/>
            <w:r w:rsidRPr="008A71B3">
              <w:t xml:space="preserve">/21 </w:t>
            </w:r>
            <w:r w:rsidRPr="008A71B3">
              <w:rPr>
                <w:snapToGrid w:val="0"/>
              </w:rPr>
              <w:t xml:space="preserve">och Regeringskansliets överläggningspromemoria </w:t>
            </w:r>
            <w:r w:rsidRPr="00254B39">
              <w:rPr>
                <w:snapToGrid w:val="0"/>
              </w:rPr>
              <w:t>(</w:t>
            </w:r>
            <w:r w:rsidRPr="00254B39">
              <w:rPr>
                <w:bCs/>
              </w:rPr>
              <w:t xml:space="preserve">dnr </w:t>
            </w:r>
            <w:r w:rsidR="00254B39" w:rsidRPr="00254B39">
              <w:rPr>
                <w:bCs/>
              </w:rPr>
              <w:t>650</w:t>
            </w:r>
            <w:r w:rsidRPr="00254B39">
              <w:rPr>
                <w:bCs/>
              </w:rPr>
              <w:t>-2020/21).</w:t>
            </w:r>
            <w:r w:rsidRPr="008A71B3">
              <w:rPr>
                <w:snapToGrid w:val="0"/>
              </w:rPr>
              <w:br/>
            </w:r>
            <w:r w:rsidRPr="008A71B3">
              <w:rPr>
                <w:snapToGrid w:val="0"/>
              </w:rPr>
              <w:br/>
              <w:t>Kultur- och demokratiministern redogjorde för regeringens ståndpunkt i enlighet med överläggningspromemorian:</w:t>
            </w:r>
          </w:p>
          <w:p w:rsidR="00506658" w:rsidRDefault="00506658" w:rsidP="00181ACF">
            <w:pPr>
              <w:tabs>
                <w:tab w:val="left" w:pos="1701"/>
              </w:tabs>
              <w:rPr>
                <w:snapToGrid w:val="0"/>
                <w:color w:val="000000" w:themeColor="text1"/>
              </w:rPr>
            </w:pPr>
          </w:p>
          <w:p w:rsidR="00487593" w:rsidRDefault="00487593" w:rsidP="00181ACF">
            <w:pPr>
              <w:tabs>
                <w:tab w:val="left" w:pos="1701"/>
              </w:tabs>
            </w:pPr>
            <w:r>
              <w:t xml:space="preserve">Regeringens bedömning är att det föreslagna utkastet till </w:t>
            </w:r>
            <w:proofErr w:type="spellStart"/>
            <w:r>
              <w:t>rådsslutsatser</w:t>
            </w:r>
            <w:proofErr w:type="spellEnd"/>
            <w:r>
              <w:t xml:space="preserve"> om genomförandet av EU:s ungdomsstrategi (2019–2021) håller sig inom EU:s kompetens på ungdomsområdet såsom den är uttryckt i artikel 165 i fördraget om EU:s funktionssätt. Regeringen föreslår att Sverige ställer sig bakom ett antagande av utkastet till </w:t>
            </w:r>
            <w:proofErr w:type="spellStart"/>
            <w:r>
              <w:t>rådsslutsatser</w:t>
            </w:r>
            <w:proofErr w:type="spellEnd"/>
            <w:r>
              <w:t>.</w:t>
            </w:r>
          </w:p>
          <w:p w:rsidR="00487593" w:rsidRDefault="00487593" w:rsidP="00181ACF">
            <w:pPr>
              <w:tabs>
                <w:tab w:val="left" w:pos="1701"/>
              </w:tabs>
              <w:rPr>
                <w:snapToGrid w:val="0"/>
                <w:color w:val="000000" w:themeColor="text1"/>
              </w:rPr>
            </w:pPr>
          </w:p>
          <w:p w:rsidR="00184B0C" w:rsidRDefault="00184B0C" w:rsidP="00184B0C">
            <w:pPr>
              <w:rPr>
                <w:snapToGrid w:val="0"/>
              </w:rPr>
            </w:pPr>
            <w:r>
              <w:rPr>
                <w:snapToGrid w:val="0"/>
              </w:rPr>
              <w:t>Överläggningen motiverade kultur- och demokratiministern att göra följande tillägg till ståndpunkten:</w:t>
            </w:r>
          </w:p>
          <w:p w:rsidR="00184B0C" w:rsidRDefault="00184B0C" w:rsidP="00184B0C">
            <w:pPr>
              <w:rPr>
                <w:snapToGrid w:val="0"/>
              </w:rPr>
            </w:pPr>
          </w:p>
          <w:p w:rsidR="00184B0C" w:rsidRDefault="00184B0C" w:rsidP="00184B0C">
            <w:pPr>
              <w:rPr>
                <w:snapToGrid w:val="0"/>
              </w:rPr>
            </w:pPr>
            <w:r w:rsidRPr="00C37C40">
              <w:rPr>
                <w:snapToGrid w:val="0"/>
              </w:rPr>
              <w:t>Regeringen vill vidare understryka vikten av att kostnadsdrivande förslag helt ska undvikas, nationellt såväl som på unionsnivå.</w:t>
            </w:r>
          </w:p>
          <w:p w:rsidR="00184B0C" w:rsidRPr="00184B0C" w:rsidRDefault="00184B0C" w:rsidP="00184B0C">
            <w:pPr>
              <w:rPr>
                <w:snapToGrid w:val="0"/>
              </w:rPr>
            </w:pPr>
          </w:p>
          <w:p w:rsidR="00184B0C" w:rsidRPr="00184B0C" w:rsidRDefault="00184B0C" w:rsidP="00184B0C">
            <w:pPr>
              <w:rPr>
                <w:snapToGrid w:val="0"/>
              </w:rPr>
            </w:pPr>
            <w:r w:rsidRPr="00184B0C">
              <w:rPr>
                <w:snapToGrid w:val="0"/>
              </w:rPr>
              <w:t>Ordföranden konstaterade att det fanns stöd för regeringens ståndpunkt.</w:t>
            </w:r>
          </w:p>
          <w:p w:rsidR="00487593" w:rsidRPr="00184B0C" w:rsidRDefault="00487593" w:rsidP="00487593">
            <w:pPr>
              <w:tabs>
                <w:tab w:val="left" w:pos="1701"/>
              </w:tabs>
              <w:rPr>
                <w:snapToGrid w:val="0"/>
              </w:rPr>
            </w:pPr>
          </w:p>
          <w:p w:rsidR="00487593" w:rsidRPr="00506658" w:rsidRDefault="00487593" w:rsidP="00487593">
            <w:pPr>
              <w:tabs>
                <w:tab w:val="left" w:pos="1701"/>
              </w:tabs>
              <w:rPr>
                <w:snapToGrid w:val="0"/>
                <w:color w:val="000000" w:themeColor="text1"/>
              </w:rPr>
            </w:pPr>
            <w:r w:rsidRPr="00184B0C">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rsidR="00506658" w:rsidRPr="00506658" w:rsidRDefault="00487593" w:rsidP="00506658">
            <w:pPr>
              <w:tabs>
                <w:tab w:val="left" w:pos="1701"/>
              </w:tabs>
              <w:rPr>
                <w:b/>
                <w:snapToGrid w:val="0"/>
                <w:color w:val="000000" w:themeColor="text1"/>
              </w:rPr>
            </w:pPr>
            <w:r>
              <w:rPr>
                <w:b/>
                <w:snapToGrid w:val="0"/>
                <w:color w:val="000000" w:themeColor="text1"/>
              </w:rPr>
              <w:t>Rådsresolution om arbetsplanen för EU:s ungdomsstrategi</w:t>
            </w:r>
            <w:r w:rsidR="00E5096B">
              <w:rPr>
                <w:b/>
                <w:snapToGrid w:val="0"/>
                <w:color w:val="000000" w:themeColor="text1"/>
              </w:rPr>
              <w:t xml:space="preserve"> (2022–2024)</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E5096B" w:rsidRPr="008A71B3" w:rsidRDefault="00E5096B" w:rsidP="00E5096B">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184B0C">
              <w:rPr>
                <w:snapToGrid w:val="0"/>
              </w:rPr>
              <w:t>s</w:t>
            </w:r>
            <w:r w:rsidRPr="008A71B3">
              <w:rPr>
                <w:snapToGrid w:val="0"/>
              </w:rPr>
              <w:t>er</w:t>
            </w:r>
            <w:proofErr w:type="spellEnd"/>
            <w:r w:rsidRPr="008A71B3">
              <w:rPr>
                <w:snapToGrid w:val="0"/>
              </w:rPr>
              <w:t xml:space="preserve"> </w:t>
            </w:r>
            <w:proofErr w:type="gramStart"/>
            <w:r>
              <w:t>13700</w:t>
            </w:r>
            <w:proofErr w:type="gramEnd"/>
            <w:r w:rsidRPr="008A71B3">
              <w:t xml:space="preserve">/21 </w:t>
            </w:r>
            <w:r w:rsidRPr="008A71B3">
              <w:rPr>
                <w:snapToGrid w:val="0"/>
              </w:rPr>
              <w:t xml:space="preserve">och Regeringskansliets överläggningspromemoria </w:t>
            </w:r>
            <w:r w:rsidRPr="00254B39">
              <w:rPr>
                <w:snapToGrid w:val="0"/>
              </w:rPr>
              <w:t>(</w:t>
            </w:r>
            <w:r w:rsidRPr="00254B39">
              <w:rPr>
                <w:bCs/>
              </w:rPr>
              <w:t xml:space="preserve">dnr </w:t>
            </w:r>
            <w:r w:rsidR="00254B39" w:rsidRPr="00254B39">
              <w:rPr>
                <w:bCs/>
              </w:rPr>
              <w:t>651</w:t>
            </w:r>
            <w:r w:rsidRPr="00254B39">
              <w:rPr>
                <w:bCs/>
              </w:rPr>
              <w:t>-2020/21).</w:t>
            </w:r>
            <w:r w:rsidRPr="008A71B3">
              <w:rPr>
                <w:snapToGrid w:val="0"/>
              </w:rPr>
              <w:br/>
            </w:r>
            <w:r w:rsidRPr="008A71B3">
              <w:rPr>
                <w:snapToGrid w:val="0"/>
              </w:rPr>
              <w:br/>
              <w:t>Kultur- och demokratiministern redogjorde för regeringens ståndpunkt i enlighet med överläggningspromemorian:</w:t>
            </w:r>
          </w:p>
          <w:p w:rsidR="00506658" w:rsidRDefault="00506658" w:rsidP="00181ACF">
            <w:pPr>
              <w:tabs>
                <w:tab w:val="left" w:pos="1701"/>
              </w:tabs>
              <w:rPr>
                <w:snapToGrid w:val="0"/>
                <w:color w:val="000000" w:themeColor="text1"/>
              </w:rPr>
            </w:pPr>
          </w:p>
          <w:p w:rsidR="001D3B82" w:rsidRDefault="001D3B82" w:rsidP="00181ACF">
            <w:pPr>
              <w:tabs>
                <w:tab w:val="left" w:pos="1701"/>
              </w:tabs>
            </w:pPr>
            <w:r>
              <w:t>Regeringens bedömning är att de föreslagna rådslutsatserna om arbetsplanen för genomförandet av EU:s ungdomsstrategi 2022–2024 håller sig inom EU:s kompetens på ungdomsområdet så som den är uttryckt i artikel 165 i fördraget om EU:s funktionssätt. Regeringen föreslår att Sverige ställer sig bakom utkastet till rådsresolution.</w:t>
            </w:r>
          </w:p>
          <w:p w:rsidR="001D3B82" w:rsidRDefault="001D3B82" w:rsidP="00181ACF">
            <w:pPr>
              <w:tabs>
                <w:tab w:val="left" w:pos="1701"/>
              </w:tabs>
              <w:rPr>
                <w:snapToGrid w:val="0"/>
                <w:color w:val="000000" w:themeColor="text1"/>
              </w:rPr>
            </w:pPr>
          </w:p>
          <w:p w:rsidR="00184B0C" w:rsidRDefault="00184B0C" w:rsidP="00184B0C">
            <w:pPr>
              <w:rPr>
                <w:snapToGrid w:val="0"/>
              </w:rPr>
            </w:pPr>
            <w:r>
              <w:rPr>
                <w:snapToGrid w:val="0"/>
              </w:rPr>
              <w:t>Överläggningen motiverade kultur- och demokratiministern att göra följande tillägg till ståndpunkten:</w:t>
            </w:r>
          </w:p>
          <w:p w:rsidR="00184B0C" w:rsidRDefault="00184B0C" w:rsidP="00184B0C">
            <w:pPr>
              <w:rPr>
                <w:snapToGrid w:val="0"/>
              </w:rPr>
            </w:pPr>
          </w:p>
          <w:p w:rsidR="00184B0C" w:rsidRDefault="00184B0C" w:rsidP="00184B0C">
            <w:pPr>
              <w:rPr>
                <w:snapToGrid w:val="0"/>
              </w:rPr>
            </w:pPr>
            <w:r w:rsidRPr="00C37C40">
              <w:rPr>
                <w:snapToGrid w:val="0"/>
              </w:rPr>
              <w:t>Regeringen vill vidare understryka vikten av att kostnadsdrivande förslag helt ska undvikas, nationellt såväl som på unionsnivå.</w:t>
            </w:r>
          </w:p>
          <w:p w:rsidR="00184B0C" w:rsidRPr="00184B0C" w:rsidRDefault="00184B0C" w:rsidP="00184B0C">
            <w:pPr>
              <w:rPr>
                <w:snapToGrid w:val="0"/>
              </w:rPr>
            </w:pPr>
          </w:p>
          <w:p w:rsidR="00184B0C" w:rsidRPr="00184B0C" w:rsidRDefault="00184B0C" w:rsidP="00184B0C">
            <w:pPr>
              <w:rPr>
                <w:snapToGrid w:val="0"/>
              </w:rPr>
            </w:pPr>
            <w:r w:rsidRPr="00184B0C">
              <w:rPr>
                <w:snapToGrid w:val="0"/>
              </w:rPr>
              <w:t>Ordföranden konstaterade att det fanns stöd för regeringens ståndpunkt.</w:t>
            </w:r>
          </w:p>
          <w:p w:rsidR="00184B0C" w:rsidRPr="00184B0C" w:rsidRDefault="00184B0C" w:rsidP="00184B0C">
            <w:pPr>
              <w:tabs>
                <w:tab w:val="left" w:pos="1701"/>
              </w:tabs>
              <w:rPr>
                <w:snapToGrid w:val="0"/>
              </w:rPr>
            </w:pPr>
          </w:p>
          <w:p w:rsidR="00184B0C" w:rsidRPr="00184B0C" w:rsidRDefault="00184B0C" w:rsidP="00184B0C">
            <w:pPr>
              <w:tabs>
                <w:tab w:val="left" w:pos="1701"/>
              </w:tabs>
              <w:rPr>
                <w:snapToGrid w:val="0"/>
              </w:rPr>
            </w:pPr>
            <w:r w:rsidRPr="00184B0C">
              <w:rPr>
                <w:snapToGrid w:val="0"/>
              </w:rPr>
              <w:t>SD-ledamöterna anmälde följande avvikande ståndpunkt:</w:t>
            </w:r>
          </w:p>
          <w:p w:rsidR="001D3B82" w:rsidRPr="00A13609" w:rsidRDefault="001D3B82" w:rsidP="001D3B82">
            <w:pPr>
              <w:tabs>
                <w:tab w:val="left" w:pos="1701"/>
              </w:tabs>
              <w:rPr>
                <w:snapToGrid w:val="0"/>
              </w:rPr>
            </w:pPr>
          </w:p>
          <w:p w:rsidR="00A13609" w:rsidRPr="00A13609" w:rsidRDefault="00A13609" w:rsidP="001D3B82">
            <w:pPr>
              <w:tabs>
                <w:tab w:val="left" w:pos="1701"/>
              </w:tabs>
              <w:rPr>
                <w:snapToGrid w:val="0"/>
              </w:rPr>
            </w:pPr>
            <w:r w:rsidRPr="00A13609">
              <w:rPr>
                <w:snapToGrid w:val="0"/>
              </w:rPr>
              <w:t>Sverigedemokraterna ser gärna mellanstatligt utbyte kring ungdomspolitik, men när det centralt från EU-håll fastslås strategier för ungdomspolitiken och i sin tur arbetsplaner utefter dessa som i det aktuella fallet så ser vi problem med det. Vi ser en risk för likriktning och urholkande av de olika medlemsstaternas särart på det ungdomspolitiska området, när det blir så att allt mer ungdomspolitik styrs från EU. Ytterligare skäl för oss att motsätta oss resolutionen är att det Europaår för ungdomar 2022, vars genomförande vi ställer oss kritiska till, framhålls som en särskild höjdpunkt i den berörda arbetsplanen.</w:t>
            </w:r>
          </w:p>
          <w:p w:rsidR="00A13609" w:rsidRPr="00A13609" w:rsidRDefault="00A13609" w:rsidP="001D3B82">
            <w:pPr>
              <w:tabs>
                <w:tab w:val="left" w:pos="1701"/>
              </w:tabs>
              <w:rPr>
                <w:snapToGrid w:val="0"/>
              </w:rPr>
            </w:pPr>
          </w:p>
          <w:p w:rsidR="001D3B82" w:rsidRPr="00506658" w:rsidRDefault="001D3B82" w:rsidP="001D3B82">
            <w:pPr>
              <w:tabs>
                <w:tab w:val="left" w:pos="1701"/>
              </w:tabs>
              <w:rPr>
                <w:snapToGrid w:val="0"/>
                <w:color w:val="000000" w:themeColor="text1"/>
              </w:rPr>
            </w:pPr>
            <w:r w:rsidRPr="00A13609">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6</w:t>
            </w:r>
          </w:p>
        </w:tc>
        <w:tc>
          <w:tcPr>
            <w:tcW w:w="6947" w:type="dxa"/>
            <w:gridSpan w:val="2"/>
          </w:tcPr>
          <w:p w:rsidR="00506658" w:rsidRPr="00506658" w:rsidRDefault="00E5096B" w:rsidP="00506658">
            <w:pPr>
              <w:tabs>
                <w:tab w:val="left" w:pos="1701"/>
              </w:tabs>
              <w:rPr>
                <w:b/>
                <w:snapToGrid w:val="0"/>
                <w:color w:val="000000" w:themeColor="text1"/>
              </w:rPr>
            </w:pPr>
            <w:proofErr w:type="spellStart"/>
            <w:r>
              <w:rPr>
                <w:b/>
                <w:bCs/>
                <w:color w:val="000000"/>
                <w:szCs w:val="24"/>
              </w:rPr>
              <w:t>Rådsslutsatser</w:t>
            </w:r>
            <w:proofErr w:type="spellEnd"/>
            <w:r>
              <w:rPr>
                <w:b/>
                <w:bCs/>
                <w:color w:val="000000"/>
                <w:szCs w:val="24"/>
              </w:rPr>
              <w:t xml:space="preserve"> om upprätthållande och skapande av medborgerliga utrymmen för ungdomar där ett meningsfullt ungdomsdeltagande underlättas</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E5096B" w:rsidRDefault="00E5096B" w:rsidP="00E5096B">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1C768E">
              <w:rPr>
                <w:snapToGrid w:val="0"/>
              </w:rPr>
              <w:t>s</w:t>
            </w:r>
            <w:r w:rsidRPr="008A71B3">
              <w:rPr>
                <w:snapToGrid w:val="0"/>
              </w:rPr>
              <w:t>er</w:t>
            </w:r>
            <w:proofErr w:type="spellEnd"/>
            <w:r w:rsidRPr="008A71B3">
              <w:rPr>
                <w:snapToGrid w:val="0"/>
              </w:rPr>
              <w:t xml:space="preserve"> </w:t>
            </w:r>
            <w:proofErr w:type="gramStart"/>
            <w:r>
              <w:t>13707</w:t>
            </w:r>
            <w:proofErr w:type="gramEnd"/>
            <w:r w:rsidRPr="008A71B3">
              <w:t xml:space="preserve">/21 </w:t>
            </w:r>
            <w:r w:rsidRPr="008A71B3">
              <w:rPr>
                <w:snapToGrid w:val="0"/>
              </w:rPr>
              <w:t xml:space="preserve">och Regeringskansliets överläggningspromemoria </w:t>
            </w:r>
            <w:r w:rsidRPr="00F546E4">
              <w:rPr>
                <w:snapToGrid w:val="0"/>
              </w:rPr>
              <w:t>(</w:t>
            </w:r>
            <w:r w:rsidRPr="00F546E4">
              <w:rPr>
                <w:bCs/>
              </w:rPr>
              <w:t xml:space="preserve">dnr </w:t>
            </w:r>
            <w:r w:rsidR="00F546E4" w:rsidRPr="00F546E4">
              <w:rPr>
                <w:bCs/>
              </w:rPr>
              <w:t>652</w:t>
            </w:r>
            <w:r w:rsidRPr="00F546E4">
              <w:rPr>
                <w:bCs/>
              </w:rPr>
              <w:t>-2020/21).</w:t>
            </w:r>
            <w:r w:rsidRPr="008A71B3">
              <w:rPr>
                <w:snapToGrid w:val="0"/>
              </w:rPr>
              <w:br/>
            </w:r>
            <w:r w:rsidRPr="008A71B3">
              <w:rPr>
                <w:snapToGrid w:val="0"/>
              </w:rPr>
              <w:br/>
              <w:t>Kultur- och demokratiministern redogjorde för regeringens ståndpunkt i enlighet med överläggningspromemorian:</w:t>
            </w:r>
          </w:p>
          <w:p w:rsidR="00B82FC9" w:rsidRDefault="00B82FC9" w:rsidP="00E5096B">
            <w:pPr>
              <w:rPr>
                <w:snapToGrid w:val="0"/>
              </w:rPr>
            </w:pPr>
          </w:p>
          <w:p w:rsidR="00B82FC9" w:rsidRPr="008A71B3" w:rsidRDefault="00B82FC9" w:rsidP="00E5096B">
            <w:pPr>
              <w:rPr>
                <w:snapToGrid w:val="0"/>
              </w:rPr>
            </w:pPr>
            <w:r>
              <w:t xml:space="preserve">Regeringens bedömning är att de föreslagna rådslutsatserna om att skydda och skapa medborgerliga utrymmen för unga som underlättar meningsfullt ungdomsdeltagande håller sig inom EU:s kompetens på ungdomsområdet så som den är uttryckt i artikel 165 i fördraget om EU:s funktionssätt. Regeringen föreslår att Sverige ställer sig bakom utkastet till </w:t>
            </w:r>
            <w:proofErr w:type="spellStart"/>
            <w:r>
              <w:t>rådsslutsatser</w:t>
            </w:r>
            <w:proofErr w:type="spellEnd"/>
          </w:p>
          <w:p w:rsidR="00506658" w:rsidRDefault="00506658" w:rsidP="00181ACF">
            <w:pPr>
              <w:tabs>
                <w:tab w:val="left" w:pos="1701"/>
              </w:tabs>
              <w:rPr>
                <w:snapToGrid w:val="0"/>
                <w:color w:val="000000" w:themeColor="text1"/>
              </w:rPr>
            </w:pPr>
          </w:p>
          <w:p w:rsidR="00936404" w:rsidRDefault="00936404" w:rsidP="00936404">
            <w:pPr>
              <w:rPr>
                <w:snapToGrid w:val="0"/>
              </w:rPr>
            </w:pPr>
            <w:r>
              <w:rPr>
                <w:snapToGrid w:val="0"/>
              </w:rPr>
              <w:t>Överläggningen motiverade kultur- och demokratiministern att göra följande tillägg till ståndpunkten:</w:t>
            </w:r>
          </w:p>
          <w:p w:rsidR="00936404" w:rsidRDefault="00936404" w:rsidP="00936404">
            <w:pPr>
              <w:rPr>
                <w:snapToGrid w:val="0"/>
              </w:rPr>
            </w:pPr>
          </w:p>
          <w:p w:rsidR="00936404" w:rsidRDefault="00936404" w:rsidP="00936404">
            <w:pPr>
              <w:rPr>
                <w:snapToGrid w:val="0"/>
              </w:rPr>
            </w:pPr>
            <w:r w:rsidRPr="00C37C40">
              <w:rPr>
                <w:snapToGrid w:val="0"/>
              </w:rPr>
              <w:t>Regeringen vill vidare understryka vikten av att kostnadsdrivande förslag helt ska undvikas, nationellt såväl som på unionsnivå.</w:t>
            </w:r>
          </w:p>
          <w:p w:rsidR="00936404" w:rsidRPr="00184B0C" w:rsidRDefault="00936404" w:rsidP="00936404">
            <w:pPr>
              <w:rPr>
                <w:snapToGrid w:val="0"/>
              </w:rPr>
            </w:pPr>
          </w:p>
          <w:p w:rsidR="00936404" w:rsidRPr="00184B0C" w:rsidRDefault="00936404" w:rsidP="00936404">
            <w:pPr>
              <w:rPr>
                <w:snapToGrid w:val="0"/>
              </w:rPr>
            </w:pPr>
            <w:r w:rsidRPr="00184B0C">
              <w:rPr>
                <w:snapToGrid w:val="0"/>
              </w:rPr>
              <w:t>Ordföranden konstaterade att det fanns stöd för regeringens ståndpunkt.</w:t>
            </w:r>
          </w:p>
          <w:p w:rsidR="00936404" w:rsidRPr="00184B0C" w:rsidRDefault="00936404" w:rsidP="00936404">
            <w:pPr>
              <w:tabs>
                <w:tab w:val="left" w:pos="1701"/>
              </w:tabs>
              <w:rPr>
                <w:snapToGrid w:val="0"/>
              </w:rPr>
            </w:pPr>
          </w:p>
          <w:p w:rsidR="00936404" w:rsidRDefault="00936404" w:rsidP="00936404">
            <w:pPr>
              <w:tabs>
                <w:tab w:val="left" w:pos="1701"/>
              </w:tabs>
              <w:rPr>
                <w:snapToGrid w:val="0"/>
              </w:rPr>
            </w:pPr>
            <w:r w:rsidRPr="00184B0C">
              <w:rPr>
                <w:snapToGrid w:val="0"/>
              </w:rPr>
              <w:t>SD-ledamöterna anmälde följande avvikande ståndpunkt:</w:t>
            </w:r>
          </w:p>
          <w:p w:rsidR="00936404" w:rsidRDefault="00936404" w:rsidP="00936404">
            <w:pPr>
              <w:tabs>
                <w:tab w:val="left" w:pos="1701"/>
              </w:tabs>
              <w:rPr>
                <w:snapToGrid w:val="0"/>
              </w:rPr>
            </w:pPr>
          </w:p>
          <w:p w:rsidR="00936404" w:rsidRPr="00936404" w:rsidRDefault="00936404" w:rsidP="00936404">
            <w:pPr>
              <w:rPr>
                <w:snapToGrid w:val="0"/>
              </w:rPr>
            </w:pPr>
            <w:r w:rsidRPr="00936404">
              <w:rPr>
                <w:snapToGrid w:val="0"/>
              </w:rPr>
              <w:t xml:space="preserve">Sverigedemokraterna står bakom vissa delar av förslaget till </w:t>
            </w:r>
            <w:proofErr w:type="spellStart"/>
            <w:r w:rsidRPr="00936404">
              <w:rPr>
                <w:snapToGrid w:val="0"/>
              </w:rPr>
              <w:t>rådsslutsatser</w:t>
            </w:r>
            <w:proofErr w:type="spellEnd"/>
            <w:r w:rsidRPr="00936404">
              <w:rPr>
                <w:snapToGrid w:val="0"/>
              </w:rPr>
              <w:t xml:space="preserve">. I förslaget finns dock också uppmaningar till medlemsstaterna och kommissionen om bl.a. att kopplat till ungdomar vidta åtgärder mot ”felaktig information”, ”propaganda”, ”desinformation” etc. Det är problematiskt att framställa det som att det alltid finns ett rätt och objektivt svar på allt, och att staten ska avgöra vad det svaret är. Detta är en sak bland flera i förslaget till </w:t>
            </w:r>
            <w:proofErr w:type="spellStart"/>
            <w:r w:rsidRPr="00936404">
              <w:rPr>
                <w:snapToGrid w:val="0"/>
              </w:rPr>
              <w:t>rådsslutsatser</w:t>
            </w:r>
            <w:proofErr w:type="spellEnd"/>
            <w:r w:rsidRPr="00936404">
              <w:rPr>
                <w:snapToGrid w:val="0"/>
              </w:rPr>
              <w:t xml:space="preserve"> som vi ser problem med.</w:t>
            </w:r>
          </w:p>
          <w:p w:rsidR="00936404" w:rsidRPr="00184B0C" w:rsidRDefault="00936404" w:rsidP="00936404">
            <w:pPr>
              <w:tabs>
                <w:tab w:val="left" w:pos="1701"/>
              </w:tabs>
              <w:rPr>
                <w:snapToGrid w:val="0"/>
              </w:rPr>
            </w:pPr>
          </w:p>
          <w:p w:rsidR="00B82FC9" w:rsidRPr="00506658" w:rsidRDefault="00B82FC9" w:rsidP="00B82FC9">
            <w:pPr>
              <w:tabs>
                <w:tab w:val="left" w:pos="1701"/>
              </w:tabs>
              <w:rPr>
                <w:snapToGrid w:val="0"/>
                <w:color w:val="000000" w:themeColor="text1"/>
              </w:rPr>
            </w:pPr>
            <w:r w:rsidRPr="00936404">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7</w:t>
            </w:r>
          </w:p>
        </w:tc>
        <w:tc>
          <w:tcPr>
            <w:tcW w:w="6947" w:type="dxa"/>
            <w:gridSpan w:val="2"/>
          </w:tcPr>
          <w:p w:rsidR="00506658" w:rsidRPr="00506658" w:rsidRDefault="00E5096B" w:rsidP="00506658">
            <w:pPr>
              <w:tabs>
                <w:tab w:val="left" w:pos="1701"/>
              </w:tabs>
              <w:rPr>
                <w:b/>
                <w:snapToGrid w:val="0"/>
                <w:color w:val="000000" w:themeColor="text1"/>
              </w:rPr>
            </w:pPr>
            <w:r>
              <w:rPr>
                <w:b/>
                <w:bCs/>
                <w:color w:val="000000"/>
                <w:szCs w:val="24"/>
              </w:rPr>
              <w:t>Rådsresolution om huvuddragen i en europeisk modell för idrott</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E5096B" w:rsidRDefault="00E5096B" w:rsidP="00E5096B">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1C768E">
              <w:rPr>
                <w:snapToGrid w:val="0"/>
              </w:rPr>
              <w:t>s</w:t>
            </w:r>
            <w:r w:rsidRPr="008A71B3">
              <w:rPr>
                <w:snapToGrid w:val="0"/>
              </w:rPr>
              <w:t>er</w:t>
            </w:r>
            <w:proofErr w:type="spellEnd"/>
            <w:r w:rsidRPr="008A71B3">
              <w:rPr>
                <w:snapToGrid w:val="0"/>
              </w:rPr>
              <w:t xml:space="preserve"> </w:t>
            </w:r>
            <w:proofErr w:type="gramStart"/>
            <w:r>
              <w:t>13711</w:t>
            </w:r>
            <w:proofErr w:type="gramEnd"/>
            <w:r w:rsidRPr="008A71B3">
              <w:t xml:space="preserve">/21 </w:t>
            </w:r>
            <w:r w:rsidRPr="008A71B3">
              <w:rPr>
                <w:snapToGrid w:val="0"/>
              </w:rPr>
              <w:t xml:space="preserve">och Regeringskansliets överläggningspromemoria </w:t>
            </w:r>
            <w:r w:rsidRPr="00F546E4">
              <w:rPr>
                <w:snapToGrid w:val="0"/>
              </w:rPr>
              <w:t>(</w:t>
            </w:r>
            <w:r w:rsidRPr="00F546E4">
              <w:rPr>
                <w:bCs/>
              </w:rPr>
              <w:t xml:space="preserve">dnr </w:t>
            </w:r>
            <w:r w:rsidR="00F546E4" w:rsidRPr="00F546E4">
              <w:rPr>
                <w:bCs/>
              </w:rPr>
              <w:t>653</w:t>
            </w:r>
            <w:r w:rsidRPr="00F546E4">
              <w:rPr>
                <w:bCs/>
              </w:rPr>
              <w:t>-2020/21).</w:t>
            </w:r>
            <w:r w:rsidRPr="008A71B3">
              <w:rPr>
                <w:snapToGrid w:val="0"/>
              </w:rPr>
              <w:br/>
            </w:r>
            <w:r w:rsidRPr="008A71B3">
              <w:rPr>
                <w:snapToGrid w:val="0"/>
              </w:rPr>
              <w:br/>
              <w:t>Kultur- och demokratiministern redogjorde för regeringens ståndpunkt i enlighet med överläggningspromemorian:</w:t>
            </w:r>
          </w:p>
          <w:p w:rsidR="009B3A30" w:rsidRDefault="009B3A30" w:rsidP="00E5096B">
            <w:pPr>
              <w:rPr>
                <w:snapToGrid w:val="0"/>
              </w:rPr>
            </w:pPr>
          </w:p>
          <w:p w:rsidR="009B3A30" w:rsidRDefault="00936404" w:rsidP="00936404">
            <w:pPr>
              <w:rPr>
                <w:snapToGrid w:val="0"/>
              </w:rPr>
            </w:pPr>
            <w:r w:rsidRPr="00936404">
              <w:rPr>
                <w:snapToGrid w:val="0"/>
              </w:rPr>
              <w:t>Regeringen anser att utkastet till rådsresolution om huvuddragen i en europeisk modell för idrott är balanserat. Regeringens bedömning är att den</w:t>
            </w:r>
            <w:r>
              <w:rPr>
                <w:snapToGrid w:val="0"/>
              </w:rPr>
              <w:t xml:space="preserve"> </w:t>
            </w:r>
            <w:r w:rsidRPr="00936404">
              <w:rPr>
                <w:snapToGrid w:val="0"/>
              </w:rPr>
              <w:t>föreslagna rådsresolutionen håller sig inom EU:s kompetens på idrottsområdet så som den är uttryckt i artikel 165 i fördraget om EU:s funktionssätt. Regeringen föreslår därför att Sverige ställer sig bakom antagandet av resolutionen</w:t>
            </w:r>
          </w:p>
          <w:p w:rsidR="009B3A30" w:rsidRDefault="009B3A30" w:rsidP="00E5096B">
            <w:pPr>
              <w:rPr>
                <w:snapToGrid w:val="0"/>
              </w:rPr>
            </w:pPr>
          </w:p>
          <w:p w:rsidR="00936404" w:rsidRPr="0070608C" w:rsidRDefault="00936404" w:rsidP="00936404">
            <w:pPr>
              <w:rPr>
                <w:snapToGrid w:val="0"/>
              </w:rPr>
            </w:pPr>
            <w:r w:rsidRPr="0070608C">
              <w:rPr>
                <w:snapToGrid w:val="0"/>
              </w:rPr>
              <w:t>Överläggningen motiverade kultur- och demokratiministern att göra följande tillägg till ståndpunkten:</w:t>
            </w:r>
          </w:p>
          <w:p w:rsidR="00936404" w:rsidRPr="0070608C" w:rsidRDefault="00936404" w:rsidP="00936404">
            <w:pPr>
              <w:rPr>
                <w:snapToGrid w:val="0"/>
              </w:rPr>
            </w:pPr>
          </w:p>
          <w:p w:rsidR="00936404" w:rsidRPr="0070608C" w:rsidRDefault="00936404" w:rsidP="00936404">
            <w:pPr>
              <w:rPr>
                <w:snapToGrid w:val="0"/>
              </w:rPr>
            </w:pPr>
            <w:r w:rsidRPr="0070608C">
              <w:rPr>
                <w:snapToGrid w:val="0"/>
              </w:rPr>
              <w:t>Regeringen vill vidare understryka vikten av att kostnadsdrivande förslag helt ska undvikas, nationellt såväl som på unionsnivå.</w:t>
            </w:r>
            <w:r w:rsidR="0070608C" w:rsidRPr="0070608C">
              <w:rPr>
                <w:snapToGrid w:val="0"/>
              </w:rPr>
              <w:t xml:space="preserve"> Idrottens självständighet ska värnas.</w:t>
            </w:r>
          </w:p>
          <w:p w:rsidR="00936404" w:rsidRPr="0070608C" w:rsidRDefault="00936404" w:rsidP="00936404">
            <w:pPr>
              <w:rPr>
                <w:snapToGrid w:val="0"/>
              </w:rPr>
            </w:pPr>
          </w:p>
          <w:p w:rsidR="00936404" w:rsidRPr="0070608C" w:rsidRDefault="00936404" w:rsidP="00936404">
            <w:pPr>
              <w:rPr>
                <w:snapToGrid w:val="0"/>
              </w:rPr>
            </w:pPr>
            <w:r w:rsidRPr="0070608C">
              <w:rPr>
                <w:snapToGrid w:val="0"/>
              </w:rPr>
              <w:t>Ordföranden konstaterade att det fanns stöd för regeringens ståndpunkt.</w:t>
            </w:r>
          </w:p>
          <w:p w:rsidR="009B3A30" w:rsidRPr="0070608C" w:rsidRDefault="009B3A30" w:rsidP="009B3A30">
            <w:pPr>
              <w:tabs>
                <w:tab w:val="left" w:pos="1701"/>
              </w:tabs>
              <w:rPr>
                <w:snapToGrid w:val="0"/>
              </w:rPr>
            </w:pPr>
          </w:p>
          <w:p w:rsidR="009B3A30" w:rsidRPr="0070608C" w:rsidRDefault="009B3A30" w:rsidP="009B3A30">
            <w:pPr>
              <w:rPr>
                <w:snapToGrid w:val="0"/>
              </w:rPr>
            </w:pPr>
            <w:r w:rsidRPr="0070608C">
              <w:rPr>
                <w:snapToGrid w:val="0"/>
              </w:rPr>
              <w:t>Denna paragraf förklarades omedelbart justerad.</w:t>
            </w:r>
          </w:p>
          <w:p w:rsidR="00506658" w:rsidRPr="00506658" w:rsidRDefault="00506658" w:rsidP="00181ACF">
            <w:pPr>
              <w:tabs>
                <w:tab w:val="left" w:pos="1701"/>
              </w:tabs>
              <w:rPr>
                <w:snapToGrid w:val="0"/>
                <w:color w:val="000000" w:themeColor="text1"/>
              </w:rPr>
            </w:pPr>
          </w:p>
        </w:tc>
      </w:tr>
      <w:tr w:rsidR="00E5096B" w:rsidRPr="00506658">
        <w:tc>
          <w:tcPr>
            <w:tcW w:w="567" w:type="dxa"/>
          </w:tcPr>
          <w:p w:rsidR="00E5096B" w:rsidRPr="00506658" w:rsidRDefault="00E5096B" w:rsidP="00327A63">
            <w:pPr>
              <w:tabs>
                <w:tab w:val="left" w:pos="1701"/>
              </w:tabs>
              <w:rPr>
                <w:b/>
                <w:snapToGrid w:val="0"/>
                <w:color w:val="000000" w:themeColor="text1"/>
              </w:rPr>
            </w:pPr>
          </w:p>
        </w:tc>
        <w:tc>
          <w:tcPr>
            <w:tcW w:w="6947" w:type="dxa"/>
            <w:gridSpan w:val="2"/>
          </w:tcPr>
          <w:p w:rsidR="00E5096B" w:rsidRPr="00506658" w:rsidRDefault="00E5096B"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8</w:t>
            </w:r>
          </w:p>
        </w:tc>
        <w:tc>
          <w:tcPr>
            <w:tcW w:w="6947" w:type="dxa"/>
            <w:gridSpan w:val="2"/>
          </w:tcPr>
          <w:p w:rsidR="00506658" w:rsidRPr="00506658" w:rsidRDefault="00E5096B" w:rsidP="00506658">
            <w:pPr>
              <w:tabs>
                <w:tab w:val="left" w:pos="1701"/>
              </w:tabs>
              <w:rPr>
                <w:b/>
                <w:snapToGrid w:val="0"/>
                <w:color w:val="000000" w:themeColor="text1"/>
              </w:rPr>
            </w:pPr>
            <w:proofErr w:type="spellStart"/>
            <w:r>
              <w:rPr>
                <w:b/>
                <w:bCs/>
                <w:color w:val="000000"/>
                <w:szCs w:val="24"/>
              </w:rPr>
              <w:t>Rådsslutsatser</w:t>
            </w:r>
            <w:proofErr w:type="spellEnd"/>
            <w:r>
              <w:rPr>
                <w:b/>
                <w:bCs/>
                <w:color w:val="000000"/>
                <w:szCs w:val="24"/>
              </w:rPr>
              <w:t xml:space="preserve"> om livslång fysisk aktivitet</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E5096B" w:rsidRPr="008A71B3" w:rsidRDefault="00E5096B" w:rsidP="00E5096B">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w:t>
            </w:r>
            <w:r w:rsidRPr="008A71B3">
              <w:rPr>
                <w:snapToGrid w:val="0"/>
              </w:rPr>
              <w:lastRenderedPageBreak/>
              <w:t>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1C768E">
              <w:rPr>
                <w:snapToGrid w:val="0"/>
              </w:rPr>
              <w:t>s</w:t>
            </w:r>
            <w:r w:rsidRPr="008A71B3">
              <w:rPr>
                <w:snapToGrid w:val="0"/>
              </w:rPr>
              <w:t>er</w:t>
            </w:r>
            <w:proofErr w:type="spellEnd"/>
            <w:r w:rsidRPr="008A71B3">
              <w:rPr>
                <w:snapToGrid w:val="0"/>
              </w:rPr>
              <w:t xml:space="preserve"> </w:t>
            </w:r>
            <w:proofErr w:type="gramStart"/>
            <w:r>
              <w:t>13713</w:t>
            </w:r>
            <w:proofErr w:type="gramEnd"/>
            <w:r w:rsidRPr="008A71B3">
              <w:t xml:space="preserve">/21 </w:t>
            </w:r>
            <w:r w:rsidRPr="008A71B3">
              <w:rPr>
                <w:snapToGrid w:val="0"/>
              </w:rPr>
              <w:t xml:space="preserve">och Regeringskansliets överläggningspromemoria </w:t>
            </w:r>
            <w:r w:rsidRPr="00254B39">
              <w:rPr>
                <w:snapToGrid w:val="0"/>
              </w:rPr>
              <w:t>(</w:t>
            </w:r>
            <w:r w:rsidRPr="00254B39">
              <w:rPr>
                <w:bCs/>
              </w:rPr>
              <w:t xml:space="preserve">dnr </w:t>
            </w:r>
            <w:r w:rsidR="00254B39" w:rsidRPr="00254B39">
              <w:rPr>
                <w:bCs/>
              </w:rPr>
              <w:t>654</w:t>
            </w:r>
            <w:r w:rsidRPr="00254B39">
              <w:rPr>
                <w:bCs/>
              </w:rPr>
              <w:t>-2020/21).</w:t>
            </w:r>
            <w:r w:rsidRPr="008A71B3">
              <w:rPr>
                <w:snapToGrid w:val="0"/>
              </w:rPr>
              <w:br/>
            </w:r>
            <w:r w:rsidRPr="008A71B3">
              <w:rPr>
                <w:snapToGrid w:val="0"/>
              </w:rPr>
              <w:br/>
              <w:t>Kultur- och demokratiministern redogjorde för regeringens ståndpunkt i enlighet med överläggningspromemorian:</w:t>
            </w:r>
          </w:p>
          <w:p w:rsidR="00506658" w:rsidRDefault="00506658" w:rsidP="00181ACF">
            <w:pPr>
              <w:tabs>
                <w:tab w:val="left" w:pos="1701"/>
              </w:tabs>
              <w:rPr>
                <w:snapToGrid w:val="0"/>
                <w:color w:val="000000" w:themeColor="text1"/>
              </w:rPr>
            </w:pPr>
          </w:p>
          <w:p w:rsidR="009B3A30" w:rsidRDefault="00936404" w:rsidP="00936404">
            <w:pPr>
              <w:tabs>
                <w:tab w:val="left" w:pos="1701"/>
              </w:tabs>
              <w:rPr>
                <w:snapToGrid w:val="0"/>
                <w:color w:val="000000" w:themeColor="text1"/>
              </w:rPr>
            </w:pPr>
            <w:r w:rsidRPr="00936404">
              <w:rPr>
                <w:snapToGrid w:val="0"/>
                <w:color w:val="000000" w:themeColor="text1"/>
              </w:rPr>
              <w:t xml:space="preserve">Regeringen anser att utkastet till </w:t>
            </w:r>
            <w:proofErr w:type="spellStart"/>
            <w:r w:rsidRPr="00936404">
              <w:rPr>
                <w:snapToGrid w:val="0"/>
                <w:color w:val="000000" w:themeColor="text1"/>
              </w:rPr>
              <w:t>rådsslutsatser</w:t>
            </w:r>
            <w:proofErr w:type="spellEnd"/>
            <w:r w:rsidRPr="00936404">
              <w:rPr>
                <w:snapToGrid w:val="0"/>
                <w:color w:val="000000" w:themeColor="text1"/>
              </w:rPr>
              <w:t xml:space="preserve"> om livslång fysisk aktivitet är balanserat. Regeringens bedömning är att de föreslagna </w:t>
            </w:r>
            <w:proofErr w:type="spellStart"/>
            <w:r w:rsidRPr="00936404">
              <w:rPr>
                <w:snapToGrid w:val="0"/>
                <w:color w:val="000000" w:themeColor="text1"/>
              </w:rPr>
              <w:t>rådsslutsatserna</w:t>
            </w:r>
            <w:proofErr w:type="spellEnd"/>
            <w:r w:rsidRPr="00936404">
              <w:rPr>
                <w:snapToGrid w:val="0"/>
                <w:color w:val="000000" w:themeColor="text1"/>
              </w:rPr>
              <w:t xml:space="preserve"> håller sig inom EU:s kompetens på idrottsområdet så som den är uttryckt i artikel 165 i fördraget om EU:s funktionssätt. Regeringen föreslår därför att Sverige ställer sig bakom antagandet av slutsatserna</w:t>
            </w:r>
          </w:p>
          <w:p w:rsidR="009B3A30" w:rsidRDefault="009B3A30" w:rsidP="00181ACF">
            <w:pPr>
              <w:tabs>
                <w:tab w:val="left" w:pos="1701"/>
              </w:tabs>
              <w:rPr>
                <w:snapToGrid w:val="0"/>
                <w:color w:val="000000" w:themeColor="text1"/>
              </w:rPr>
            </w:pPr>
          </w:p>
          <w:p w:rsidR="0070608C" w:rsidRDefault="0070608C" w:rsidP="0070608C">
            <w:pPr>
              <w:rPr>
                <w:snapToGrid w:val="0"/>
              </w:rPr>
            </w:pPr>
            <w:r>
              <w:rPr>
                <w:snapToGrid w:val="0"/>
              </w:rPr>
              <w:t>Överläggningen motiverade kultur- och demokratiministern att göra följande tillägg till ståndpunkten:</w:t>
            </w:r>
          </w:p>
          <w:p w:rsidR="0070608C" w:rsidRDefault="0070608C" w:rsidP="0070608C">
            <w:pPr>
              <w:rPr>
                <w:snapToGrid w:val="0"/>
              </w:rPr>
            </w:pPr>
          </w:p>
          <w:p w:rsidR="0070608C" w:rsidRDefault="0070608C" w:rsidP="0070608C">
            <w:pPr>
              <w:rPr>
                <w:snapToGrid w:val="0"/>
              </w:rPr>
            </w:pPr>
            <w:r w:rsidRPr="00C37C40">
              <w:rPr>
                <w:snapToGrid w:val="0"/>
              </w:rPr>
              <w:t>Regeringen vill vidare understryka vikten av att kostnadsdrivande förslag helt ska undvikas, nationellt såväl som på unionsnivå.</w:t>
            </w:r>
            <w:r>
              <w:rPr>
                <w:snapToGrid w:val="0"/>
              </w:rPr>
              <w:t xml:space="preserve"> Idrottens självständighet ska värnas.</w:t>
            </w:r>
          </w:p>
          <w:p w:rsidR="0070608C" w:rsidRPr="00184B0C" w:rsidRDefault="0070608C" w:rsidP="0070608C">
            <w:pPr>
              <w:rPr>
                <w:snapToGrid w:val="0"/>
              </w:rPr>
            </w:pPr>
          </w:p>
          <w:p w:rsidR="0070608C" w:rsidRPr="00184B0C" w:rsidRDefault="0070608C" w:rsidP="0070608C">
            <w:pPr>
              <w:rPr>
                <w:snapToGrid w:val="0"/>
              </w:rPr>
            </w:pPr>
            <w:r w:rsidRPr="00184B0C">
              <w:rPr>
                <w:snapToGrid w:val="0"/>
              </w:rPr>
              <w:t>Ordföranden konstaterade att det fanns stöd för regeringens ståndpunkt.</w:t>
            </w:r>
          </w:p>
          <w:p w:rsidR="0070608C" w:rsidRPr="0070608C" w:rsidRDefault="0070608C" w:rsidP="0070608C">
            <w:pPr>
              <w:tabs>
                <w:tab w:val="left" w:pos="1701"/>
              </w:tabs>
              <w:rPr>
                <w:snapToGrid w:val="0"/>
              </w:rPr>
            </w:pPr>
          </w:p>
          <w:p w:rsidR="009B3A30" w:rsidRPr="00506658" w:rsidRDefault="0070608C" w:rsidP="0070608C">
            <w:pPr>
              <w:rPr>
                <w:snapToGrid w:val="0"/>
                <w:color w:val="000000" w:themeColor="text1"/>
              </w:rPr>
            </w:pPr>
            <w:r w:rsidRPr="0070608C">
              <w:rPr>
                <w:snapToGrid w:val="0"/>
              </w:rPr>
              <w:t>Denna paragraf förklarades omedelbart justerad.</w:t>
            </w:r>
          </w:p>
        </w:tc>
      </w:tr>
      <w:tr w:rsidR="00E5096B" w:rsidRPr="00506658">
        <w:tc>
          <w:tcPr>
            <w:tcW w:w="567" w:type="dxa"/>
          </w:tcPr>
          <w:p w:rsidR="00E5096B" w:rsidRPr="00506658" w:rsidRDefault="00E5096B" w:rsidP="00327A63">
            <w:pPr>
              <w:tabs>
                <w:tab w:val="left" w:pos="1701"/>
              </w:tabs>
              <w:rPr>
                <w:b/>
                <w:snapToGrid w:val="0"/>
                <w:color w:val="000000" w:themeColor="text1"/>
              </w:rPr>
            </w:pPr>
          </w:p>
        </w:tc>
        <w:tc>
          <w:tcPr>
            <w:tcW w:w="6947" w:type="dxa"/>
            <w:gridSpan w:val="2"/>
          </w:tcPr>
          <w:p w:rsidR="00E5096B" w:rsidRPr="00506658" w:rsidRDefault="00E5096B" w:rsidP="00181ACF">
            <w:pPr>
              <w:tabs>
                <w:tab w:val="left" w:pos="1701"/>
              </w:tabs>
              <w:rPr>
                <w:snapToGrid w:val="0"/>
                <w:color w:val="000000" w:themeColor="text1"/>
              </w:rPr>
            </w:pPr>
          </w:p>
        </w:tc>
      </w:tr>
      <w:tr w:rsidR="00506658" w:rsidRPr="00506658">
        <w:tc>
          <w:tcPr>
            <w:tcW w:w="567" w:type="dxa"/>
          </w:tcPr>
          <w:p w:rsidR="00506658" w:rsidRPr="00506658" w:rsidRDefault="00506658" w:rsidP="00327A63">
            <w:pPr>
              <w:tabs>
                <w:tab w:val="left" w:pos="1701"/>
              </w:tabs>
              <w:rPr>
                <w:b/>
                <w:snapToGrid w:val="0"/>
                <w:color w:val="000000" w:themeColor="text1"/>
              </w:rPr>
            </w:pPr>
            <w:r>
              <w:rPr>
                <w:b/>
                <w:snapToGrid w:val="0"/>
                <w:color w:val="000000" w:themeColor="text1"/>
              </w:rPr>
              <w:t>§ 9</w:t>
            </w:r>
          </w:p>
        </w:tc>
        <w:tc>
          <w:tcPr>
            <w:tcW w:w="6947" w:type="dxa"/>
            <w:gridSpan w:val="2"/>
          </w:tcPr>
          <w:p w:rsidR="00506658" w:rsidRPr="00506658" w:rsidRDefault="00E5096B" w:rsidP="00181ACF">
            <w:pPr>
              <w:tabs>
                <w:tab w:val="left" w:pos="1701"/>
              </w:tabs>
              <w:rPr>
                <w:snapToGrid w:val="0"/>
                <w:color w:val="000000" w:themeColor="text1"/>
              </w:rPr>
            </w:pPr>
            <w:proofErr w:type="spellStart"/>
            <w:r>
              <w:rPr>
                <w:b/>
                <w:bCs/>
                <w:color w:val="000000"/>
                <w:szCs w:val="24"/>
              </w:rPr>
              <w:t>Rådsslutsatser</w:t>
            </w:r>
            <w:proofErr w:type="spellEnd"/>
            <w:r>
              <w:rPr>
                <w:b/>
                <w:bCs/>
                <w:color w:val="000000"/>
                <w:szCs w:val="24"/>
              </w:rPr>
              <w:t xml:space="preserve"> om kultur, arkitektur och bebyggd miljö av hög kvalitet som centrala inslag i det nya europeiska Bauhausinitiativet</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E5096B" w:rsidRDefault="00E5096B" w:rsidP="00E5096B">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proofErr w:type="spellStart"/>
            <w:r w:rsidRPr="008A71B3">
              <w:rPr>
                <w:snapToGrid w:val="0"/>
              </w:rPr>
              <w:t>rådsslutsat</w:t>
            </w:r>
            <w:r w:rsidR="001C768E">
              <w:rPr>
                <w:snapToGrid w:val="0"/>
              </w:rPr>
              <w:t>s</w:t>
            </w:r>
            <w:r w:rsidRPr="008A71B3">
              <w:rPr>
                <w:snapToGrid w:val="0"/>
              </w:rPr>
              <w:t>er</w:t>
            </w:r>
            <w:proofErr w:type="spellEnd"/>
            <w:r w:rsidRPr="008A71B3">
              <w:rPr>
                <w:snapToGrid w:val="0"/>
              </w:rPr>
              <w:t xml:space="preserve"> </w:t>
            </w:r>
            <w:proofErr w:type="gramStart"/>
            <w:r>
              <w:t>13575</w:t>
            </w:r>
            <w:proofErr w:type="gramEnd"/>
            <w:r w:rsidRPr="008A71B3">
              <w:t xml:space="preserve">/21 </w:t>
            </w:r>
            <w:r w:rsidRPr="008A71B3">
              <w:rPr>
                <w:snapToGrid w:val="0"/>
              </w:rPr>
              <w:t xml:space="preserve">och Regeringskansliets överläggningspromemoria </w:t>
            </w:r>
            <w:r w:rsidRPr="00254B39">
              <w:rPr>
                <w:snapToGrid w:val="0"/>
              </w:rPr>
              <w:t>(</w:t>
            </w:r>
            <w:r w:rsidRPr="00254B39">
              <w:rPr>
                <w:bCs/>
              </w:rPr>
              <w:t xml:space="preserve">dnr </w:t>
            </w:r>
            <w:r w:rsidR="00254B39" w:rsidRPr="00254B39">
              <w:rPr>
                <w:bCs/>
              </w:rPr>
              <w:t>655</w:t>
            </w:r>
            <w:r w:rsidRPr="00254B39">
              <w:rPr>
                <w:bCs/>
              </w:rPr>
              <w:t>-2020/21).</w:t>
            </w:r>
            <w:r w:rsidRPr="008A71B3">
              <w:rPr>
                <w:snapToGrid w:val="0"/>
              </w:rPr>
              <w:br/>
            </w:r>
            <w:r w:rsidRPr="008A71B3">
              <w:rPr>
                <w:snapToGrid w:val="0"/>
              </w:rPr>
              <w:br/>
              <w:t>Kultur- och demokratiministern redogjorde för regeringens ståndpunkt i enlighet med överläggningspromemorian:</w:t>
            </w:r>
            <w:r w:rsidR="00B82FC9">
              <w:rPr>
                <w:snapToGrid w:val="0"/>
              </w:rPr>
              <w:t xml:space="preserve"> </w:t>
            </w:r>
          </w:p>
          <w:p w:rsidR="00B82FC9" w:rsidRDefault="00B82FC9" w:rsidP="00E5096B">
            <w:pPr>
              <w:rPr>
                <w:snapToGrid w:val="0"/>
              </w:rPr>
            </w:pPr>
          </w:p>
          <w:p w:rsidR="00506658" w:rsidRDefault="0070608C" w:rsidP="0070608C">
            <w:pPr>
              <w:tabs>
                <w:tab w:val="left" w:pos="1701"/>
              </w:tabs>
              <w:rPr>
                <w:snapToGrid w:val="0"/>
                <w:color w:val="000000" w:themeColor="text1"/>
              </w:rPr>
            </w:pPr>
            <w:r w:rsidRPr="0070608C">
              <w:rPr>
                <w:snapToGrid w:val="0"/>
                <w:color w:val="000000" w:themeColor="text1"/>
              </w:rPr>
              <w:t xml:space="preserve">Regeringens bedömning är att de föreslagna slutsatserna om kultur, arkitektur och bebyggd miljö av hög kvalitet som centrala inslag i det nya europeiska Bauhausinitiativet, håller sig inom EU:s kompetens på kulturområdet så som den är uttryckt i artikel 167 i fördraget om EU:s funktionssätt. Regeringen föreslår att Sverige stödjer förslaget till </w:t>
            </w:r>
            <w:proofErr w:type="spellStart"/>
            <w:r w:rsidRPr="0070608C">
              <w:rPr>
                <w:snapToGrid w:val="0"/>
                <w:color w:val="000000" w:themeColor="text1"/>
              </w:rPr>
              <w:t>rådsslutsatser</w:t>
            </w:r>
            <w:proofErr w:type="spellEnd"/>
            <w:r w:rsidRPr="0070608C">
              <w:rPr>
                <w:snapToGrid w:val="0"/>
                <w:color w:val="000000" w:themeColor="text1"/>
              </w:rPr>
              <w:t>.</w:t>
            </w:r>
          </w:p>
          <w:p w:rsidR="008A1B50" w:rsidRDefault="008A1B50" w:rsidP="0070608C">
            <w:pPr>
              <w:tabs>
                <w:tab w:val="left" w:pos="1701"/>
              </w:tabs>
              <w:rPr>
                <w:snapToGrid w:val="0"/>
                <w:color w:val="000000" w:themeColor="text1"/>
              </w:rPr>
            </w:pPr>
          </w:p>
          <w:p w:rsidR="0070608C" w:rsidRDefault="0070608C" w:rsidP="0070608C">
            <w:pPr>
              <w:rPr>
                <w:snapToGrid w:val="0"/>
              </w:rPr>
            </w:pPr>
            <w:r>
              <w:rPr>
                <w:snapToGrid w:val="0"/>
              </w:rPr>
              <w:t>Överläggningen motiverade kultur- och demokratiministern att göra följande tillägg till ståndpunkten:</w:t>
            </w:r>
          </w:p>
          <w:p w:rsidR="0070608C" w:rsidRDefault="0070608C" w:rsidP="0070608C">
            <w:pPr>
              <w:rPr>
                <w:snapToGrid w:val="0"/>
              </w:rPr>
            </w:pPr>
          </w:p>
          <w:p w:rsidR="0070608C" w:rsidRDefault="0070608C" w:rsidP="0070608C">
            <w:pPr>
              <w:rPr>
                <w:snapToGrid w:val="0"/>
              </w:rPr>
            </w:pPr>
            <w:r w:rsidRPr="00C37C40">
              <w:rPr>
                <w:snapToGrid w:val="0"/>
              </w:rPr>
              <w:t>Regeringen vill vidare understryka vikten av att kostnadsdrivande förslag helt ska undvikas</w:t>
            </w:r>
            <w:r>
              <w:rPr>
                <w:snapToGrid w:val="0"/>
              </w:rPr>
              <w:t xml:space="preserve"> på unionsnivå.</w:t>
            </w:r>
          </w:p>
          <w:p w:rsidR="0070608C" w:rsidRPr="00184B0C" w:rsidRDefault="0070608C" w:rsidP="0070608C">
            <w:pPr>
              <w:rPr>
                <w:snapToGrid w:val="0"/>
              </w:rPr>
            </w:pPr>
          </w:p>
          <w:p w:rsidR="0070608C" w:rsidRPr="00184B0C" w:rsidRDefault="0070608C" w:rsidP="0070608C">
            <w:pPr>
              <w:rPr>
                <w:snapToGrid w:val="0"/>
              </w:rPr>
            </w:pPr>
            <w:r w:rsidRPr="00184B0C">
              <w:rPr>
                <w:snapToGrid w:val="0"/>
              </w:rPr>
              <w:lastRenderedPageBreak/>
              <w:t>Ordföranden konstaterade att det fanns stöd för regeringens ståndpunkt.</w:t>
            </w:r>
          </w:p>
          <w:p w:rsidR="0070608C" w:rsidRDefault="0070608C" w:rsidP="0070608C">
            <w:pPr>
              <w:tabs>
                <w:tab w:val="left" w:pos="1701"/>
              </w:tabs>
              <w:rPr>
                <w:snapToGrid w:val="0"/>
              </w:rPr>
            </w:pPr>
          </w:p>
          <w:p w:rsidR="0070608C" w:rsidRDefault="0070608C" w:rsidP="0070608C">
            <w:pPr>
              <w:tabs>
                <w:tab w:val="left" w:pos="1701"/>
              </w:tabs>
              <w:rPr>
                <w:snapToGrid w:val="0"/>
              </w:rPr>
            </w:pPr>
            <w:r>
              <w:rPr>
                <w:snapToGrid w:val="0"/>
              </w:rPr>
              <w:t>M- och KD-ledamöterna anmälde följande avvikande ståndpunkt:</w:t>
            </w:r>
          </w:p>
          <w:p w:rsidR="0070608C" w:rsidRDefault="0070608C" w:rsidP="0070608C">
            <w:pPr>
              <w:tabs>
                <w:tab w:val="left" w:pos="1701"/>
              </w:tabs>
              <w:rPr>
                <w:snapToGrid w:val="0"/>
              </w:rPr>
            </w:pPr>
          </w:p>
          <w:p w:rsidR="0070608C" w:rsidRDefault="0070608C" w:rsidP="0070608C">
            <w:pPr>
              <w:tabs>
                <w:tab w:val="left" w:pos="1701"/>
              </w:tabs>
              <w:rPr>
                <w:snapToGrid w:val="0"/>
              </w:rPr>
            </w:pPr>
            <w:r>
              <w:rPr>
                <w:snapToGrid w:val="0"/>
              </w:rPr>
              <w:t>Vi vill understryka vikten av att kostnadsdrivande förslag helt ska undvikas även nationellt.</w:t>
            </w:r>
          </w:p>
          <w:p w:rsidR="0070608C" w:rsidRDefault="0070608C" w:rsidP="0070608C">
            <w:pPr>
              <w:tabs>
                <w:tab w:val="left" w:pos="1701"/>
              </w:tabs>
              <w:rPr>
                <w:snapToGrid w:val="0"/>
              </w:rPr>
            </w:pPr>
          </w:p>
          <w:p w:rsidR="0070608C" w:rsidRDefault="0070608C" w:rsidP="0070608C">
            <w:pPr>
              <w:tabs>
                <w:tab w:val="left" w:pos="1701"/>
              </w:tabs>
              <w:rPr>
                <w:snapToGrid w:val="0"/>
              </w:rPr>
            </w:pPr>
            <w:r>
              <w:rPr>
                <w:snapToGrid w:val="0"/>
              </w:rPr>
              <w:t>SD-ledamöterna anmälde följande avvikande ståndpunkt:</w:t>
            </w:r>
          </w:p>
          <w:p w:rsidR="0070608C" w:rsidRDefault="0070608C" w:rsidP="0070608C">
            <w:pPr>
              <w:tabs>
                <w:tab w:val="left" w:pos="1701"/>
              </w:tabs>
              <w:rPr>
                <w:snapToGrid w:val="0"/>
              </w:rPr>
            </w:pPr>
          </w:p>
          <w:p w:rsidR="0070608C" w:rsidRDefault="0070608C" w:rsidP="0070608C">
            <w:pPr>
              <w:tabs>
                <w:tab w:val="left" w:pos="1701"/>
              </w:tabs>
              <w:rPr>
                <w:snapToGrid w:val="0"/>
              </w:rPr>
            </w:pPr>
            <w:r w:rsidRPr="0070608C">
              <w:rPr>
                <w:snapToGrid w:val="0"/>
              </w:rPr>
              <w:t xml:space="preserve">Arkitektur och gestaltade livsmiljöer har stark koppling till de respektive nationella kulturerna i medlemsstaterna. Vi är kritiska till att EU-resurser används för att försöka förändra och likrikta hos medlemsstaterna när det kommer till nationell politik på området. Vi menar att förslaget till </w:t>
            </w:r>
            <w:proofErr w:type="spellStart"/>
            <w:r w:rsidRPr="0070608C">
              <w:rPr>
                <w:snapToGrid w:val="0"/>
              </w:rPr>
              <w:t>rådsslutsatser</w:t>
            </w:r>
            <w:proofErr w:type="spellEnd"/>
            <w:r w:rsidRPr="0070608C">
              <w:rPr>
                <w:snapToGrid w:val="0"/>
              </w:rPr>
              <w:t xml:space="preserve"> inte är lämpligt för Sverige att ställa sig bakom sett till kulturpolitiken som en nationell kompetens, och vi menar att det inte heller rimmar väl med artikel 167 i fördraget om EU:s funktionssätt.</w:t>
            </w:r>
          </w:p>
          <w:p w:rsidR="0070608C" w:rsidRPr="0070608C" w:rsidRDefault="0070608C" w:rsidP="0070608C">
            <w:pPr>
              <w:tabs>
                <w:tab w:val="left" w:pos="1701"/>
              </w:tabs>
              <w:rPr>
                <w:snapToGrid w:val="0"/>
              </w:rPr>
            </w:pPr>
          </w:p>
          <w:p w:rsidR="009B3A30" w:rsidRPr="00506658" w:rsidRDefault="0070608C" w:rsidP="0070608C">
            <w:pPr>
              <w:tabs>
                <w:tab w:val="left" w:pos="1701"/>
              </w:tabs>
              <w:rPr>
                <w:snapToGrid w:val="0"/>
                <w:color w:val="000000" w:themeColor="text1"/>
              </w:rPr>
            </w:pPr>
            <w:r w:rsidRPr="0070608C">
              <w:rPr>
                <w:snapToGrid w:val="0"/>
              </w:rPr>
              <w:t>Denna paragraf förklarades omedelbart justerad.</w:t>
            </w:r>
          </w:p>
        </w:tc>
      </w:tr>
      <w:tr w:rsidR="00E5096B" w:rsidRPr="00506658">
        <w:tc>
          <w:tcPr>
            <w:tcW w:w="567" w:type="dxa"/>
          </w:tcPr>
          <w:p w:rsidR="00E5096B" w:rsidRPr="00506658" w:rsidRDefault="00E5096B" w:rsidP="00327A63">
            <w:pPr>
              <w:tabs>
                <w:tab w:val="left" w:pos="1701"/>
              </w:tabs>
              <w:rPr>
                <w:b/>
                <w:snapToGrid w:val="0"/>
                <w:color w:val="000000" w:themeColor="text1"/>
              </w:rPr>
            </w:pPr>
          </w:p>
        </w:tc>
        <w:tc>
          <w:tcPr>
            <w:tcW w:w="6947" w:type="dxa"/>
            <w:gridSpan w:val="2"/>
          </w:tcPr>
          <w:p w:rsidR="00E5096B" w:rsidRPr="00506658" w:rsidRDefault="00E5096B" w:rsidP="00181ACF">
            <w:pPr>
              <w:tabs>
                <w:tab w:val="left" w:pos="1701"/>
              </w:tabs>
              <w:rPr>
                <w:snapToGrid w:val="0"/>
                <w:color w:val="000000" w:themeColor="text1"/>
              </w:rPr>
            </w:pPr>
          </w:p>
        </w:tc>
      </w:tr>
      <w:tr w:rsidR="00506658" w:rsidRPr="00506658">
        <w:tc>
          <w:tcPr>
            <w:tcW w:w="567" w:type="dxa"/>
          </w:tcPr>
          <w:p w:rsidR="00506658" w:rsidRPr="00506658" w:rsidRDefault="00506658" w:rsidP="00327A63">
            <w:pPr>
              <w:tabs>
                <w:tab w:val="left" w:pos="1701"/>
              </w:tabs>
              <w:rPr>
                <w:b/>
                <w:snapToGrid w:val="0"/>
                <w:color w:val="000000" w:themeColor="text1"/>
              </w:rPr>
            </w:pPr>
            <w:r>
              <w:rPr>
                <w:b/>
                <w:snapToGrid w:val="0"/>
                <w:color w:val="000000" w:themeColor="text1"/>
              </w:rPr>
              <w:t>§ 10</w:t>
            </w:r>
          </w:p>
        </w:tc>
        <w:tc>
          <w:tcPr>
            <w:tcW w:w="6947" w:type="dxa"/>
            <w:gridSpan w:val="2"/>
          </w:tcPr>
          <w:p w:rsidR="00506658" w:rsidRPr="00506658" w:rsidRDefault="00E5096B" w:rsidP="00181ACF">
            <w:pPr>
              <w:tabs>
                <w:tab w:val="left" w:pos="1701"/>
              </w:tabs>
              <w:rPr>
                <w:snapToGrid w:val="0"/>
                <w:color w:val="000000" w:themeColor="text1"/>
              </w:rPr>
            </w:pPr>
            <w:r>
              <w:rPr>
                <w:b/>
                <w:bCs/>
                <w:color w:val="000000"/>
                <w:szCs w:val="24"/>
              </w:rPr>
              <w:t>Rådsbeslut om ett Europaår för ungdomar 2022</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E5096B" w:rsidRDefault="00E5096B" w:rsidP="00E5096B">
            <w:pPr>
              <w:rPr>
                <w:snapToGrid w:val="0"/>
              </w:rPr>
            </w:pPr>
            <w:r w:rsidRPr="008A71B3">
              <w:rPr>
                <w:snapToGrid w:val="0"/>
              </w:rPr>
              <w:t xml:space="preserve">Utskottet överlade på </w:t>
            </w:r>
            <w:r w:rsidRPr="008A71B3">
              <w:rPr>
                <w:rFonts w:eastAsiaTheme="minorHAnsi"/>
                <w:lang w:eastAsia="en-US"/>
              </w:rPr>
              <w:t>kultur- och demokratiminister Amanda Lind,</w:t>
            </w:r>
            <w:r w:rsidRPr="008A71B3">
              <w:rPr>
                <w:snapToGrid w:val="0"/>
              </w:rPr>
              <w:t xml:space="preserve"> biträdd av medarbetare från Kulturdepartementet.</w:t>
            </w:r>
            <w:r w:rsidRPr="008A71B3">
              <w:rPr>
                <w:snapToGrid w:val="0"/>
              </w:rPr>
              <w:br/>
            </w:r>
            <w:r w:rsidRPr="008A71B3">
              <w:rPr>
                <w:snapToGrid w:val="0"/>
              </w:rPr>
              <w:br/>
              <w:t xml:space="preserve">Underlaget utgjordes av förslag till </w:t>
            </w:r>
            <w:r w:rsidR="009870A9">
              <w:rPr>
                <w:snapToGrid w:val="0"/>
              </w:rPr>
              <w:t xml:space="preserve">beslut om ett europaår för ungdomar 2022 </w:t>
            </w:r>
            <w:r w:rsidR="001D3B82" w:rsidRPr="004452DD">
              <w:t>COM(2021) 634</w:t>
            </w:r>
            <w:r w:rsidR="001D3B82">
              <w:rPr>
                <w:color w:val="FF0000"/>
              </w:rPr>
              <w:t xml:space="preserve"> </w:t>
            </w:r>
            <w:r w:rsidRPr="008A71B3">
              <w:rPr>
                <w:snapToGrid w:val="0"/>
              </w:rPr>
              <w:t xml:space="preserve">och Regeringskansliets överläggningspromemoria </w:t>
            </w:r>
            <w:r w:rsidRPr="00F546E4">
              <w:rPr>
                <w:snapToGrid w:val="0"/>
              </w:rPr>
              <w:t>(</w:t>
            </w:r>
            <w:r w:rsidRPr="00F546E4">
              <w:rPr>
                <w:bCs/>
              </w:rPr>
              <w:t xml:space="preserve">dnr </w:t>
            </w:r>
            <w:r w:rsidR="00F546E4" w:rsidRPr="00F546E4">
              <w:rPr>
                <w:bCs/>
              </w:rPr>
              <w:t>648</w:t>
            </w:r>
            <w:r w:rsidRPr="00F546E4">
              <w:rPr>
                <w:bCs/>
              </w:rPr>
              <w:t>-2020/21).</w:t>
            </w:r>
            <w:r w:rsidRPr="008A71B3">
              <w:rPr>
                <w:snapToGrid w:val="0"/>
              </w:rPr>
              <w:br/>
            </w:r>
            <w:r w:rsidRPr="008A71B3">
              <w:rPr>
                <w:snapToGrid w:val="0"/>
              </w:rPr>
              <w:br/>
              <w:t>Kultur- och demokratiministern redogjorde för regeringens ståndpunkt i enlighet med överläggningspromemorian:</w:t>
            </w:r>
          </w:p>
          <w:p w:rsidR="00B82FC9" w:rsidRDefault="00B82FC9" w:rsidP="00B82FC9">
            <w:pPr>
              <w:tabs>
                <w:tab w:val="left" w:pos="2755"/>
              </w:tabs>
              <w:rPr>
                <w:snapToGrid w:val="0"/>
              </w:rPr>
            </w:pPr>
            <w:r>
              <w:rPr>
                <w:snapToGrid w:val="0"/>
              </w:rPr>
              <w:tab/>
            </w:r>
          </w:p>
          <w:p w:rsidR="00B82FC9" w:rsidRDefault="00B82FC9" w:rsidP="00E5096B">
            <w:r>
              <w:t xml:space="preserve">Regeringen välkomnar kommissionens syfte med att inrätta ett Europaår för ungdomar 2022 och dess intentioner att belysa och främja nya möjligheter att motverka pandemins negativa konsekvenser för ungdomar. Regeringen föreslår att Sverige ställer sig bakom ett antagande av förslaget till beslut om inrättandet av ett Europaår för ungdomar 2022. Regeringen anser att det är positivt att den europeiska ungdomsdialogen, de europeiska ungdomsmålen, EU:s ungdomsstrategi och framtidskonferensen uppmärksammas och integreras inom flera politikområden och beslutsnivåer. Regeringen vill verka för att ungdomars kunskaper om, erfarenheter av och egna internationella samarbeten ska stärkas. </w:t>
            </w:r>
          </w:p>
          <w:p w:rsidR="00B82FC9" w:rsidRDefault="00B82FC9" w:rsidP="00E5096B"/>
          <w:p w:rsidR="00B82FC9" w:rsidRDefault="00B82FC9" w:rsidP="00E5096B">
            <w:r>
              <w:t xml:space="preserve">Regeringen vill understryka vikten av att alla ungdomar ska kunna vara delaktiga och inkluderas utifrån sina olika förutsättningar, önskemål och behov. Regeringen anser att ungdomars kunskaper, och erfarenheter ska tas tillvara som en resurs för samhället och att dessa bör beaktas för att en hållbar och inkluderande samhällsutveckling ska uppnås. Regeringen anser att kopplingen mellan Europaåret, EU:s ungdomsdialog och framtidskonferensen tydligare bör stärkas. Regeringen verkar för att jämställdhet och </w:t>
            </w:r>
            <w:proofErr w:type="spellStart"/>
            <w:r>
              <w:t>hbtqi</w:t>
            </w:r>
            <w:proofErr w:type="spellEnd"/>
            <w:r>
              <w:t xml:space="preserve">-personers rättigheter </w:t>
            </w:r>
            <w:r>
              <w:lastRenderedPageBreak/>
              <w:t xml:space="preserve">ska integreras och uppmärksammas i frågor som rör unga. Regeringen värnar vidare Europeiska unionens värden såsom de är definierade och fastslagna i fördraget om unionens funktionssätt. </w:t>
            </w:r>
          </w:p>
          <w:p w:rsidR="00B82FC9" w:rsidRDefault="00B82FC9" w:rsidP="00E5096B"/>
          <w:p w:rsidR="00B82FC9" w:rsidRDefault="00B82FC9" w:rsidP="00E5096B">
            <w:r>
              <w:t>Regeringen vill vidare understryka vikten av att kostnadsdrivande förslag ska undvikas. Detta innebär att förslag som innebär en ökad administration eller ökade kostnader för medlemsstaterna och dess myndigheter måste ske inom ramarna för den redan överenskomna budgeten. Regeringen analyserar fortfarande de budgetära konsekvenserna av kommissionens förslag</w:t>
            </w:r>
            <w:r w:rsidR="009B3A30">
              <w:t>.</w:t>
            </w:r>
          </w:p>
          <w:p w:rsidR="009B3A30" w:rsidRDefault="009B3A30" w:rsidP="00E5096B">
            <w:pPr>
              <w:rPr>
                <w:snapToGrid w:val="0"/>
              </w:rPr>
            </w:pPr>
          </w:p>
          <w:p w:rsidR="004452DD" w:rsidRDefault="004452DD" w:rsidP="004452DD">
            <w:pPr>
              <w:rPr>
                <w:snapToGrid w:val="0"/>
              </w:rPr>
            </w:pPr>
            <w:r>
              <w:rPr>
                <w:snapToGrid w:val="0"/>
              </w:rPr>
              <w:t>Överläggningen motiverade kultur- och demokratiministern att göra följande tillägg till ståndpunkten:</w:t>
            </w:r>
          </w:p>
          <w:p w:rsidR="004452DD" w:rsidRDefault="004452DD" w:rsidP="004452DD">
            <w:pPr>
              <w:rPr>
                <w:snapToGrid w:val="0"/>
              </w:rPr>
            </w:pPr>
          </w:p>
          <w:p w:rsidR="004452DD" w:rsidRDefault="004452DD" w:rsidP="004452DD">
            <w:pPr>
              <w:rPr>
                <w:snapToGrid w:val="0"/>
              </w:rPr>
            </w:pPr>
            <w:r w:rsidRPr="00C37C40">
              <w:rPr>
                <w:snapToGrid w:val="0"/>
              </w:rPr>
              <w:t>Regeringen vill vidare understryka vikten av att kostnadsdrivande förslag helt ska undvikas, nationellt såväl som på unionsnivå.</w:t>
            </w:r>
          </w:p>
          <w:p w:rsidR="004452DD" w:rsidRPr="00184B0C" w:rsidRDefault="004452DD" w:rsidP="004452DD">
            <w:pPr>
              <w:rPr>
                <w:snapToGrid w:val="0"/>
              </w:rPr>
            </w:pPr>
          </w:p>
          <w:p w:rsidR="004452DD" w:rsidRPr="00184B0C" w:rsidRDefault="004452DD" w:rsidP="004452DD">
            <w:pPr>
              <w:rPr>
                <w:snapToGrid w:val="0"/>
              </w:rPr>
            </w:pPr>
            <w:r w:rsidRPr="00184B0C">
              <w:rPr>
                <w:snapToGrid w:val="0"/>
              </w:rPr>
              <w:t>Ordföranden konstaterade att det fanns stöd för regeringens ståndpunkt.</w:t>
            </w:r>
          </w:p>
          <w:p w:rsidR="004452DD" w:rsidRDefault="004452DD" w:rsidP="004452DD">
            <w:pPr>
              <w:tabs>
                <w:tab w:val="left" w:pos="1701"/>
              </w:tabs>
              <w:rPr>
                <w:snapToGrid w:val="0"/>
              </w:rPr>
            </w:pPr>
          </w:p>
          <w:p w:rsidR="004452DD" w:rsidRDefault="004452DD" w:rsidP="004452DD">
            <w:pPr>
              <w:tabs>
                <w:tab w:val="left" w:pos="1701"/>
              </w:tabs>
              <w:rPr>
                <w:snapToGrid w:val="0"/>
              </w:rPr>
            </w:pPr>
            <w:r>
              <w:rPr>
                <w:snapToGrid w:val="0"/>
              </w:rPr>
              <w:t>SD-ledamöterna anmälde följande avvikande ståndpunkt:</w:t>
            </w:r>
          </w:p>
          <w:p w:rsidR="004452DD" w:rsidRDefault="004452DD" w:rsidP="004452DD"/>
          <w:p w:rsidR="004452DD" w:rsidRDefault="004452DD" w:rsidP="004452DD">
            <w:pPr>
              <w:rPr>
                <w:sz w:val="22"/>
              </w:rPr>
            </w:pPr>
            <w:r>
              <w:t xml:space="preserve">Vi delar uppfattningen om att ungdomars situation har påverkats negativt under pandemin, men medlemsländerna har redan möjlighet att hantera ungdomspolitiska frågor av detta slag utifrån sina egna förutsättningar och system, varför vi ser det aktuella förslaget från EU-nivå som överflödigt. </w:t>
            </w:r>
          </w:p>
          <w:p w:rsidR="004452DD" w:rsidRDefault="004452DD" w:rsidP="004452DD">
            <w:r>
              <w:t> </w:t>
            </w:r>
          </w:p>
          <w:p w:rsidR="004452DD" w:rsidRDefault="004452DD" w:rsidP="004452DD">
            <w:r>
              <w:t>Sverigedemokraterna delar regeringens vilja i ärendet om att undvika ökade kostnader. Vi ser det dock som sannolikt att det ändå kommer leda till ökade kostnader för Sverige om förslaget blir verklighet, bland annat för att kommissionen föreslår att nationella samordnare ska införas som en följd av förslaget.</w:t>
            </w:r>
          </w:p>
          <w:p w:rsidR="004452DD" w:rsidRDefault="004452DD" w:rsidP="004452DD">
            <w:pPr>
              <w:tabs>
                <w:tab w:val="left" w:pos="1701"/>
              </w:tabs>
              <w:rPr>
                <w:snapToGrid w:val="0"/>
              </w:rPr>
            </w:pPr>
          </w:p>
          <w:p w:rsidR="004452DD" w:rsidRPr="00B82FC9" w:rsidRDefault="004452DD" w:rsidP="004452DD">
            <w:pPr>
              <w:rPr>
                <w:snapToGrid w:val="0"/>
              </w:rPr>
            </w:pPr>
            <w:r w:rsidRPr="0070608C">
              <w:rPr>
                <w:snapToGrid w:val="0"/>
              </w:rPr>
              <w:t>Denna paragraf förklarades omedelbart justerad.</w:t>
            </w:r>
          </w:p>
        </w:tc>
      </w:tr>
      <w:tr w:rsidR="00E5096B" w:rsidRPr="00506658">
        <w:tc>
          <w:tcPr>
            <w:tcW w:w="567" w:type="dxa"/>
          </w:tcPr>
          <w:p w:rsidR="00E5096B" w:rsidRPr="00506658" w:rsidRDefault="00E5096B" w:rsidP="00327A63">
            <w:pPr>
              <w:tabs>
                <w:tab w:val="left" w:pos="1701"/>
              </w:tabs>
              <w:rPr>
                <w:b/>
                <w:snapToGrid w:val="0"/>
                <w:color w:val="000000" w:themeColor="text1"/>
              </w:rPr>
            </w:pPr>
          </w:p>
        </w:tc>
        <w:tc>
          <w:tcPr>
            <w:tcW w:w="6947" w:type="dxa"/>
            <w:gridSpan w:val="2"/>
          </w:tcPr>
          <w:p w:rsidR="00E5096B" w:rsidRPr="00506658" w:rsidRDefault="00E5096B" w:rsidP="00181ACF">
            <w:pPr>
              <w:tabs>
                <w:tab w:val="left" w:pos="1701"/>
              </w:tabs>
              <w:rPr>
                <w:snapToGrid w:val="0"/>
                <w:color w:val="000000" w:themeColor="text1"/>
              </w:rPr>
            </w:pPr>
          </w:p>
        </w:tc>
      </w:tr>
      <w:tr w:rsidR="00506658" w:rsidRPr="00506658">
        <w:tc>
          <w:tcPr>
            <w:tcW w:w="567" w:type="dxa"/>
          </w:tcPr>
          <w:p w:rsidR="00506658" w:rsidRPr="00506658" w:rsidRDefault="00506658" w:rsidP="00327A63">
            <w:pPr>
              <w:tabs>
                <w:tab w:val="left" w:pos="1701"/>
              </w:tabs>
              <w:rPr>
                <w:b/>
                <w:snapToGrid w:val="0"/>
                <w:color w:val="000000" w:themeColor="text1"/>
              </w:rPr>
            </w:pPr>
            <w:r>
              <w:rPr>
                <w:b/>
                <w:snapToGrid w:val="0"/>
                <w:color w:val="000000" w:themeColor="text1"/>
              </w:rPr>
              <w:t>§ 11</w:t>
            </w:r>
          </w:p>
        </w:tc>
        <w:tc>
          <w:tcPr>
            <w:tcW w:w="6947" w:type="dxa"/>
            <w:gridSpan w:val="2"/>
          </w:tcPr>
          <w:p w:rsidR="00506658" w:rsidRPr="009B3A30" w:rsidRDefault="009B3A30" w:rsidP="00181ACF">
            <w:pPr>
              <w:tabs>
                <w:tab w:val="left" w:pos="1701"/>
              </w:tabs>
              <w:rPr>
                <w:b/>
                <w:snapToGrid w:val="0"/>
                <w:color w:val="000000" w:themeColor="text1"/>
              </w:rPr>
            </w:pPr>
            <w:r>
              <w:rPr>
                <w:b/>
                <w:snapToGrid w:val="0"/>
                <w:color w:val="000000" w:themeColor="text1"/>
              </w:rPr>
              <w:t>Information inför ministerrådsmötet (ungdom)</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A06AB0" w:rsidRPr="00506658" w:rsidRDefault="005B1AC6" w:rsidP="00A06AB0">
            <w:pPr>
              <w:tabs>
                <w:tab w:val="left" w:pos="1701"/>
              </w:tabs>
              <w:rPr>
                <w:snapToGrid w:val="0"/>
                <w:color w:val="000000" w:themeColor="text1"/>
              </w:rPr>
            </w:pPr>
            <w:r w:rsidRPr="00582B23">
              <w:rPr>
                <w:rFonts w:eastAsiaTheme="minorHAnsi"/>
                <w:szCs w:val="24"/>
                <w:lang w:eastAsia="en-US"/>
              </w:rPr>
              <w:t>Kultur- och demokratiminister Amanda Lind informerade inför ministerrådsmötet</w:t>
            </w:r>
            <w:r>
              <w:rPr>
                <w:rFonts w:eastAsiaTheme="minorHAnsi"/>
                <w:szCs w:val="24"/>
                <w:lang w:eastAsia="en-US"/>
              </w:rPr>
              <w:t xml:space="preserve">, </w:t>
            </w:r>
            <w:r>
              <w:rPr>
                <w:snapToGrid w:val="0"/>
              </w:rPr>
              <w:t>biträdd</w:t>
            </w:r>
            <w:r w:rsidRPr="00582B23">
              <w:rPr>
                <w:snapToGrid w:val="0"/>
              </w:rPr>
              <w:t xml:space="preserve"> av medarbetare från Kulturdepartementet</w:t>
            </w:r>
            <w:r>
              <w:rPr>
                <w:snapToGrid w:val="0"/>
              </w:rPr>
              <w:t>,</w:t>
            </w:r>
            <w:r w:rsidRPr="00582B23">
              <w:rPr>
                <w:rFonts w:eastAsiaTheme="minorHAnsi"/>
                <w:szCs w:val="24"/>
                <w:lang w:eastAsia="en-US"/>
              </w:rPr>
              <w:t xml:space="preserve"> (ungdom) och besvarade frågor från utskottets ledamöter</w:t>
            </w:r>
            <w:r w:rsidR="004452DD">
              <w:rPr>
                <w:rFonts w:eastAsiaTheme="minorHAnsi"/>
                <w:szCs w:val="24"/>
                <w:lang w:eastAsia="en-US"/>
              </w:rPr>
              <w:t xml:space="preserve"> (dnr </w:t>
            </w:r>
            <w:proofErr w:type="gramStart"/>
            <w:r w:rsidR="004452DD">
              <w:rPr>
                <w:rFonts w:eastAsiaTheme="minorHAnsi"/>
                <w:szCs w:val="24"/>
                <w:lang w:eastAsia="en-US"/>
              </w:rPr>
              <w:t>656-2021</w:t>
            </w:r>
            <w:proofErr w:type="gramEnd"/>
            <w:r w:rsidR="004452DD">
              <w:rPr>
                <w:rFonts w:eastAsiaTheme="minorHAnsi"/>
                <w:szCs w:val="24"/>
                <w:lang w:eastAsia="en-US"/>
              </w:rPr>
              <w:t>/22)</w:t>
            </w:r>
            <w:r w:rsidR="004452DD" w:rsidRPr="00582B23">
              <w:rPr>
                <w:rFonts w:eastAsiaTheme="minorHAnsi"/>
                <w:szCs w:val="24"/>
                <w:lang w:eastAsia="en-US"/>
              </w:rPr>
              <w:t>.</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9B3A30" w:rsidRPr="00506658">
        <w:tc>
          <w:tcPr>
            <w:tcW w:w="567" w:type="dxa"/>
          </w:tcPr>
          <w:p w:rsidR="009B3A30" w:rsidRPr="00506658" w:rsidRDefault="009B3A30" w:rsidP="00327A63">
            <w:pPr>
              <w:tabs>
                <w:tab w:val="left" w:pos="1701"/>
              </w:tabs>
              <w:rPr>
                <w:b/>
                <w:snapToGrid w:val="0"/>
                <w:color w:val="000000" w:themeColor="text1"/>
              </w:rPr>
            </w:pPr>
            <w:r>
              <w:rPr>
                <w:b/>
                <w:snapToGrid w:val="0"/>
                <w:color w:val="000000" w:themeColor="text1"/>
              </w:rPr>
              <w:t>§ 12</w:t>
            </w:r>
          </w:p>
        </w:tc>
        <w:tc>
          <w:tcPr>
            <w:tcW w:w="6947" w:type="dxa"/>
            <w:gridSpan w:val="2"/>
          </w:tcPr>
          <w:p w:rsidR="009B3A30" w:rsidRPr="00506658" w:rsidRDefault="009B3A30" w:rsidP="00181ACF">
            <w:pPr>
              <w:tabs>
                <w:tab w:val="left" w:pos="1701"/>
              </w:tabs>
              <w:rPr>
                <w:snapToGrid w:val="0"/>
                <w:color w:val="000000" w:themeColor="text1"/>
              </w:rPr>
            </w:pPr>
            <w:r>
              <w:rPr>
                <w:b/>
                <w:snapToGrid w:val="0"/>
                <w:color w:val="000000" w:themeColor="text1"/>
              </w:rPr>
              <w:t>Information inför ministerrådsmötet (kulturarv)</w:t>
            </w:r>
          </w:p>
        </w:tc>
      </w:tr>
      <w:tr w:rsidR="009B3A30" w:rsidRPr="00506658">
        <w:tc>
          <w:tcPr>
            <w:tcW w:w="567" w:type="dxa"/>
          </w:tcPr>
          <w:p w:rsidR="009B3A30" w:rsidRPr="00506658" w:rsidRDefault="009B3A30" w:rsidP="00327A63">
            <w:pPr>
              <w:tabs>
                <w:tab w:val="left" w:pos="1701"/>
              </w:tabs>
              <w:rPr>
                <w:b/>
                <w:snapToGrid w:val="0"/>
                <w:color w:val="000000" w:themeColor="text1"/>
              </w:rPr>
            </w:pPr>
          </w:p>
        </w:tc>
        <w:tc>
          <w:tcPr>
            <w:tcW w:w="6947" w:type="dxa"/>
            <w:gridSpan w:val="2"/>
          </w:tcPr>
          <w:p w:rsidR="009B3A30" w:rsidRPr="00506658" w:rsidRDefault="005B1AC6" w:rsidP="00181ACF">
            <w:pPr>
              <w:tabs>
                <w:tab w:val="left" w:pos="1701"/>
              </w:tabs>
              <w:rPr>
                <w:snapToGrid w:val="0"/>
                <w:color w:val="000000" w:themeColor="text1"/>
              </w:rPr>
            </w:pPr>
            <w:r w:rsidRPr="00582B23">
              <w:rPr>
                <w:rFonts w:eastAsiaTheme="minorHAnsi"/>
                <w:szCs w:val="24"/>
                <w:lang w:eastAsia="en-US"/>
              </w:rPr>
              <w:t>Kultur- och demokratiminister Amanda Lind informerade</w:t>
            </w:r>
            <w:r>
              <w:rPr>
                <w:rFonts w:eastAsiaTheme="minorHAnsi"/>
                <w:szCs w:val="24"/>
                <w:lang w:eastAsia="en-US"/>
              </w:rPr>
              <w:t xml:space="preserve"> </w:t>
            </w:r>
            <w:r w:rsidRPr="00582B23">
              <w:rPr>
                <w:rFonts w:eastAsiaTheme="minorHAnsi"/>
                <w:szCs w:val="24"/>
                <w:lang w:eastAsia="en-US"/>
              </w:rPr>
              <w:t>inför ministerrådsmötet</w:t>
            </w:r>
            <w:r>
              <w:rPr>
                <w:rFonts w:eastAsiaTheme="minorHAnsi"/>
                <w:szCs w:val="24"/>
                <w:lang w:eastAsia="en-US"/>
              </w:rPr>
              <w:t xml:space="preserve">, </w:t>
            </w:r>
            <w:r>
              <w:rPr>
                <w:snapToGrid w:val="0"/>
              </w:rPr>
              <w:t>biträdd</w:t>
            </w:r>
            <w:r w:rsidRPr="00582B23">
              <w:rPr>
                <w:snapToGrid w:val="0"/>
              </w:rPr>
              <w:t xml:space="preserve"> av medarbetare från Kulturdepartementet</w:t>
            </w:r>
            <w:r>
              <w:rPr>
                <w:snapToGrid w:val="0"/>
              </w:rPr>
              <w:t>,</w:t>
            </w:r>
            <w:r w:rsidRPr="00582B23">
              <w:rPr>
                <w:rFonts w:eastAsiaTheme="minorHAnsi"/>
                <w:szCs w:val="24"/>
                <w:lang w:eastAsia="en-US"/>
              </w:rPr>
              <w:t xml:space="preserve"> (</w:t>
            </w:r>
            <w:r>
              <w:rPr>
                <w:rFonts w:eastAsiaTheme="minorHAnsi"/>
                <w:szCs w:val="24"/>
                <w:lang w:eastAsia="en-US"/>
              </w:rPr>
              <w:t>kulturarv</w:t>
            </w:r>
            <w:r w:rsidRPr="00582B23">
              <w:rPr>
                <w:rFonts w:eastAsiaTheme="minorHAnsi"/>
                <w:szCs w:val="24"/>
                <w:lang w:eastAsia="en-US"/>
              </w:rPr>
              <w:t>) och besvarade frågor från utskottets ledamöter</w:t>
            </w:r>
            <w:r w:rsidR="004452DD">
              <w:rPr>
                <w:rFonts w:eastAsiaTheme="minorHAnsi"/>
                <w:szCs w:val="24"/>
                <w:lang w:eastAsia="en-US"/>
              </w:rPr>
              <w:t xml:space="preserve"> (dnr </w:t>
            </w:r>
            <w:proofErr w:type="gramStart"/>
            <w:r w:rsidR="004452DD">
              <w:rPr>
                <w:rFonts w:eastAsiaTheme="minorHAnsi"/>
                <w:szCs w:val="24"/>
                <w:lang w:eastAsia="en-US"/>
              </w:rPr>
              <w:t>656-2021</w:t>
            </w:r>
            <w:proofErr w:type="gramEnd"/>
            <w:r w:rsidR="004452DD">
              <w:rPr>
                <w:rFonts w:eastAsiaTheme="minorHAnsi"/>
                <w:szCs w:val="24"/>
                <w:lang w:eastAsia="en-US"/>
              </w:rPr>
              <w:t>/22)</w:t>
            </w:r>
            <w:r w:rsidRPr="00582B23">
              <w:rPr>
                <w:rFonts w:eastAsiaTheme="minorHAnsi"/>
                <w:szCs w:val="24"/>
                <w:lang w:eastAsia="en-US"/>
              </w:rPr>
              <w:t>.</w:t>
            </w:r>
          </w:p>
        </w:tc>
      </w:tr>
      <w:tr w:rsidR="009B3A30" w:rsidRPr="00506658">
        <w:tc>
          <w:tcPr>
            <w:tcW w:w="567" w:type="dxa"/>
          </w:tcPr>
          <w:p w:rsidR="009B3A30" w:rsidRPr="00506658" w:rsidRDefault="009B3A30" w:rsidP="00327A63">
            <w:pPr>
              <w:tabs>
                <w:tab w:val="left" w:pos="1701"/>
              </w:tabs>
              <w:rPr>
                <w:b/>
                <w:snapToGrid w:val="0"/>
                <w:color w:val="000000" w:themeColor="text1"/>
              </w:rPr>
            </w:pPr>
          </w:p>
        </w:tc>
        <w:tc>
          <w:tcPr>
            <w:tcW w:w="6947" w:type="dxa"/>
            <w:gridSpan w:val="2"/>
          </w:tcPr>
          <w:p w:rsidR="009B3A30" w:rsidRPr="00506658" w:rsidRDefault="009B3A30" w:rsidP="00181ACF">
            <w:pPr>
              <w:tabs>
                <w:tab w:val="left" w:pos="1701"/>
              </w:tabs>
              <w:rPr>
                <w:snapToGrid w:val="0"/>
                <w:color w:val="000000" w:themeColor="text1"/>
              </w:rPr>
            </w:pPr>
          </w:p>
        </w:tc>
      </w:tr>
      <w:tr w:rsidR="009B3A30" w:rsidRPr="00506658">
        <w:tc>
          <w:tcPr>
            <w:tcW w:w="567" w:type="dxa"/>
          </w:tcPr>
          <w:p w:rsidR="009B3A30" w:rsidRPr="00506658" w:rsidRDefault="009B3A30" w:rsidP="00327A63">
            <w:pPr>
              <w:tabs>
                <w:tab w:val="left" w:pos="1701"/>
              </w:tabs>
              <w:rPr>
                <w:b/>
                <w:snapToGrid w:val="0"/>
                <w:color w:val="000000" w:themeColor="text1"/>
              </w:rPr>
            </w:pPr>
            <w:r>
              <w:rPr>
                <w:b/>
                <w:snapToGrid w:val="0"/>
                <w:color w:val="000000" w:themeColor="text1"/>
              </w:rPr>
              <w:t>§ 13</w:t>
            </w:r>
          </w:p>
        </w:tc>
        <w:tc>
          <w:tcPr>
            <w:tcW w:w="6947" w:type="dxa"/>
            <w:gridSpan w:val="2"/>
          </w:tcPr>
          <w:p w:rsidR="009B3A30" w:rsidRPr="00506658" w:rsidRDefault="005B1AC6" w:rsidP="00181ACF">
            <w:pPr>
              <w:tabs>
                <w:tab w:val="left" w:pos="1701"/>
              </w:tabs>
              <w:rPr>
                <w:snapToGrid w:val="0"/>
                <w:color w:val="000000" w:themeColor="text1"/>
              </w:rPr>
            </w:pPr>
            <w:r>
              <w:rPr>
                <w:b/>
                <w:snapToGrid w:val="0"/>
                <w:color w:val="000000" w:themeColor="text1"/>
              </w:rPr>
              <w:t>Information inför ministerrådsmötet (idrott)</w:t>
            </w:r>
          </w:p>
        </w:tc>
      </w:tr>
      <w:tr w:rsidR="009B3A30" w:rsidRPr="00506658">
        <w:tc>
          <w:tcPr>
            <w:tcW w:w="567" w:type="dxa"/>
          </w:tcPr>
          <w:p w:rsidR="009B3A30" w:rsidRPr="00506658" w:rsidRDefault="009B3A30" w:rsidP="00327A63">
            <w:pPr>
              <w:tabs>
                <w:tab w:val="left" w:pos="1701"/>
              </w:tabs>
              <w:rPr>
                <w:b/>
                <w:snapToGrid w:val="0"/>
                <w:color w:val="000000" w:themeColor="text1"/>
              </w:rPr>
            </w:pPr>
          </w:p>
        </w:tc>
        <w:tc>
          <w:tcPr>
            <w:tcW w:w="6947" w:type="dxa"/>
            <w:gridSpan w:val="2"/>
          </w:tcPr>
          <w:p w:rsidR="009B3A30" w:rsidRPr="00506658" w:rsidRDefault="005B1AC6" w:rsidP="00181ACF">
            <w:pPr>
              <w:tabs>
                <w:tab w:val="left" w:pos="1701"/>
              </w:tabs>
              <w:rPr>
                <w:snapToGrid w:val="0"/>
                <w:color w:val="000000" w:themeColor="text1"/>
              </w:rPr>
            </w:pPr>
            <w:r w:rsidRPr="00582B23">
              <w:rPr>
                <w:rFonts w:eastAsiaTheme="minorHAnsi"/>
                <w:szCs w:val="24"/>
                <w:lang w:eastAsia="en-US"/>
              </w:rPr>
              <w:t>Kultur- och demokratiminister Amanda Lind informerade inför ministerrådsmötet</w:t>
            </w:r>
            <w:r>
              <w:rPr>
                <w:rFonts w:eastAsiaTheme="minorHAnsi"/>
                <w:szCs w:val="24"/>
                <w:lang w:eastAsia="en-US"/>
              </w:rPr>
              <w:t xml:space="preserve">, </w:t>
            </w:r>
            <w:r>
              <w:rPr>
                <w:snapToGrid w:val="0"/>
              </w:rPr>
              <w:t>biträdd</w:t>
            </w:r>
            <w:r w:rsidRPr="00582B23">
              <w:rPr>
                <w:snapToGrid w:val="0"/>
              </w:rPr>
              <w:t xml:space="preserve"> av medarbetare från Kulturdepartementet</w:t>
            </w:r>
            <w:r>
              <w:rPr>
                <w:snapToGrid w:val="0"/>
              </w:rPr>
              <w:t>,</w:t>
            </w:r>
            <w:r w:rsidRPr="00582B23">
              <w:rPr>
                <w:rFonts w:eastAsiaTheme="minorHAnsi"/>
                <w:szCs w:val="24"/>
                <w:lang w:eastAsia="en-US"/>
              </w:rPr>
              <w:t xml:space="preserve"> (</w:t>
            </w:r>
            <w:r>
              <w:rPr>
                <w:rFonts w:eastAsiaTheme="minorHAnsi"/>
                <w:szCs w:val="24"/>
                <w:lang w:eastAsia="en-US"/>
              </w:rPr>
              <w:t>idrott</w:t>
            </w:r>
            <w:r w:rsidRPr="00582B23">
              <w:rPr>
                <w:rFonts w:eastAsiaTheme="minorHAnsi"/>
                <w:szCs w:val="24"/>
                <w:lang w:eastAsia="en-US"/>
              </w:rPr>
              <w:t>) och besvarade frågor från utskottets ledamöter</w:t>
            </w:r>
            <w:r w:rsidR="004452DD">
              <w:rPr>
                <w:rFonts w:eastAsiaTheme="minorHAnsi"/>
                <w:szCs w:val="24"/>
                <w:lang w:eastAsia="en-US"/>
              </w:rPr>
              <w:t xml:space="preserve"> (dnr </w:t>
            </w:r>
            <w:proofErr w:type="gramStart"/>
            <w:r w:rsidR="004452DD">
              <w:rPr>
                <w:rFonts w:eastAsiaTheme="minorHAnsi"/>
                <w:szCs w:val="24"/>
                <w:lang w:eastAsia="en-US"/>
              </w:rPr>
              <w:t>656-</w:t>
            </w:r>
            <w:r w:rsidR="004452DD">
              <w:rPr>
                <w:rFonts w:eastAsiaTheme="minorHAnsi"/>
                <w:szCs w:val="24"/>
                <w:lang w:eastAsia="en-US"/>
              </w:rPr>
              <w:lastRenderedPageBreak/>
              <w:t>2021</w:t>
            </w:r>
            <w:proofErr w:type="gramEnd"/>
            <w:r w:rsidR="004452DD">
              <w:rPr>
                <w:rFonts w:eastAsiaTheme="minorHAnsi"/>
                <w:szCs w:val="24"/>
                <w:lang w:eastAsia="en-US"/>
              </w:rPr>
              <w:t>/22)</w:t>
            </w:r>
            <w:r w:rsidR="004452DD" w:rsidRPr="00582B23">
              <w:rPr>
                <w:rFonts w:eastAsiaTheme="minorHAnsi"/>
                <w:szCs w:val="24"/>
                <w:lang w:eastAsia="en-US"/>
              </w:rPr>
              <w:t>.</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5B1AC6" w:rsidP="00181ACF">
            <w:pPr>
              <w:tabs>
                <w:tab w:val="left" w:pos="1701"/>
              </w:tabs>
              <w:rPr>
                <w:snapToGrid w:val="0"/>
                <w:color w:val="000000" w:themeColor="text1"/>
              </w:rPr>
            </w:pPr>
          </w:p>
        </w:tc>
      </w:tr>
      <w:tr w:rsidR="005B1AC6" w:rsidRPr="00506658">
        <w:tc>
          <w:tcPr>
            <w:tcW w:w="567" w:type="dxa"/>
          </w:tcPr>
          <w:p w:rsidR="005B1AC6" w:rsidRPr="00506658" w:rsidRDefault="005B1AC6" w:rsidP="00327A63">
            <w:pPr>
              <w:tabs>
                <w:tab w:val="left" w:pos="1701"/>
              </w:tabs>
              <w:rPr>
                <w:b/>
                <w:snapToGrid w:val="0"/>
                <w:color w:val="000000" w:themeColor="text1"/>
              </w:rPr>
            </w:pPr>
            <w:r>
              <w:rPr>
                <w:b/>
                <w:snapToGrid w:val="0"/>
                <w:color w:val="000000" w:themeColor="text1"/>
              </w:rPr>
              <w:t>§ 14</w:t>
            </w:r>
          </w:p>
        </w:tc>
        <w:tc>
          <w:tcPr>
            <w:tcW w:w="6947" w:type="dxa"/>
            <w:gridSpan w:val="2"/>
          </w:tcPr>
          <w:p w:rsidR="005B1AC6" w:rsidRPr="005B1AC6" w:rsidRDefault="005B1AC6" w:rsidP="00181ACF">
            <w:pPr>
              <w:tabs>
                <w:tab w:val="left" w:pos="1701"/>
              </w:tabs>
              <w:rPr>
                <w:b/>
                <w:snapToGrid w:val="0"/>
                <w:color w:val="000000" w:themeColor="text1"/>
              </w:rPr>
            </w:pPr>
            <w:r>
              <w:rPr>
                <w:b/>
                <w:snapToGrid w:val="0"/>
                <w:color w:val="000000" w:themeColor="text1"/>
              </w:rPr>
              <w:t>Förslag till beslut om ett Europaår för ungdomar 2022</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F546E4" w:rsidRDefault="00F546E4" w:rsidP="00F546E4">
            <w:pPr>
              <w:tabs>
                <w:tab w:val="left" w:pos="1701"/>
              </w:tabs>
              <w:rPr>
                <w:snapToGrid w:val="0"/>
              </w:rPr>
            </w:pPr>
            <w:r>
              <w:rPr>
                <w:snapToGrid w:val="0"/>
              </w:rPr>
              <w:t xml:space="preserve">Utskottet behandlade frågan om förslag till beslut om ett Europaår för ungdomar 2022 </w:t>
            </w:r>
            <w:proofErr w:type="gramStart"/>
            <w:r>
              <w:rPr>
                <w:snapToGrid w:val="0"/>
              </w:rPr>
              <w:t>COM(</w:t>
            </w:r>
            <w:proofErr w:type="gramEnd"/>
            <w:r>
              <w:rPr>
                <w:snapToGrid w:val="0"/>
              </w:rPr>
              <w:t>2021) 634.</w:t>
            </w:r>
          </w:p>
          <w:p w:rsidR="00F546E4" w:rsidRDefault="00F546E4" w:rsidP="00F546E4">
            <w:pPr>
              <w:tabs>
                <w:tab w:val="left" w:pos="1701"/>
              </w:tabs>
              <w:rPr>
                <w:snapToGrid w:val="0"/>
              </w:rPr>
            </w:pPr>
          </w:p>
          <w:p w:rsidR="00F546E4" w:rsidRDefault="00F546E4" w:rsidP="00F546E4">
            <w:pPr>
              <w:tabs>
                <w:tab w:val="left" w:pos="1701"/>
              </w:tabs>
              <w:rPr>
                <w:snapToGrid w:val="0"/>
              </w:rPr>
            </w:pPr>
            <w:r>
              <w:rPr>
                <w:snapToGrid w:val="0"/>
              </w:rPr>
              <w:t>Utskottet ansåg att förslaget inte strider mot subsidiaritetsprincipen.</w:t>
            </w:r>
          </w:p>
          <w:p w:rsidR="00F546E4" w:rsidRDefault="00F546E4" w:rsidP="00F546E4">
            <w:pPr>
              <w:tabs>
                <w:tab w:val="left" w:pos="1701"/>
              </w:tabs>
              <w:rPr>
                <w:snapToGrid w:val="0"/>
              </w:rPr>
            </w:pPr>
          </w:p>
          <w:p w:rsidR="00F546E4" w:rsidRDefault="00F546E4" w:rsidP="00F546E4">
            <w:pPr>
              <w:tabs>
                <w:tab w:val="left" w:pos="1701"/>
              </w:tabs>
              <w:rPr>
                <w:snapToGrid w:val="0"/>
              </w:rPr>
            </w:pPr>
            <w:r>
              <w:rPr>
                <w:snapToGrid w:val="0"/>
              </w:rPr>
              <w:t>M-ledamöterna anförde</w:t>
            </w:r>
            <w:r w:rsidR="00FE6205">
              <w:rPr>
                <w:snapToGrid w:val="0"/>
              </w:rPr>
              <w:t>:</w:t>
            </w:r>
            <w:r>
              <w:rPr>
                <w:snapToGrid w:val="0"/>
              </w:rPr>
              <w:t xml:space="preserve"> </w:t>
            </w:r>
            <w:r w:rsidRPr="00F546E4">
              <w:rPr>
                <w:snapToGrid w:val="0"/>
              </w:rPr>
              <w:t>Vi vill betona vikten av att regeringen löpande följer upp utfallet av beslutade insatser samt de budgetära konsekvenserna. Vi vill vidare framhålla att i sakområden där EU saknar kompetens bör stor restriktivitet till aktiviteter och insatser råda.</w:t>
            </w:r>
          </w:p>
          <w:p w:rsidR="00F546E4" w:rsidRDefault="00F546E4" w:rsidP="00F546E4">
            <w:pPr>
              <w:tabs>
                <w:tab w:val="left" w:pos="1701"/>
              </w:tabs>
              <w:rPr>
                <w:snapToGrid w:val="0"/>
              </w:rPr>
            </w:pPr>
          </w:p>
          <w:p w:rsidR="005B1AC6" w:rsidRPr="00506658" w:rsidRDefault="00F546E4" w:rsidP="00F546E4">
            <w:pPr>
              <w:tabs>
                <w:tab w:val="left" w:pos="1701"/>
              </w:tabs>
              <w:rPr>
                <w:snapToGrid w:val="0"/>
                <w:color w:val="000000" w:themeColor="text1"/>
              </w:rPr>
            </w:pPr>
            <w:r>
              <w:rPr>
                <w:snapToGrid w:val="0"/>
              </w:rPr>
              <w:t>Denna paragraf förklarades omedelbart justerad.</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5B1AC6" w:rsidP="00181ACF">
            <w:pPr>
              <w:tabs>
                <w:tab w:val="left" w:pos="1701"/>
              </w:tabs>
              <w:rPr>
                <w:snapToGrid w:val="0"/>
                <w:color w:val="000000" w:themeColor="text1"/>
              </w:rPr>
            </w:pPr>
          </w:p>
        </w:tc>
      </w:tr>
      <w:tr w:rsidR="009B3A30" w:rsidRPr="00506658">
        <w:tc>
          <w:tcPr>
            <w:tcW w:w="567" w:type="dxa"/>
          </w:tcPr>
          <w:p w:rsidR="009B3A30" w:rsidRPr="00506658" w:rsidRDefault="005B1AC6" w:rsidP="00327A63">
            <w:pPr>
              <w:tabs>
                <w:tab w:val="left" w:pos="1701"/>
              </w:tabs>
              <w:rPr>
                <w:b/>
                <w:snapToGrid w:val="0"/>
                <w:color w:val="000000" w:themeColor="text1"/>
              </w:rPr>
            </w:pPr>
            <w:r>
              <w:rPr>
                <w:b/>
                <w:snapToGrid w:val="0"/>
                <w:color w:val="000000" w:themeColor="text1"/>
              </w:rPr>
              <w:t>§ 15</w:t>
            </w:r>
          </w:p>
        </w:tc>
        <w:tc>
          <w:tcPr>
            <w:tcW w:w="6947" w:type="dxa"/>
            <w:gridSpan w:val="2"/>
          </w:tcPr>
          <w:p w:rsidR="009B3A30" w:rsidRPr="005B1AC6" w:rsidRDefault="005B1AC6" w:rsidP="00181ACF">
            <w:pPr>
              <w:tabs>
                <w:tab w:val="left" w:pos="1701"/>
              </w:tabs>
              <w:rPr>
                <w:b/>
                <w:snapToGrid w:val="0"/>
                <w:color w:val="000000" w:themeColor="text1"/>
              </w:rPr>
            </w:pPr>
            <w:r>
              <w:rPr>
                <w:b/>
                <w:snapToGrid w:val="0"/>
                <w:color w:val="000000" w:themeColor="text1"/>
              </w:rPr>
              <w:t>Utgiftsområde 17 Kultur, medier, trossamfund och fritid (K</w:t>
            </w:r>
            <w:r w:rsidR="00F546E4">
              <w:rPr>
                <w:b/>
                <w:snapToGrid w:val="0"/>
                <w:color w:val="000000" w:themeColor="text1"/>
              </w:rPr>
              <w:t>r</w:t>
            </w:r>
            <w:r>
              <w:rPr>
                <w:b/>
                <w:snapToGrid w:val="0"/>
                <w:color w:val="000000" w:themeColor="text1"/>
              </w:rPr>
              <w:t>U1)</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736C82" w:rsidP="00181ACF">
            <w:pPr>
              <w:tabs>
                <w:tab w:val="left" w:pos="1701"/>
              </w:tabs>
              <w:rPr>
                <w:snapToGrid w:val="0"/>
                <w:color w:val="000000" w:themeColor="text1"/>
              </w:rPr>
            </w:pPr>
            <w:r>
              <w:rPr>
                <w:snapToGrid w:val="0"/>
                <w:color w:val="000000" w:themeColor="text1"/>
              </w:rPr>
              <w:t xml:space="preserve">Fortsattes beredningen av </w:t>
            </w:r>
            <w:r>
              <w:rPr>
                <w:snapToGrid w:val="0"/>
              </w:rPr>
              <w:t>proposition 2021/22:1 Budgetpropositionen för 2022, utgiftsområde 17 och motioner (jfr. prot. 2021/22:3.5, 2021/22:4.4</w:t>
            </w:r>
            <w:r w:rsidR="00F546E4">
              <w:rPr>
                <w:snapToGrid w:val="0"/>
              </w:rPr>
              <w:t xml:space="preserve"> och </w:t>
            </w:r>
            <w:r>
              <w:rPr>
                <w:snapToGrid w:val="0"/>
              </w:rPr>
              <w:t>2021/22:6.2).</w:t>
            </w:r>
            <w:r>
              <w:rPr>
                <w:snapToGrid w:val="0"/>
              </w:rPr>
              <w:br/>
            </w:r>
            <w:r>
              <w:rPr>
                <w:snapToGrid w:val="0"/>
              </w:rPr>
              <w:br/>
              <w:t>Ärendet bordlades.</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5B1AC6" w:rsidP="00181ACF">
            <w:pPr>
              <w:tabs>
                <w:tab w:val="left" w:pos="1701"/>
              </w:tabs>
              <w:rPr>
                <w:snapToGrid w:val="0"/>
                <w:color w:val="000000" w:themeColor="text1"/>
              </w:rPr>
            </w:pPr>
          </w:p>
        </w:tc>
      </w:tr>
      <w:tr w:rsidR="005B1AC6" w:rsidRPr="00506658">
        <w:tc>
          <w:tcPr>
            <w:tcW w:w="567" w:type="dxa"/>
          </w:tcPr>
          <w:p w:rsidR="005B1AC6" w:rsidRPr="00506658" w:rsidRDefault="005B1AC6" w:rsidP="00327A63">
            <w:pPr>
              <w:tabs>
                <w:tab w:val="left" w:pos="1701"/>
              </w:tabs>
              <w:rPr>
                <w:b/>
                <w:snapToGrid w:val="0"/>
                <w:color w:val="000000" w:themeColor="text1"/>
              </w:rPr>
            </w:pPr>
            <w:r>
              <w:rPr>
                <w:b/>
                <w:snapToGrid w:val="0"/>
                <w:color w:val="000000" w:themeColor="text1"/>
              </w:rPr>
              <w:t>§ 16</w:t>
            </w:r>
          </w:p>
        </w:tc>
        <w:tc>
          <w:tcPr>
            <w:tcW w:w="6947" w:type="dxa"/>
            <w:gridSpan w:val="2"/>
          </w:tcPr>
          <w:p w:rsidR="005B1AC6" w:rsidRPr="005B1AC6" w:rsidRDefault="005B1AC6" w:rsidP="00181ACF">
            <w:pPr>
              <w:tabs>
                <w:tab w:val="left" w:pos="1701"/>
              </w:tabs>
              <w:rPr>
                <w:b/>
                <w:snapToGrid w:val="0"/>
                <w:color w:val="000000" w:themeColor="text1"/>
              </w:rPr>
            </w:pPr>
            <w:r>
              <w:rPr>
                <w:b/>
                <w:snapToGrid w:val="0"/>
                <w:color w:val="000000" w:themeColor="text1"/>
              </w:rPr>
              <w:t>Inkomna skrivelser</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5B1AC6" w:rsidP="00181ACF">
            <w:pPr>
              <w:tabs>
                <w:tab w:val="left" w:pos="1701"/>
              </w:tabs>
              <w:rPr>
                <w:snapToGrid w:val="0"/>
                <w:color w:val="000000" w:themeColor="text1"/>
              </w:rPr>
            </w:pPr>
            <w:r>
              <w:rPr>
                <w:snapToGrid w:val="0"/>
                <w:color w:val="000000" w:themeColor="text1"/>
              </w:rPr>
              <w:t xml:space="preserve">Kanslichefen anmälde två inkomna skrivelser (dnr </w:t>
            </w:r>
            <w:proofErr w:type="gramStart"/>
            <w:r>
              <w:rPr>
                <w:snapToGrid w:val="0"/>
                <w:color w:val="000000" w:themeColor="text1"/>
              </w:rPr>
              <w:t>537-2021</w:t>
            </w:r>
            <w:proofErr w:type="gramEnd"/>
            <w:r>
              <w:rPr>
                <w:snapToGrid w:val="0"/>
                <w:color w:val="000000" w:themeColor="text1"/>
              </w:rPr>
              <w:t>/22 och 607-2021/22).</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B1AC6" w:rsidP="00327A63">
            <w:pPr>
              <w:tabs>
                <w:tab w:val="left" w:pos="1701"/>
              </w:tabs>
              <w:rPr>
                <w:b/>
                <w:snapToGrid w:val="0"/>
                <w:color w:val="000000" w:themeColor="text1"/>
              </w:rPr>
            </w:pPr>
            <w:r>
              <w:rPr>
                <w:b/>
                <w:snapToGrid w:val="0"/>
                <w:color w:val="000000" w:themeColor="text1"/>
              </w:rPr>
              <w:t>§ 1</w:t>
            </w:r>
            <w:r w:rsidR="00F546E4">
              <w:rPr>
                <w:b/>
                <w:snapToGrid w:val="0"/>
                <w:color w:val="000000" w:themeColor="text1"/>
              </w:rPr>
              <w:t>7</w:t>
            </w:r>
          </w:p>
        </w:tc>
        <w:tc>
          <w:tcPr>
            <w:tcW w:w="6947" w:type="dxa"/>
            <w:gridSpan w:val="2"/>
          </w:tcPr>
          <w:p w:rsidR="00506658" w:rsidRPr="005B1AC6" w:rsidRDefault="005B1AC6" w:rsidP="00181ACF">
            <w:pPr>
              <w:tabs>
                <w:tab w:val="left" w:pos="1701"/>
              </w:tabs>
              <w:rPr>
                <w:b/>
                <w:snapToGrid w:val="0"/>
                <w:color w:val="000000" w:themeColor="text1"/>
              </w:rPr>
            </w:pPr>
            <w:r>
              <w:rPr>
                <w:b/>
                <w:snapToGrid w:val="0"/>
                <w:color w:val="000000" w:themeColor="text1"/>
              </w:rPr>
              <w:t>Nästa sammanträde</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5B1AC6" w:rsidP="00181ACF">
            <w:pPr>
              <w:tabs>
                <w:tab w:val="left" w:pos="1701"/>
              </w:tabs>
              <w:rPr>
                <w:snapToGrid w:val="0"/>
                <w:color w:val="000000" w:themeColor="text1"/>
              </w:rPr>
            </w:pPr>
            <w:r>
              <w:rPr>
                <w:snapToGrid w:val="0"/>
                <w:color w:val="000000" w:themeColor="text1"/>
              </w:rPr>
              <w:t>Utskottet beslutade att nästa sammanträde ska äga rum torsdagen den 25 november 2021</w:t>
            </w:r>
            <w:r w:rsidR="00F546E4">
              <w:rPr>
                <w:snapToGrid w:val="0"/>
                <w:color w:val="000000" w:themeColor="text1"/>
              </w:rPr>
              <w:t>.</w:t>
            </w:r>
          </w:p>
        </w:tc>
      </w:tr>
      <w:tr w:rsidR="005B1AC6" w:rsidRPr="00506658">
        <w:tc>
          <w:tcPr>
            <w:tcW w:w="567" w:type="dxa"/>
          </w:tcPr>
          <w:p w:rsidR="005B1AC6" w:rsidRPr="00506658" w:rsidRDefault="005B1AC6" w:rsidP="00327A63">
            <w:pPr>
              <w:tabs>
                <w:tab w:val="left" w:pos="1701"/>
              </w:tabs>
              <w:rPr>
                <w:b/>
                <w:snapToGrid w:val="0"/>
                <w:color w:val="000000" w:themeColor="text1"/>
              </w:rPr>
            </w:pPr>
          </w:p>
        </w:tc>
        <w:tc>
          <w:tcPr>
            <w:tcW w:w="6947" w:type="dxa"/>
            <w:gridSpan w:val="2"/>
          </w:tcPr>
          <w:p w:rsidR="005B1AC6" w:rsidRPr="00506658" w:rsidRDefault="005B1AC6" w:rsidP="00181ACF">
            <w:pPr>
              <w:tabs>
                <w:tab w:val="left" w:pos="1701"/>
              </w:tabs>
              <w:rPr>
                <w:snapToGrid w:val="0"/>
                <w:color w:val="000000" w:themeColor="text1"/>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192A8D"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467D52" w:rsidRDefault="00467D52" w:rsidP="00915415">
      <w:pPr>
        <w:tabs>
          <w:tab w:val="left" w:pos="1276"/>
        </w:tabs>
        <w:ind w:left="-1134" w:firstLine="1134"/>
      </w:pPr>
    </w:p>
    <w:p w:rsidR="00467D52" w:rsidRDefault="00467D52">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467D52" w:rsidRPr="00EA4FB9" w:rsidTr="005A1CAC">
        <w:trPr>
          <w:trHeight w:val="590"/>
        </w:trPr>
        <w:tc>
          <w:tcPr>
            <w:tcW w:w="4042" w:type="dxa"/>
            <w:tcBorders>
              <w:top w:val="nil"/>
              <w:left w:val="nil"/>
              <w:bottom w:val="nil"/>
              <w:right w:val="nil"/>
            </w:tcBorders>
          </w:tcPr>
          <w:p w:rsidR="00467D52" w:rsidRDefault="00467D52" w:rsidP="005A1CAC">
            <w:pPr>
              <w:tabs>
                <w:tab w:val="left" w:pos="1701"/>
              </w:tabs>
            </w:pPr>
            <w:r>
              <w:lastRenderedPageBreak/>
              <w:t>KULTURUTSKOTTET</w:t>
            </w:r>
          </w:p>
        </w:tc>
        <w:tc>
          <w:tcPr>
            <w:tcW w:w="3827" w:type="dxa"/>
            <w:gridSpan w:val="10"/>
            <w:tcBorders>
              <w:top w:val="nil"/>
              <w:left w:val="nil"/>
              <w:bottom w:val="nil"/>
              <w:right w:val="nil"/>
            </w:tcBorders>
          </w:tcPr>
          <w:p w:rsidR="00467D52" w:rsidRDefault="00467D52" w:rsidP="005A1CAC">
            <w:pPr>
              <w:tabs>
                <w:tab w:val="left" w:pos="1701"/>
              </w:tabs>
              <w:rPr>
                <w:b/>
              </w:rPr>
            </w:pPr>
            <w:r>
              <w:rPr>
                <w:b/>
              </w:rPr>
              <w:t>Förteckning över ledamöter</w:t>
            </w:r>
          </w:p>
        </w:tc>
        <w:tc>
          <w:tcPr>
            <w:tcW w:w="1526" w:type="dxa"/>
            <w:gridSpan w:val="5"/>
            <w:tcBorders>
              <w:top w:val="nil"/>
              <w:left w:val="nil"/>
              <w:bottom w:val="nil"/>
              <w:right w:val="nil"/>
            </w:tcBorders>
          </w:tcPr>
          <w:p w:rsidR="00467D52" w:rsidRPr="00EA4FB9" w:rsidRDefault="00467D52" w:rsidP="005A1CAC">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2021/22:7</w:t>
            </w:r>
          </w:p>
        </w:tc>
      </w:tr>
      <w:tr w:rsidR="00467D52"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1–16</w:t>
            </w:r>
          </w:p>
        </w:tc>
        <w:tc>
          <w:tcPr>
            <w:tcW w:w="709" w:type="dxa"/>
            <w:gridSpan w:val="2"/>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17</w:t>
            </w:r>
          </w:p>
        </w:tc>
        <w:tc>
          <w:tcPr>
            <w:tcW w:w="709" w:type="dxa"/>
            <w:gridSpan w:val="2"/>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8A7775"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rPr>
                <w:lang w:val="fr-FR"/>
              </w:rPr>
            </w:pPr>
            <w:r w:rsidRPr="008A7775">
              <w:rPr>
                <w:lang w:val="fr-FR"/>
              </w:rPr>
              <w:t xml:space="preserve">Vasiliki Tsouplaki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467D52" w:rsidRPr="008A7775"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467D52" w:rsidRPr="0063675A"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63675A" w:rsidRDefault="00467D52" w:rsidP="005A1CAC">
            <w:r>
              <w:t>Viktor Wärnick</w:t>
            </w:r>
            <w:r w:rsidRPr="0063675A">
              <w:t xml:space="preserve"> (M), andre vice ordf.</w:t>
            </w: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63675A"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63675A" w:rsidRDefault="00467D52" w:rsidP="005A1CAC">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63675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E84917" w:rsidRDefault="00467D52" w:rsidP="005A1CAC">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843A98" w:rsidRDefault="00467D52" w:rsidP="005A1CAC">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E84917" w:rsidRDefault="00467D52" w:rsidP="005A1CAC">
            <w:pPr>
              <w:rPr>
                <w:lang w:val="en-US"/>
              </w:rPr>
            </w:pPr>
            <w:r>
              <w:rPr>
                <w:lang w:val="en-US"/>
              </w:rPr>
              <w:t>Bo Broman (SD)</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467D52" w:rsidRPr="00C929D4" w:rsidRDefault="00467D52" w:rsidP="005A1CAC">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Catarina Deremar (C)</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Ann-Britt Åsebol (M)</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Angelika Bengtsson (SD)</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Roland Utbult (KD)</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Åsa Karlsson (S)</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5370B9"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t>Pernilla Stålhammar (MP)</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5370B9"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RPr="00A3483F"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A3483F" w:rsidRDefault="00467D52" w:rsidP="005A1CAC">
            <w:r>
              <w:t>John Weinerhall (M)</w:t>
            </w: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67D52" w:rsidRPr="00A3483F"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67D52"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67D52" w:rsidRDefault="00467D52" w:rsidP="005A1CAC">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t>Anna-Belle Strömberg</w:t>
            </w:r>
            <w:r w:rsidRPr="00D0223E">
              <w:t xml:space="preserve"> (S)</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Magnus Stuart (M)</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Caroline Helmersson Olsson (S)</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pPr>
              <w:rPr>
                <w:lang w:val="en-US"/>
              </w:rPr>
            </w:pPr>
            <w:r w:rsidRPr="00D0223E">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Cassandra Sundin (SD)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Vakant (S)</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t>Anne-Li Sjölund</w:t>
            </w:r>
            <w:r w:rsidRPr="00D0223E">
              <w:t xml:space="preserve"> (C)</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Jon Thorbjörnson (V)</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Ulrika Jörgensen (M)</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C564AA"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C564AA"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Petter Löberg (S)</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Vakant (KD)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Linus Sköld (S)</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Nina Lundström (L)</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Michael Rubbestad (SD)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Emma Hult (MP)</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Per Söderlund (SD)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Sara Gille (SD)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Malin Danielsson (L)</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Bengt Eliasson (L)</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t>Peter Helander (C)</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Momodou Malcolm Jallow (V)</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Andreas Carlson (KD)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Michael Anefur (KD)</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Mats Berglund (MP)</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lastRenderedPageBreak/>
              <w:t>Vakant (S)</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Vakant (M)</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RPr="00426117"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67D52" w:rsidRPr="00D0223E" w:rsidRDefault="00467D52" w:rsidP="005A1CAC">
            <w:r w:rsidRPr="00D0223E">
              <w:t>Hanna Gunnarsson (V)</w:t>
            </w: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67D52" w:rsidRPr="00426117"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67D52" w:rsidTr="005A1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467D52" w:rsidRDefault="00467D52" w:rsidP="005A1C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p>
        </w:tc>
      </w:tr>
    </w:tbl>
    <w:p w:rsidR="00915415" w:rsidRDefault="00915415" w:rsidP="00915415">
      <w:pPr>
        <w:tabs>
          <w:tab w:val="left" w:pos="1276"/>
        </w:tabs>
        <w:ind w:left="-1134" w:firstLine="1134"/>
      </w:pPr>
      <w:bookmarkStart w:id="0" w:name="_GoBack"/>
      <w:bookmarkEnd w:id="0"/>
    </w:p>
    <w:sectPr w:rsidR="00915415" w:rsidSect="00A06AB0">
      <w:pgSz w:w="11906" w:h="16838" w:code="9"/>
      <w:pgMar w:top="1418" w:right="1134" w:bottom="993"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6692"/>
    <w:rsid w:val="00181ACF"/>
    <w:rsid w:val="00184B0C"/>
    <w:rsid w:val="00192A8D"/>
    <w:rsid w:val="00194C3B"/>
    <w:rsid w:val="001A3A0D"/>
    <w:rsid w:val="001C6F45"/>
    <w:rsid w:val="001C768E"/>
    <w:rsid w:val="001D3B82"/>
    <w:rsid w:val="00254B39"/>
    <w:rsid w:val="002A29C8"/>
    <w:rsid w:val="002B6F27"/>
    <w:rsid w:val="002D577C"/>
    <w:rsid w:val="002D720C"/>
    <w:rsid w:val="002F3D32"/>
    <w:rsid w:val="00327A63"/>
    <w:rsid w:val="0035489E"/>
    <w:rsid w:val="003E2D14"/>
    <w:rsid w:val="003E7E7F"/>
    <w:rsid w:val="004452DD"/>
    <w:rsid w:val="004523A2"/>
    <w:rsid w:val="00452C0D"/>
    <w:rsid w:val="00452D87"/>
    <w:rsid w:val="00463BA3"/>
    <w:rsid w:val="00467D52"/>
    <w:rsid w:val="00487593"/>
    <w:rsid w:val="00503F49"/>
    <w:rsid w:val="00506658"/>
    <w:rsid w:val="00515CCF"/>
    <w:rsid w:val="005163AE"/>
    <w:rsid w:val="005218EB"/>
    <w:rsid w:val="00567EC1"/>
    <w:rsid w:val="005B1AC6"/>
    <w:rsid w:val="005C4B06"/>
    <w:rsid w:val="005D41EC"/>
    <w:rsid w:val="005E0940"/>
    <w:rsid w:val="005E64EE"/>
    <w:rsid w:val="00657E3E"/>
    <w:rsid w:val="00662476"/>
    <w:rsid w:val="006728E0"/>
    <w:rsid w:val="006744D6"/>
    <w:rsid w:val="006910B4"/>
    <w:rsid w:val="006A48A1"/>
    <w:rsid w:val="0070608C"/>
    <w:rsid w:val="00712610"/>
    <w:rsid w:val="007157D8"/>
    <w:rsid w:val="00735421"/>
    <w:rsid w:val="00736C82"/>
    <w:rsid w:val="007602C7"/>
    <w:rsid w:val="00765ADA"/>
    <w:rsid w:val="007728BA"/>
    <w:rsid w:val="00777F75"/>
    <w:rsid w:val="007921D7"/>
    <w:rsid w:val="0079420E"/>
    <w:rsid w:val="007A26A9"/>
    <w:rsid w:val="00803A1E"/>
    <w:rsid w:val="00804314"/>
    <w:rsid w:val="00815EBC"/>
    <w:rsid w:val="00872206"/>
    <w:rsid w:val="008A1B50"/>
    <w:rsid w:val="008A1F44"/>
    <w:rsid w:val="008A4A2C"/>
    <w:rsid w:val="008A7BD3"/>
    <w:rsid w:val="008E7991"/>
    <w:rsid w:val="00915415"/>
    <w:rsid w:val="009213E5"/>
    <w:rsid w:val="00936404"/>
    <w:rsid w:val="0094466A"/>
    <w:rsid w:val="00966CED"/>
    <w:rsid w:val="009870A9"/>
    <w:rsid w:val="00994A3E"/>
    <w:rsid w:val="00997393"/>
    <w:rsid w:val="009B3A30"/>
    <w:rsid w:val="009D5CF5"/>
    <w:rsid w:val="00A0699B"/>
    <w:rsid w:val="00A06AB0"/>
    <w:rsid w:val="00A10FB2"/>
    <w:rsid w:val="00A12B6E"/>
    <w:rsid w:val="00A13609"/>
    <w:rsid w:val="00A22F91"/>
    <w:rsid w:val="00A577B2"/>
    <w:rsid w:val="00A72732"/>
    <w:rsid w:val="00A837EC"/>
    <w:rsid w:val="00A93957"/>
    <w:rsid w:val="00AC4673"/>
    <w:rsid w:val="00AD022A"/>
    <w:rsid w:val="00AD29B8"/>
    <w:rsid w:val="00AE30ED"/>
    <w:rsid w:val="00AE6EEB"/>
    <w:rsid w:val="00AF7F08"/>
    <w:rsid w:val="00B13499"/>
    <w:rsid w:val="00B1514D"/>
    <w:rsid w:val="00B45880"/>
    <w:rsid w:val="00B47A54"/>
    <w:rsid w:val="00B82FC9"/>
    <w:rsid w:val="00C37C40"/>
    <w:rsid w:val="00C7246E"/>
    <w:rsid w:val="00CA3C93"/>
    <w:rsid w:val="00CF350D"/>
    <w:rsid w:val="00D03C95"/>
    <w:rsid w:val="00D15AC1"/>
    <w:rsid w:val="00D17499"/>
    <w:rsid w:val="00DA0C91"/>
    <w:rsid w:val="00DD1050"/>
    <w:rsid w:val="00E0198B"/>
    <w:rsid w:val="00E168C2"/>
    <w:rsid w:val="00E20D4E"/>
    <w:rsid w:val="00E5096B"/>
    <w:rsid w:val="00E60139"/>
    <w:rsid w:val="00E811BF"/>
    <w:rsid w:val="00E86865"/>
    <w:rsid w:val="00E876D3"/>
    <w:rsid w:val="00F01380"/>
    <w:rsid w:val="00F04474"/>
    <w:rsid w:val="00F546E4"/>
    <w:rsid w:val="00FA7F95"/>
    <w:rsid w:val="00FC116A"/>
    <w:rsid w:val="00FC2280"/>
    <w:rsid w:val="00FE6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2DD"/>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92475">
      <w:bodyDiv w:val="1"/>
      <w:marLeft w:val="0"/>
      <w:marRight w:val="0"/>
      <w:marTop w:val="0"/>
      <w:marBottom w:val="0"/>
      <w:divBdr>
        <w:top w:val="none" w:sz="0" w:space="0" w:color="auto"/>
        <w:left w:val="none" w:sz="0" w:space="0" w:color="auto"/>
        <w:bottom w:val="none" w:sz="0" w:space="0" w:color="auto"/>
        <w:right w:val="none" w:sz="0" w:space="0" w:color="auto"/>
      </w:divBdr>
    </w:div>
    <w:div w:id="611593776">
      <w:bodyDiv w:val="1"/>
      <w:marLeft w:val="0"/>
      <w:marRight w:val="0"/>
      <w:marTop w:val="0"/>
      <w:marBottom w:val="0"/>
      <w:divBdr>
        <w:top w:val="none" w:sz="0" w:space="0" w:color="auto"/>
        <w:left w:val="none" w:sz="0" w:space="0" w:color="auto"/>
        <w:bottom w:val="none" w:sz="0" w:space="0" w:color="auto"/>
        <w:right w:val="none" w:sz="0" w:space="0" w:color="auto"/>
      </w:divBdr>
    </w:div>
    <w:div w:id="1328443209">
      <w:bodyDiv w:val="1"/>
      <w:marLeft w:val="0"/>
      <w:marRight w:val="0"/>
      <w:marTop w:val="0"/>
      <w:marBottom w:val="0"/>
      <w:divBdr>
        <w:top w:val="none" w:sz="0" w:space="0" w:color="auto"/>
        <w:left w:val="none" w:sz="0" w:space="0" w:color="auto"/>
        <w:bottom w:val="none" w:sz="0" w:space="0" w:color="auto"/>
        <w:right w:val="none" w:sz="0" w:space="0" w:color="auto"/>
      </w:divBdr>
    </w:div>
    <w:div w:id="1504852700">
      <w:bodyDiv w:val="1"/>
      <w:marLeft w:val="0"/>
      <w:marRight w:val="0"/>
      <w:marTop w:val="0"/>
      <w:marBottom w:val="0"/>
      <w:divBdr>
        <w:top w:val="none" w:sz="0" w:space="0" w:color="auto"/>
        <w:left w:val="none" w:sz="0" w:space="0" w:color="auto"/>
        <w:bottom w:val="none" w:sz="0" w:space="0" w:color="auto"/>
        <w:right w:val="none" w:sz="0" w:space="0" w:color="auto"/>
      </w:divBdr>
    </w:div>
    <w:div w:id="1576092017">
      <w:bodyDiv w:val="1"/>
      <w:marLeft w:val="0"/>
      <w:marRight w:val="0"/>
      <w:marTop w:val="0"/>
      <w:marBottom w:val="0"/>
      <w:divBdr>
        <w:top w:val="none" w:sz="0" w:space="0" w:color="auto"/>
        <w:left w:val="none" w:sz="0" w:space="0" w:color="auto"/>
        <w:bottom w:val="none" w:sz="0" w:space="0" w:color="auto"/>
        <w:right w:val="none" w:sz="0" w:space="0" w:color="auto"/>
      </w:divBdr>
    </w:div>
    <w:div w:id="1637375964">
      <w:bodyDiv w:val="1"/>
      <w:marLeft w:val="0"/>
      <w:marRight w:val="0"/>
      <w:marTop w:val="0"/>
      <w:marBottom w:val="0"/>
      <w:divBdr>
        <w:top w:val="none" w:sz="0" w:space="0" w:color="auto"/>
        <w:left w:val="none" w:sz="0" w:space="0" w:color="auto"/>
        <w:bottom w:val="none" w:sz="0" w:space="0" w:color="auto"/>
        <w:right w:val="none" w:sz="0" w:space="0" w:color="auto"/>
      </w:divBdr>
    </w:div>
    <w:div w:id="20716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2346</Words>
  <Characters>16361</Characters>
  <Application>Microsoft Office Word</Application>
  <DocSecurity>0</DocSecurity>
  <Lines>16361</Lines>
  <Paragraphs>1870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2021-11-24T09:52:00Z</cp:lastPrinted>
  <dcterms:created xsi:type="dcterms:W3CDTF">2021-11-25T12:04:00Z</dcterms:created>
  <dcterms:modified xsi:type="dcterms:W3CDTF">2021-11-25T12:04:00Z</dcterms:modified>
</cp:coreProperties>
</file>