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16696" w:rsidRDefault="00F742B3" w14:paraId="72EF5E7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11C685FB2534DC58878FC03249C8CA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97c2ce-c6e0-4088-a01e-5334ddfb885a"/>
        <w:id w:val="6887230"/>
        <w:lock w:val="sdtLocked"/>
      </w:sdtPr>
      <w:sdtEndPr/>
      <w:sdtContent>
        <w:p w:rsidR="00BD3B9B" w:rsidRDefault="00EC2E27" w14:paraId="5FE8FA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återvinning av uttjänta solcellspaneler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D198B802BE43A3BBC827C693E967E3"/>
        </w:placeholder>
        <w:text/>
      </w:sdtPr>
      <w:sdtEndPr/>
      <w:sdtContent>
        <w:p w:rsidRPr="009B062B" w:rsidR="006D79C9" w:rsidP="00333E95" w:rsidRDefault="006D79C9" w14:paraId="0419B31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039C3" w:rsidP="006E3E7D" w:rsidRDefault="006E3E7D" w14:paraId="265CCBD7" w14:textId="4D4CC7E2">
      <w:pPr>
        <w:pStyle w:val="Normalutanindragellerluft"/>
      </w:pPr>
      <w:r>
        <w:t>Det är positivt att antalet hushåll som installerar solcellspaneler för tillgång av förnybar energi ökar. Samtidigt medför ökningen av antalet solcellspaneler att behovet för åter</w:t>
      </w:r>
      <w:r w:rsidR="00B039C3">
        <w:softHyphen/>
      </w:r>
      <w:r>
        <w:t>vinning av solceller utvecklas ytterligare.</w:t>
      </w:r>
    </w:p>
    <w:p w:rsidR="00B039C3" w:rsidP="00B039C3" w:rsidRDefault="006E3E7D" w14:paraId="3F6F157E" w14:textId="2FDDF37D">
      <w:r>
        <w:t>Återvinningen av solceller bör hanteras så att så stor andel av materialet i solcells</w:t>
      </w:r>
      <w:r w:rsidR="00B039C3">
        <w:softHyphen/>
      </w:r>
      <w:r>
        <w:t>panelerna som möjligt återvinns. För ökad återvinning behöver solcellernas hela livs</w:t>
      </w:r>
      <w:r w:rsidR="00B039C3">
        <w:softHyphen/>
      </w:r>
      <w:r>
        <w:t>cykel inkluderas i återvinningsplanerna. Exempelvis handlar det om att statliga forsk</w:t>
      </w:r>
      <w:r w:rsidR="00B039C3">
        <w:softHyphen/>
      </w:r>
      <w:r>
        <w:t>ningsanslag kan inkludera forskning om solceller, dess placering och material. Vid samråd och i tillståndsprocessen kan det ställas specifika krav om hur uttjänta solcells</w:t>
      </w:r>
      <w:r w:rsidR="00B039C3">
        <w:softHyphen/>
      </w:r>
      <w:r>
        <w:t xml:space="preserve">paneler kan hanteras när de avvecklas. Producentansvaret för </w:t>
      </w:r>
      <w:proofErr w:type="spellStart"/>
      <w:r>
        <w:t>elutrustning</w:t>
      </w:r>
      <w:proofErr w:type="spellEnd"/>
      <w:r>
        <w:t xml:space="preserve"> inkluderar solceller och kan därför behöva tydliggöras.</w:t>
      </w:r>
    </w:p>
    <w:p w:rsidR="00B039C3" w:rsidP="00B039C3" w:rsidRDefault="006E3E7D" w14:paraId="284DD763" w14:textId="77777777">
      <w:r>
        <w:t>Vidare behöver de statliga myndigheterna se över om författningsändringar behöver göras för ökad och säker materialåtervinning av uttjänta solceller samt utveckla kriterier för producentansvar</w:t>
      </w:r>
      <w:bookmarkStart w:name="_Hlk146183329" w:id="5"/>
      <w:r>
        <w:t xml:space="preserve">. </w:t>
      </w:r>
      <w:bookmarkStart w:name="_Hlk146183489" w:id="6"/>
      <w:r>
        <w:t>Regeringen bör</w:t>
      </w:r>
      <w:r w:rsidR="000D2CAE">
        <w:t xml:space="preserve"> överväga möjligheten att</w:t>
      </w:r>
      <w:r>
        <w:t xml:space="preserve"> i sina regleringsbrev till berörda myndigheter inkludera uppdrag som rör återvinning av solcellspaneler enligt ovan.</w:t>
      </w:r>
      <w:bookmarkEnd w:id="5"/>
      <w:bookmarkEnd w:id="6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63D83EE2814383BC69D6DC6E524199"/>
        </w:placeholder>
      </w:sdtPr>
      <w:sdtEndPr>
        <w:rPr>
          <w:i w:val="0"/>
          <w:noProof w:val="0"/>
        </w:rPr>
      </w:sdtEndPr>
      <w:sdtContent>
        <w:p w:rsidR="00D16696" w:rsidP="00D16696" w:rsidRDefault="00D16696" w14:paraId="77B0EFED" w14:textId="23986455"/>
        <w:p w:rsidRPr="008E0FE2" w:rsidR="004801AC" w:rsidP="00D16696" w:rsidRDefault="00F742B3" w14:paraId="32AD175A" w14:textId="7D48F5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54B7" w14:paraId="7E308F8F" w14:textId="77777777">
        <w:trPr>
          <w:cantSplit/>
        </w:trPr>
        <w:tc>
          <w:tcPr>
            <w:tcW w:w="50" w:type="pct"/>
            <w:vAlign w:val="bottom"/>
          </w:tcPr>
          <w:p w:rsidR="00D554B7" w:rsidRDefault="00F742B3" w14:paraId="26109353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D554B7" w:rsidRDefault="00D554B7" w14:paraId="64F09FD5" w14:textId="77777777">
            <w:pPr>
              <w:pStyle w:val="Underskrifter"/>
              <w:spacing w:after="0"/>
            </w:pPr>
          </w:p>
        </w:tc>
      </w:tr>
    </w:tbl>
    <w:p w:rsidR="00D554B7" w:rsidRDefault="00D554B7" w14:paraId="6EA2D012" w14:textId="77777777"/>
    <w:sectPr w:rsidR="00D554B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E41C" w14:textId="77777777" w:rsidR="003E5BB7" w:rsidRDefault="003E5BB7" w:rsidP="000C1CAD">
      <w:pPr>
        <w:spacing w:line="240" w:lineRule="auto"/>
      </w:pPr>
      <w:r>
        <w:separator/>
      </w:r>
    </w:p>
  </w:endnote>
  <w:endnote w:type="continuationSeparator" w:id="0">
    <w:p w14:paraId="172D8EED" w14:textId="77777777" w:rsidR="003E5BB7" w:rsidRDefault="003E5B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F8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6F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CE0A" w14:textId="07809BA2" w:rsidR="00262EA3" w:rsidRPr="00D16696" w:rsidRDefault="00262EA3" w:rsidP="00D166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683D" w14:textId="77777777" w:rsidR="003E5BB7" w:rsidRDefault="003E5BB7" w:rsidP="000C1CAD">
      <w:pPr>
        <w:spacing w:line="240" w:lineRule="auto"/>
      </w:pPr>
      <w:r>
        <w:separator/>
      </w:r>
    </w:p>
  </w:footnote>
  <w:footnote w:type="continuationSeparator" w:id="0">
    <w:p w14:paraId="11720D62" w14:textId="77777777" w:rsidR="003E5BB7" w:rsidRDefault="003E5B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1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586336" wp14:editId="05E2CD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CC47C" w14:textId="033A5287" w:rsidR="00262EA3" w:rsidRDefault="00F742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E3E7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B3646">
                                <w:t>1001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58633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BCC47C" w14:textId="033A5287" w:rsidR="00262EA3" w:rsidRDefault="00F742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E3E7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B3646">
                          <w:t>1001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50FF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42C4" w14:textId="77777777" w:rsidR="00262EA3" w:rsidRDefault="00262EA3" w:rsidP="008563AC">
    <w:pPr>
      <w:jc w:val="right"/>
    </w:pPr>
  </w:p>
  <w:p w14:paraId="3B282B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24B8" w14:textId="77777777" w:rsidR="00262EA3" w:rsidRDefault="00F742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EC10FD" wp14:editId="4354B5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4D8913" w14:textId="004A31E9" w:rsidR="00262EA3" w:rsidRDefault="00F742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66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E3E7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B3646">
          <w:t>1001</w:t>
        </w:r>
      </w:sdtContent>
    </w:sdt>
  </w:p>
  <w:p w14:paraId="04907CC4" w14:textId="77777777" w:rsidR="00262EA3" w:rsidRPr="008227B3" w:rsidRDefault="00F742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0F1D08" w14:textId="23ACB53C" w:rsidR="00262EA3" w:rsidRPr="008227B3" w:rsidRDefault="00F742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669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6696">
          <w:t>:107</w:t>
        </w:r>
      </w:sdtContent>
    </w:sdt>
  </w:p>
  <w:p w14:paraId="7CD98DB9" w14:textId="5BA4D2F3" w:rsidR="00262EA3" w:rsidRDefault="00F742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6696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1EFFE6" w14:textId="499C5D0C" w:rsidR="00262EA3" w:rsidRDefault="000E6A16" w:rsidP="00283E0F">
        <w:pPr>
          <w:pStyle w:val="FSHRub2"/>
        </w:pPr>
        <w:r>
          <w:t>Återvinning av solceller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4BE0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E3E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CAE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A1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817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BB7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E7D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4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9C3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627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B9B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696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4B7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71C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25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E2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2B3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9ED3D7"/>
  <w15:chartTrackingRefBased/>
  <w15:docId w15:val="{B0310A94-4499-4796-B0C1-99782E4A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C685FB2534DC58878FC03249C8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F5148-3A3A-4B2B-B800-AE784B71BCA4}"/>
      </w:docPartPr>
      <w:docPartBody>
        <w:p w:rsidR="00115B4C" w:rsidRDefault="00BF6C10">
          <w:pPr>
            <w:pStyle w:val="611C685FB2534DC58878FC03249C8C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D198B802BE43A3BBC827C693E96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966EC-4400-4DCD-847D-6AE762A18B67}"/>
      </w:docPartPr>
      <w:docPartBody>
        <w:p w:rsidR="00115B4C" w:rsidRDefault="00BF6C10">
          <w:pPr>
            <w:pStyle w:val="D4D198B802BE43A3BBC827C693E967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63D83EE2814383BC69D6DC6E524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6B06E-DAA2-4A4A-B358-DBE4D6E44807}"/>
      </w:docPartPr>
      <w:docPartBody>
        <w:p w:rsidR="003E7D98" w:rsidRDefault="003E7D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10"/>
    <w:rsid w:val="00115B4C"/>
    <w:rsid w:val="003E7D98"/>
    <w:rsid w:val="00756B51"/>
    <w:rsid w:val="00B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1C685FB2534DC58878FC03249C8CA7">
    <w:name w:val="611C685FB2534DC58878FC03249C8CA7"/>
  </w:style>
  <w:style w:type="paragraph" w:customStyle="1" w:styleId="D4D198B802BE43A3BBC827C693E967E3">
    <w:name w:val="D4D198B802BE43A3BBC827C693E96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851F6-3540-4909-A4FA-75DA9B1538C7}"/>
</file>

<file path=customXml/itemProps2.xml><?xml version="1.0" encoding="utf-8"?>
<ds:datastoreItem xmlns:ds="http://schemas.openxmlformats.org/officeDocument/2006/customXml" ds:itemID="{B9E97788-3D41-4058-B9DB-4CAD445D4717}"/>
</file>

<file path=customXml/itemProps3.xml><?xml version="1.0" encoding="utf-8"?>
<ds:datastoreItem xmlns:ds="http://schemas.openxmlformats.org/officeDocument/2006/customXml" ds:itemID="{FDA13241-CAE9-4E70-A419-262B7C9D8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1173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M1001 Återvinning av solceller</vt:lpstr>
      <vt:lpstr>
      </vt:lpstr>
    </vt:vector>
  </TitlesOfParts>
  <Company>Sveriges riksdag</Company>
  <LinksUpToDate>false</LinksUpToDate>
  <CharactersWithSpaces>1338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