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A6A5F281A644B19DEAF5437CDF9CDF"/>
        </w:placeholder>
        <w:text/>
      </w:sdtPr>
      <w:sdtEndPr/>
      <w:sdtContent>
        <w:p w:rsidRPr="009B062B" w:rsidR="00AF30DD" w:rsidP="00DA28CE" w:rsidRDefault="00AF30DD" w14:paraId="63E13914" w14:textId="77777777">
          <w:pPr>
            <w:pStyle w:val="Rubrik1"/>
            <w:spacing w:after="300"/>
          </w:pPr>
          <w:r w:rsidRPr="009B062B">
            <w:t>Förslag till riksdagsbeslut</w:t>
          </w:r>
        </w:p>
      </w:sdtContent>
    </w:sdt>
    <w:bookmarkStart w:name="_Hlk52908719" w:displacedByCustomXml="next" w:id="0"/>
    <w:sdt>
      <w:sdtPr>
        <w:alias w:val="Yrkande 1"/>
        <w:tag w:val="4d7e08d0-7a76-4731-9859-74f5090b61e5"/>
        <w:id w:val="1978953155"/>
        <w:lock w:val="sdtLocked"/>
      </w:sdtPr>
      <w:sdtEndPr/>
      <w:sdtContent>
        <w:p w:rsidR="00F54C17" w:rsidRDefault="00AC138C" w14:paraId="52579080" w14:textId="77777777">
          <w:pPr>
            <w:pStyle w:val="Frslagstext"/>
          </w:pPr>
          <w:r>
            <w:t>Riksdagen ställer sig bakom det som anförs i motionen om att tillåta högersvängar vid rödljus och tillkännager detta för regeringen.</w:t>
          </w:r>
        </w:p>
      </w:sdtContent>
    </w:sdt>
    <w:bookmarkEnd w:displacedByCustomXml="next" w:id="0"/>
    <w:bookmarkStart w:name="_Hlk52908720" w:displacedByCustomXml="next" w:id="1"/>
    <w:sdt>
      <w:sdtPr>
        <w:alias w:val="Yrkande 2"/>
        <w:tag w:val="aabbc245-e11a-48e4-8beb-c869e4e54fa9"/>
        <w:id w:val="1233115672"/>
        <w:lock w:val="sdtLocked"/>
      </w:sdtPr>
      <w:sdtEndPr/>
      <w:sdtContent>
        <w:p w:rsidR="00F54C17" w:rsidRDefault="00AC138C" w14:paraId="044F6F59" w14:textId="77777777">
          <w:pPr>
            <w:pStyle w:val="Frslagstext"/>
          </w:pPr>
          <w:r>
            <w:t>Riksdagen ställer sig bakom det som anförs i motionen om trafikljus med nedräkning och tillkännager detta för regeringen.</w:t>
          </w:r>
        </w:p>
      </w:sdtContent>
    </w:sdt>
    <w:bookmarkEnd w:displacedByCustomXml="next" w:id="1"/>
    <w:bookmarkStart w:name="_Hlk52908721" w:displacedByCustomXml="next" w:id="2"/>
    <w:sdt>
      <w:sdtPr>
        <w:alias w:val="Yrkande 3"/>
        <w:tag w:val="c95e09e7-70f0-451c-b284-a4e476141344"/>
        <w:id w:val="-1484309425"/>
        <w:lock w:val="sdtLocked"/>
      </w:sdtPr>
      <w:sdtEndPr/>
      <w:sdtContent>
        <w:p w:rsidR="00F54C17" w:rsidRDefault="00AC138C" w14:paraId="766F4B92" w14:textId="77777777">
          <w:pPr>
            <w:pStyle w:val="Frslagstext"/>
          </w:pPr>
          <w:r>
            <w:t>Riksdagen ställer sig bakom det som anförs i motionen om behörighet att köra lätt mc med B-körkort och tillkännager detta för regeringen.</w:t>
          </w:r>
        </w:p>
      </w:sdtContent>
    </w:sdt>
    <w:bookmarkEnd w:displacedByCustomXml="next" w:id="2"/>
    <w:bookmarkStart w:name="_Hlk52908722" w:displacedByCustomXml="next" w:id="3"/>
    <w:sdt>
      <w:sdtPr>
        <w:alias w:val="Yrkande 4"/>
        <w:tag w:val="d110be13-d9fe-46ac-bf54-2e6a249751e7"/>
        <w:id w:val="-1446076177"/>
        <w:lock w:val="sdtLocked"/>
      </w:sdtPr>
      <w:sdtEndPr/>
      <w:sdtContent>
        <w:p w:rsidR="00F54C17" w:rsidRDefault="00AC138C" w14:paraId="26B3209E" w14:textId="77777777">
          <w:pPr>
            <w:pStyle w:val="Frslagstext"/>
          </w:pPr>
          <w:r>
            <w:t>Riksdagen ställer sig bakom det som anförs i motionen om väjnings- och stoppskyltar vid vägkorsningar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9E08C9F7B7CC401B93CF9F1102E6099A"/>
        </w:placeholder>
        <w:text/>
      </w:sdtPr>
      <w:sdtEndPr/>
      <w:sdtContent>
        <w:p w:rsidRPr="00C77C73" w:rsidR="006D79C9" w:rsidP="00C77C73" w:rsidRDefault="00C77C73" w14:paraId="40F71B8D" w14:textId="22DC4680">
          <w:pPr>
            <w:pStyle w:val="Rubrik1"/>
          </w:pPr>
          <w:r w:rsidRPr="00C77C73">
            <w:t>Högersväng vid rödljus</w:t>
          </w:r>
        </w:p>
      </w:sdtContent>
    </w:sdt>
    <w:p w:rsidR="00C77C73" w:rsidP="008D1EDF" w:rsidRDefault="008D1EDF" w14:paraId="4DE7C35D" w14:textId="77777777">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w:rsidRPr="00C77C73" w:rsidR="00C77C73" w:rsidP="00C77C73" w:rsidRDefault="008D1EDF" w14:paraId="329ED509" w14:textId="77777777">
      <w:r w:rsidRPr="00C77C73">
        <w:t xml:space="preserve">Alla människor är i behov av att ta sig runt i Sverige, oavsett om det är tänkt att de ska till jobbet, skolan eller någon fritidsaktivitet. För att underlätta för dessa människor </w:t>
      </w:r>
      <w:r w:rsidRPr="00C77C73">
        <w:rPr>
          <w:spacing w:val="-2"/>
        </w:rPr>
        <w:t>är det bra med en trafik som flyter på utan att i onödan behöva vänta på köer och rödljus</w:t>
      </w:r>
      <w:r w:rsidRPr="00C77C73">
        <w:t>.</w:t>
      </w:r>
    </w:p>
    <w:p w:rsidRPr="00C77C73" w:rsidR="00C77C73" w:rsidP="00C77C73" w:rsidRDefault="008D1EDF" w14:paraId="783A8269" w14:textId="77777777">
      <w:r w:rsidRPr="00C77C73">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w:rsidRPr="00C77C73" w:rsidR="00C77C73" w:rsidP="00C77C73" w:rsidRDefault="008D1EDF" w14:paraId="4B5A28BD" w14:textId="77777777">
      <w:r w:rsidRPr="00C77C73">
        <w:t xml:space="preserve">Denna trafikregel är väl beprövad i flertalet länder runt om i världen. Precis som om rödljuset vore en varningsskylt är det bilförarens skyldighet att se sig omkring och se till </w:t>
      </w:r>
      <w:r w:rsidRPr="00C77C73">
        <w:lastRenderedPageBreak/>
        <w:t>att det går att köra. Bilister som kommer framifrån eller från vänster och har grönt ljus har därmed också företräde.</w:t>
      </w:r>
    </w:p>
    <w:p w:rsidRPr="00C77C73" w:rsidR="00C77C73" w:rsidP="00C77C73" w:rsidRDefault="008D1EDF" w14:paraId="26B4E6C3" w14:textId="77777777">
      <w:r w:rsidRPr="00C77C73">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Pr="00C77C73" w:rsidR="00C77C73" w:rsidP="00C77C73" w:rsidRDefault="008D1EDF" w14:paraId="3EFB7E0C" w14:textId="79096495">
      <w:r w:rsidRPr="00C77C73">
        <w:t>Ett effektivt och väl fungerande transportsystem är ett måste för att ett land ska fungera bra. Av den anledningen och för att få en miljövänligare trafik bör vägtrafik</w:t>
      </w:r>
      <w:r w:rsidR="00C77C73">
        <w:softHyphen/>
      </w:r>
      <w:r w:rsidRPr="00C77C73">
        <w:t>kungörelsen ändras så att högersvängar tillåts även vid rödljus.</w:t>
      </w:r>
    </w:p>
    <w:p w:rsidRPr="00C77C73" w:rsidR="008D1EDF" w:rsidP="00C77C73" w:rsidRDefault="008D1EDF" w14:paraId="0B99594E" w14:textId="05057F91">
      <w:pPr>
        <w:pStyle w:val="Rubrik1"/>
      </w:pPr>
      <w:r w:rsidRPr="00C77C73">
        <w:t>Trafikljus med nedräkning</w:t>
      </w:r>
    </w:p>
    <w:p w:rsidR="00C77C73" w:rsidP="008D1EDF" w:rsidRDefault="008D1EDF" w14:paraId="3A78D560"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w:rsidRPr="00C77C73" w:rsidR="00C77C73" w:rsidP="00C77C73" w:rsidRDefault="008D1EDF" w14:paraId="0945F973" w14:textId="77777777">
      <w:r w:rsidRPr="00C77C73">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Pr="00C77C73" w:rsidR="008D1EDF" w:rsidP="00C77C73" w:rsidRDefault="008D1EDF" w14:paraId="2E78E154" w14:textId="489EA5A8">
      <w:pPr>
        <w:pStyle w:val="Rubrik1"/>
      </w:pPr>
      <w:r w:rsidRPr="00C77C73">
        <w:t>Lätt mc med B-körkort</w:t>
      </w:r>
    </w:p>
    <w:p w:rsidR="00C77C73" w:rsidP="008D1EDF" w:rsidRDefault="008D1EDF" w14:paraId="1BEB7DAC" w14:textId="2527239A">
      <w:pPr>
        <w:pStyle w:val="Normalutanindragellerluft"/>
      </w:pPr>
      <w:r>
        <w:t>EU har gett direktiv till samtliga medlemsländer att de själva får avgöra huruvida man får använda lätt mc på B-körkort eller inte</w:t>
      </w:r>
      <w:r w:rsidR="009D59AE">
        <w:t>,</w:t>
      </w:r>
      <w:r>
        <w:t xml:space="preserve"> vilket gjort att man i vissa EU-länder tillåter det inom respektive lands gränser. Att köra en lätt mc behöver inte vara någon nämn</w:t>
      </w:r>
      <w:r w:rsidR="00C77C73">
        <w:softHyphen/>
      </w:r>
      <w:r>
        <w:t>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minska avgasutsläppen då ensamma bilister skulle slippa köra en tom 5-mannabil om de istället valde en lätt mc</w:t>
      </w:r>
      <w:r w:rsidR="00733D96">
        <w:t>.</w:t>
      </w:r>
      <w:bookmarkStart w:name="_GoBack" w:id="5"/>
      <w:bookmarkEnd w:id="5"/>
    </w:p>
    <w:p w:rsidRPr="00C77C73" w:rsidR="00C77C73" w:rsidP="00C77C73" w:rsidRDefault="008D1EDF" w14:paraId="37C00F82" w14:textId="77777777">
      <w:r w:rsidRPr="00C77C73">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w:rsidRPr="00C77C73" w:rsidR="008D1EDF" w:rsidP="00C77C73" w:rsidRDefault="008D1EDF" w14:paraId="338DB4E4" w14:textId="3440DF37">
      <w:pPr>
        <w:pStyle w:val="Rubrik1"/>
      </w:pPr>
      <w:r w:rsidRPr="00C77C73">
        <w:lastRenderedPageBreak/>
        <w:t>Vägkorsningar</w:t>
      </w:r>
    </w:p>
    <w:p w:rsidR="00C77C73" w:rsidP="008D1EDF" w:rsidRDefault="008D1EDF" w14:paraId="009C3045" w14:textId="77777777">
      <w:pPr>
        <w:pStyle w:val="Normalutanindragellerluft"/>
      </w:pPr>
      <w:r>
        <w:t>Högerregeln kan i Sverige betraktas som grundprincipen för vägkorsningar, vilket tillämpas i de allra flesta vägkorsningar. När två vägar korsar varandra och inga vägmärken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w:rsidRPr="00C77C73" w:rsidR="00C77C73" w:rsidP="00C77C73" w:rsidRDefault="008D1EDF" w14:paraId="7955A96C" w14:textId="77777777">
      <w:r w:rsidRPr="00C77C73">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sdt>
      <w:sdtPr>
        <w:rPr>
          <w:i/>
          <w:noProof/>
        </w:rPr>
        <w:alias w:val="CC_Underskrifter"/>
        <w:tag w:val="CC_Underskrifter"/>
        <w:id w:val="583496634"/>
        <w:lock w:val="sdtContentLocked"/>
        <w:placeholder>
          <w:docPart w:val="EB8FD29C090A4309A1D48B8FB4866E9C"/>
        </w:placeholder>
      </w:sdtPr>
      <w:sdtEndPr>
        <w:rPr>
          <w:i w:val="0"/>
          <w:noProof w:val="0"/>
        </w:rPr>
      </w:sdtEndPr>
      <w:sdtContent>
        <w:p w:rsidR="00E83F04" w:rsidP="00EE1807" w:rsidRDefault="00E83F04" w14:paraId="55D3A243" w14:textId="02F48317"/>
        <w:p w:rsidRPr="008E0FE2" w:rsidR="004801AC" w:rsidP="00EE1807" w:rsidRDefault="00733D96" w14:paraId="3304BE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6D5963" w:rsidRDefault="006D5963" w14:paraId="5105BDE7" w14:textId="77777777"/>
    <w:sectPr w:rsidR="006D59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8AE1F" w14:textId="77777777" w:rsidR="003C341C" w:rsidRDefault="003C341C" w:rsidP="000C1CAD">
      <w:pPr>
        <w:spacing w:line="240" w:lineRule="auto"/>
      </w:pPr>
      <w:r>
        <w:separator/>
      </w:r>
    </w:p>
  </w:endnote>
  <w:endnote w:type="continuationSeparator" w:id="0">
    <w:p w14:paraId="5D2C37CD" w14:textId="77777777" w:rsidR="003C341C" w:rsidRDefault="003C3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0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C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A709" w14:textId="77777777" w:rsidR="003A0ED3" w:rsidRDefault="003A0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0CA63" w14:textId="77777777" w:rsidR="003C341C" w:rsidRDefault="003C341C" w:rsidP="000C1CAD">
      <w:pPr>
        <w:spacing w:line="240" w:lineRule="auto"/>
      </w:pPr>
      <w:r>
        <w:separator/>
      </w:r>
    </w:p>
  </w:footnote>
  <w:footnote w:type="continuationSeparator" w:id="0">
    <w:p w14:paraId="78BC2D57" w14:textId="77777777" w:rsidR="003C341C" w:rsidRDefault="003C34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AE53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C0C26" wp14:anchorId="53AE9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D96" w14:paraId="6FE53C69"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AE9E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7C73" w14:paraId="6FE53C69"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C38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BBF1F1" w14:textId="77777777">
    <w:pPr>
      <w:jc w:val="right"/>
    </w:pPr>
  </w:p>
  <w:p w:rsidR="00262EA3" w:rsidP="00776B74" w:rsidRDefault="00262EA3" w14:paraId="463D90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3D96" w14:paraId="3E3CD1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306D7E" wp14:anchorId="023B1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D96" w14:paraId="3E3631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placeholder>
          <w:docPart w:val="6A50A9CA12004E009A453F2A6F5E5232"/>
        </w:placeholder>
        <w:showingPlcHdr/>
        <w:text/>
      </w:sdtPr>
      <w:sdtEndPr/>
      <w:sdtContent>
        <w:r w:rsidR="00821B36">
          <w:t xml:space="preserve"> </w:t>
        </w:r>
      </w:sdtContent>
    </w:sdt>
  </w:p>
  <w:p w:rsidRPr="008227B3" w:rsidR="00262EA3" w:rsidP="008227B3" w:rsidRDefault="00733D96" w14:paraId="400723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D96" w14:paraId="6CFA98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4A75D349F1D42DE9750449A234DB9C0"/>
        </w:placeholder>
        <w:showingPlcHdr/>
        <w15:appearance w15:val="hidden"/>
        <w:text/>
      </w:sdtPr>
      <w:sdtEndPr>
        <w:rPr>
          <w:rStyle w:val="Rubrik1Char"/>
          <w:rFonts w:asciiTheme="majorHAnsi" w:hAnsiTheme="majorHAnsi"/>
          <w:sz w:val="38"/>
        </w:rPr>
      </w:sdtEndPr>
      <w:sdtContent>
        <w:r>
          <w:t>:3577</w:t>
        </w:r>
      </w:sdtContent>
    </w:sdt>
  </w:p>
  <w:p w:rsidR="00262EA3" w:rsidP="00E03A3D" w:rsidRDefault="00733D96" w14:paraId="64B6C9E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D1EDF" w14:paraId="536C1B80" w14:textId="77777777">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7567D8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FC"/>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ED3"/>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4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6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9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A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38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9"/>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C73"/>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807"/>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1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DAD3B8"/>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574B69">
          <w:pPr>
            <w:pStyle w:val="FD579AE0141B4692843C3EF5CCDD3A81"/>
          </w:pPr>
          <w:r>
            <w:t xml:space="preserve"> </w:t>
          </w:r>
        </w:p>
      </w:docPartBody>
    </w:docPart>
    <w:docPart>
      <w:docPartPr>
        <w:name w:val="EB8FD29C090A4309A1D48B8FB4866E9C"/>
        <w:category>
          <w:name w:val="Allmänt"/>
          <w:gallery w:val="placeholder"/>
        </w:category>
        <w:types>
          <w:type w:val="bbPlcHdr"/>
        </w:types>
        <w:behaviors>
          <w:behavior w:val="content"/>
        </w:behaviors>
        <w:guid w:val="{3B58C867-829B-413C-B7AF-EB10365672A9}"/>
      </w:docPartPr>
      <w:docPartBody>
        <w:p w:rsidR="00987CD1" w:rsidRDefault="00987CD1"/>
      </w:docPartBody>
    </w:docPart>
    <w:docPart>
      <w:docPartPr>
        <w:name w:val="6A50A9CA12004E009A453F2A6F5E5232"/>
        <w:category>
          <w:name w:val="Allmänt"/>
          <w:gallery w:val="placeholder"/>
        </w:category>
        <w:types>
          <w:type w:val="bbPlcHdr"/>
        </w:types>
        <w:behaviors>
          <w:behavior w:val="content"/>
        </w:behaviors>
        <w:guid w:val="{389AC99A-167C-4F38-8876-DBF5E4E27FA8}"/>
      </w:docPartPr>
      <w:docPartBody>
        <w:p w:rsidR="00465C20" w:rsidRDefault="00574B69">
          <w:r>
            <w:t xml:space="preserve"> </w:t>
          </w:r>
        </w:p>
      </w:docPartBody>
    </w:docPart>
    <w:docPart>
      <w:docPartPr>
        <w:name w:val="B4A75D349F1D42DE9750449A234DB9C0"/>
        <w:category>
          <w:name w:val="Allmänt"/>
          <w:gallery w:val="placeholder"/>
        </w:category>
        <w:types>
          <w:type w:val="bbPlcHdr"/>
        </w:types>
        <w:behaviors>
          <w:behavior w:val="content"/>
        </w:behaviors>
        <w:guid w:val="{6F0BBC18-CC80-4CF9-9D8E-9BABFF3E0EE2}"/>
      </w:docPartPr>
      <w:docPartBody>
        <w:p w:rsidR="00465C20" w:rsidRDefault="00574B69">
          <w:r>
            <w:t>:3577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38415A"/>
    <w:rsid w:val="00465C20"/>
    <w:rsid w:val="00574B69"/>
    <w:rsid w:val="00646CCA"/>
    <w:rsid w:val="00987CD1"/>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B69"/>
    <w:rPr>
      <w:color w:val="F4B083" w:themeColor="accent2" w:themeTint="99"/>
    </w:rPr>
  </w:style>
  <w:style w:type="paragraph" w:customStyle="1" w:styleId="78A6A5F281A644B19DEAF5437CDF9CDF">
    <w:name w:val="78A6A5F281A644B19DEAF5437CDF9CDF"/>
  </w:style>
  <w:style w:type="paragraph" w:customStyle="1" w:styleId="E81C502086FD41E78314D132FE124C36">
    <w:name w:val="E81C502086FD41E78314D132FE124C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130264CBA34E18B0D8CC86D80523CE">
    <w:name w:val="62130264CBA34E18B0D8CC86D80523CE"/>
  </w:style>
  <w:style w:type="paragraph" w:customStyle="1" w:styleId="9E08C9F7B7CC401B93CF9F1102E6099A">
    <w:name w:val="9E08C9F7B7CC401B93CF9F1102E6099A"/>
  </w:style>
  <w:style w:type="paragraph" w:customStyle="1" w:styleId="C1E0C2EB2880474594F8011E1D16C18C">
    <w:name w:val="C1E0C2EB2880474594F8011E1D16C18C"/>
  </w:style>
  <w:style w:type="paragraph" w:customStyle="1" w:styleId="31E54E5E48784968B76EFFAFC47CCA49">
    <w:name w:val="31E54E5E48784968B76EFFAFC47CCA49"/>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D095C-D4B9-440F-86E2-E4B84C4F1D67}"/>
</file>

<file path=customXml/itemProps2.xml><?xml version="1.0" encoding="utf-8"?>
<ds:datastoreItem xmlns:ds="http://schemas.openxmlformats.org/officeDocument/2006/customXml" ds:itemID="{5396C724-5A40-4A1C-B0A1-A1F43A8D8DEE}"/>
</file>

<file path=customXml/itemProps3.xml><?xml version="1.0" encoding="utf-8"?>
<ds:datastoreItem xmlns:ds="http://schemas.openxmlformats.org/officeDocument/2006/customXml" ds:itemID="{3002A63B-F51C-4CD0-B4FE-D79F628483F8}"/>
</file>

<file path=docProps/app.xml><?xml version="1.0" encoding="utf-8"?>
<Properties xmlns="http://schemas.openxmlformats.org/officeDocument/2006/extended-properties" xmlns:vt="http://schemas.openxmlformats.org/officeDocument/2006/docPropsVTypes">
  <Template>Normal</Template>
  <TotalTime>18</TotalTime>
  <Pages>3</Pages>
  <Words>1041</Words>
  <Characters>5407</Characters>
  <Application>Microsoft Office Word</Application>
  <DocSecurity>0</DocSecurity>
  <Lines>91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6419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