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20B46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420B46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420B46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20B4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420B46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20B46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0B46" w:rsidRDefault="00CD7FE6" w:rsidP="007242A3">
            <w:pPr>
              <w:framePr w:w="5035" w:h="1644" w:wrap="notBeside" w:vAnchor="page" w:hAnchor="page" w:x="6573" w:y="721"/>
            </w:pPr>
            <w:r w:rsidRPr="00420B46">
              <w:t>2011-0</w:t>
            </w:r>
            <w:r w:rsidR="00B430BE" w:rsidRPr="00420B46">
              <w:t>4</w:t>
            </w:r>
            <w:r w:rsidRPr="00420B46">
              <w:t>-</w:t>
            </w:r>
            <w:r w:rsidR="00B430BE" w:rsidRPr="00420B46">
              <w:t>0</w:t>
            </w:r>
            <w:r w:rsidR="008C60D1" w:rsidRPr="00420B46">
              <w:t>6</w:t>
            </w:r>
          </w:p>
        </w:tc>
        <w:tc>
          <w:tcPr>
            <w:tcW w:w="2999" w:type="dxa"/>
            <w:gridSpan w:val="2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420B46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20B4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20B46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B430B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20B46">
              <w:rPr>
                <w:bCs/>
                <w:iCs/>
              </w:rPr>
              <w:t>Straffrätts</w:t>
            </w:r>
            <w:r w:rsidR="00CD7FE6" w:rsidRPr="00420B46">
              <w:rPr>
                <w:bCs/>
                <w:iCs/>
              </w:rPr>
              <w:t>enheten</w:t>
            </w: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0B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420B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420B46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420B46" w:rsidRDefault="0067658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20B46">
        <w:t xml:space="preserve">Rådets möte </w:t>
      </w:r>
      <w:r w:rsidR="00EA3DDD" w:rsidRPr="00420B46">
        <w:t>(</w:t>
      </w:r>
      <w:r w:rsidRPr="00420B46">
        <w:t>rättsliga och inrikes frågor</w:t>
      </w:r>
      <w:r w:rsidR="00EA3DDD" w:rsidRPr="00420B46">
        <w:t>)</w:t>
      </w:r>
      <w:r w:rsidR="00CD7FE6" w:rsidRPr="00420B46">
        <w:t xml:space="preserve"> den </w:t>
      </w:r>
      <w:r w:rsidRPr="00420B46">
        <w:t>11 och 12 april 2011</w:t>
      </w:r>
    </w:p>
    <w:p w:rsidR="00E345ED" w:rsidRPr="00420B46" w:rsidRDefault="00E345ED" w:rsidP="00E345ED">
      <w:pPr>
        <w:pStyle w:val="RKnormal"/>
        <w:rPr>
          <w:b/>
        </w:rPr>
      </w:pPr>
    </w:p>
    <w:p w:rsidR="00E345ED" w:rsidRPr="00420B46" w:rsidRDefault="00E345ED" w:rsidP="00E345ED">
      <w:pPr>
        <w:pStyle w:val="RKnormal"/>
        <w:rPr>
          <w:b/>
        </w:rPr>
      </w:pPr>
      <w:r w:rsidRPr="00420B46">
        <w:rPr>
          <w:b/>
        </w:rPr>
        <w:t>Dagordningspunkt 9</w:t>
      </w:r>
      <w:r w:rsidRPr="00420B46">
        <w:rPr>
          <w:b/>
        </w:rPr>
        <w:tab/>
        <w:t xml:space="preserve"> 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  <w:rPr>
          <w:b/>
        </w:rPr>
      </w:pPr>
      <w:r w:rsidRPr="00420B46">
        <w:rPr>
          <w:b/>
        </w:rPr>
        <w:t>Förslag till direktiv om angrepp mot informationssystem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</w:pPr>
      <w:r w:rsidRPr="00420B46">
        <w:t>Dokument: Det har ännu inte presenterats något dokument för behan</w:t>
      </w:r>
      <w:r w:rsidRPr="00420B46">
        <w:t>d</w:t>
      </w:r>
      <w:r w:rsidR="006148FE" w:rsidRPr="00420B46">
        <w:t xml:space="preserve">lingen i rådet. Dokument </w:t>
      </w:r>
      <w:r w:rsidRPr="00420B46">
        <w:t>för behandlingen i Coreper (rådsdok</w:t>
      </w:r>
      <w:r w:rsidRPr="00420B46">
        <w:t>u</w:t>
      </w:r>
      <w:r w:rsidRPr="00420B46">
        <w:t>ment 8508/11) b</w:t>
      </w:r>
      <w:r w:rsidRPr="00420B46">
        <w:t>i</w:t>
      </w:r>
      <w:r w:rsidRPr="00420B46">
        <w:t>fogas.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</w:pPr>
      <w:r w:rsidRPr="00420B46">
        <w:t>Tidigare dokument: Kommissionens direktivförslag KOM(2010) 517 slutlig (rådsdokument 14436/10) och Faktapromemoria 2010/11:FPM15.</w:t>
      </w:r>
      <w:r w:rsidRPr="00420B46">
        <w:tab/>
        <w:t xml:space="preserve"> 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</w:pPr>
      <w:r w:rsidRPr="00420B46">
        <w:t>Tidigare behandlad vid samråd med EU-nämnden: den 5 november 2010 och den 18 februari 2011.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</w:pPr>
      <w:r w:rsidRPr="00420B46">
        <w:t>Tidigare behandlad vid överläggning med eller information till Justitieu</w:t>
      </w:r>
      <w:r w:rsidRPr="00420B46">
        <w:t>t</w:t>
      </w:r>
      <w:r w:rsidRPr="00420B46">
        <w:t>skottet: den 4 november 2010 (information), den 9 december 2010 (överläggning) och den 17 februari 2011 (information).</w:t>
      </w:r>
    </w:p>
    <w:p w:rsidR="00E345ED" w:rsidRPr="00420B46" w:rsidRDefault="00E345ED" w:rsidP="00E345ED">
      <w:pPr>
        <w:pStyle w:val="RKrubrik"/>
      </w:pPr>
      <w:r w:rsidRPr="00420B46">
        <w:t>Bakgrund</w:t>
      </w:r>
    </w:p>
    <w:p w:rsidR="00E345ED" w:rsidRPr="00420B46" w:rsidRDefault="00E345ED" w:rsidP="00E345ED">
      <w:pPr>
        <w:pStyle w:val="RKnormal"/>
      </w:pPr>
      <w:r w:rsidRPr="00420B46">
        <w:t>Direktivförslaget, som avser att ersätta rambeslutet om angrepp mot i</w:t>
      </w:r>
      <w:r w:rsidRPr="00420B46">
        <w:t>n</w:t>
      </w:r>
      <w:r w:rsidRPr="00420B46">
        <w:t>formationssystem (2005/222/RIF), syftar till att ytterligare tillnärma medlemsstaternas strafflagstiftning på området för angrepp mot info</w:t>
      </w:r>
      <w:r w:rsidRPr="00420B46">
        <w:t>r</w:t>
      </w:r>
      <w:r w:rsidRPr="00420B46">
        <w:t>mationssystem. Vidare är avsikten att förbättra samarbetet mellan rätt</w:t>
      </w:r>
      <w:r w:rsidRPr="00420B46">
        <w:t>s</w:t>
      </w:r>
      <w:r w:rsidRPr="00420B46">
        <w:t>liga och andra behöriga myndigheter, inbegripet polismyndigheter och andra specialiserade brottsbekämpande organ i medlemsstaterna.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</w:pPr>
      <w:r w:rsidRPr="00420B46">
        <w:t>Syftet med behandlingen i rådet är att anta en allmän inriktning (general approach). Förslaget kommer att diskuteras i Coreper den 7 april 2011, då ställning ska tas till om det finns utrymme att ta hela eller e</w:t>
      </w:r>
      <w:r w:rsidRPr="00420B46">
        <w:t>n</w:t>
      </w:r>
      <w:r w:rsidRPr="00420B46">
        <w:t xml:space="preserve">dast delar av texten till rådet. </w:t>
      </w:r>
    </w:p>
    <w:p w:rsidR="00E345ED" w:rsidRPr="00420B46" w:rsidRDefault="00E345ED" w:rsidP="00E345ED">
      <w:pPr>
        <w:pStyle w:val="RKrubrik"/>
      </w:pPr>
      <w:r w:rsidRPr="00420B46">
        <w:lastRenderedPageBreak/>
        <w:t>Rättslig grund och beslutsförfarande</w:t>
      </w:r>
    </w:p>
    <w:p w:rsidR="00E345ED" w:rsidRPr="00420B46" w:rsidRDefault="00E345ED" w:rsidP="00E345ED">
      <w:pPr>
        <w:pStyle w:val="RKnormal"/>
      </w:pPr>
      <w:r w:rsidRPr="00420B46">
        <w:t>Artikel 83(1) i fördraget om Europeiska unionens funktionssätt (EUF-för</w:t>
      </w:r>
      <w:r w:rsidRPr="00420B46">
        <w:softHyphen/>
        <w:t>dra</w:t>
      </w:r>
      <w:r w:rsidRPr="00420B46">
        <w:softHyphen/>
        <w:t>get). Direktivet antas i enlighet med det ordinarie lagstiftningsfö</w:t>
      </w:r>
      <w:r w:rsidRPr="00420B46">
        <w:t>r</w:t>
      </w:r>
      <w:r w:rsidRPr="00420B46">
        <w:t>farandet (artikel 294 EUF-fördraget). Rådet beslutar med kvalificerad majoritet och Europaparlamentet är medbeslutande.</w:t>
      </w:r>
    </w:p>
    <w:p w:rsidR="00E345ED" w:rsidRPr="00420B46" w:rsidRDefault="00E345ED" w:rsidP="00E345ED">
      <w:pPr>
        <w:pStyle w:val="RKrubrik"/>
        <w:rPr>
          <w:i/>
          <w:iCs/>
        </w:rPr>
      </w:pPr>
      <w:r w:rsidRPr="00420B46">
        <w:rPr>
          <w:i/>
          <w:iCs/>
        </w:rPr>
        <w:t>Svensk ståndpunkt</w:t>
      </w:r>
    </w:p>
    <w:p w:rsidR="00E345ED" w:rsidRPr="00420B46" w:rsidRDefault="00E345ED" w:rsidP="00E345ED">
      <w:pPr>
        <w:pStyle w:val="RKnormal"/>
      </w:pPr>
      <w:r w:rsidRPr="00420B46">
        <w:t>Sverige välkomnar initiativet till fortsatt arbete i syfte att ytterligare fö</w:t>
      </w:r>
      <w:r w:rsidRPr="00420B46">
        <w:t>r</w:t>
      </w:r>
      <w:r w:rsidRPr="00420B46">
        <w:t>stärka arbetet med att motverka och bekämpa angrepp mot inform</w:t>
      </w:r>
      <w:r w:rsidRPr="00420B46">
        <w:t>a</w:t>
      </w:r>
      <w:r w:rsidRPr="00420B46">
        <w:t>tionss</w:t>
      </w:r>
      <w:r w:rsidRPr="00420B46">
        <w:t>y</w:t>
      </w:r>
      <w:r w:rsidRPr="00420B46">
        <w:t>stem. IT-brottslighet omfattas också uttryckligen av den rättsliga gru</w:t>
      </w:r>
      <w:r w:rsidRPr="00420B46">
        <w:t>n</w:t>
      </w:r>
      <w:r w:rsidRPr="00420B46">
        <w:t>den i Lissabonfördraget för tillnärmning av straffrätt. Förslaget överensstämmer i stora delar med det tidigare rambeslutet, men innehå</w:t>
      </w:r>
      <w:r w:rsidRPr="00420B46">
        <w:t>l</w:t>
      </w:r>
      <w:r w:rsidRPr="00420B46">
        <w:t>ler därtill bestämmelser som ytterligare förstärker arbetet inom EU med att motverka och bekämpa dessa företeelser. Internationell samverkan är en förutsättning för framgång och det europeiska samarbetet av central betydelse.</w:t>
      </w:r>
    </w:p>
    <w:p w:rsidR="00E345ED" w:rsidRPr="00420B46" w:rsidRDefault="00E345ED" w:rsidP="00E345ED">
      <w:pPr>
        <w:pStyle w:val="RKnormal"/>
      </w:pPr>
    </w:p>
    <w:p w:rsidR="00E345ED" w:rsidRPr="00420B46" w:rsidRDefault="00E345ED" w:rsidP="00E345ED">
      <w:pPr>
        <w:pStyle w:val="RKnormal"/>
      </w:pPr>
      <w:r w:rsidRPr="00420B46">
        <w:t xml:space="preserve">Sverige </w:t>
      </w:r>
      <w:r w:rsidR="00EA3DDD" w:rsidRPr="00420B46">
        <w:t>kan godta</w:t>
      </w:r>
      <w:r w:rsidRPr="00420B46">
        <w:t xml:space="preserve"> förhandlingsresultatet.</w:t>
      </w:r>
    </w:p>
    <w:p w:rsidR="00E345ED" w:rsidRPr="00420B46" w:rsidRDefault="00E345ED" w:rsidP="00E345ED">
      <w:pPr>
        <w:pStyle w:val="RKrubrik"/>
      </w:pPr>
      <w:r w:rsidRPr="00420B46">
        <w:t>Europaparlamentets inställning</w:t>
      </w:r>
    </w:p>
    <w:p w:rsidR="00E345ED" w:rsidRPr="00420B46" w:rsidRDefault="00E345ED" w:rsidP="00E345ED">
      <w:pPr>
        <w:pStyle w:val="RKnormal"/>
      </w:pPr>
      <w:r w:rsidRPr="00420B46">
        <w:t>Europaparlamentets ståndpunkt är ännu inte känd.</w:t>
      </w:r>
    </w:p>
    <w:p w:rsidR="00E345ED" w:rsidRPr="00420B46" w:rsidRDefault="00E345ED" w:rsidP="00E345ED">
      <w:pPr>
        <w:pStyle w:val="RKrubrik"/>
        <w:rPr>
          <w:i/>
          <w:iCs/>
        </w:rPr>
      </w:pPr>
      <w:r w:rsidRPr="00420B46">
        <w:rPr>
          <w:i/>
          <w:iCs/>
        </w:rPr>
        <w:t>Förslaget</w:t>
      </w:r>
    </w:p>
    <w:p w:rsidR="00E345ED" w:rsidRPr="00420B46" w:rsidRDefault="00E345ED" w:rsidP="00E345ED">
      <w:pPr>
        <w:pStyle w:val="RKnormal"/>
      </w:pPr>
      <w:r w:rsidRPr="00420B46">
        <w:t>Förslaget till direktiv syftar till att skapa minimiregler om fastställande av brottsrekvisit och påföljder inom området för angrepp mot inform</w:t>
      </w:r>
      <w:r w:rsidRPr="00420B46">
        <w:t>a</w:t>
      </w:r>
      <w:r w:rsidRPr="00420B46">
        <w:t>tionssystem. Förslaget bygger i stora delar på rambeslutet från 2005 men i</w:t>
      </w:r>
      <w:r w:rsidRPr="00420B46">
        <w:t>n</w:t>
      </w:r>
      <w:r w:rsidRPr="00420B46">
        <w:t>nehåller också bestämmelser om utvidgad kriminalisering av angrepp mot info</w:t>
      </w:r>
      <w:r w:rsidRPr="00420B46">
        <w:t>r</w:t>
      </w:r>
      <w:r w:rsidRPr="00420B46">
        <w:t>mationssystem, liksom av anstiftan av och medhjälp och försök till sådana brott. Vidare föreslås skärpta lägsta maximistraff och utvidg</w:t>
      </w:r>
      <w:r w:rsidRPr="00420B46">
        <w:t>a</w:t>
      </w:r>
      <w:r w:rsidRPr="00420B46">
        <w:t>de regler om försv</w:t>
      </w:r>
      <w:r w:rsidRPr="00420B46">
        <w:t>å</w:t>
      </w:r>
      <w:r w:rsidRPr="00420B46">
        <w:t>rande omständigheter. I övrigt innehåller initiativet regler om ansvar och sanktioner för juridiska personer, utvidgad juri</w:t>
      </w:r>
      <w:r w:rsidRPr="00420B46">
        <w:t>s</w:t>
      </w:r>
      <w:r w:rsidRPr="00420B46">
        <w:t>diktion, utbyte av uppgifter samt stat</w:t>
      </w:r>
      <w:r w:rsidRPr="00420B46">
        <w:t>i</w:t>
      </w:r>
      <w:r w:rsidRPr="00420B46">
        <w:t xml:space="preserve">stik.  </w:t>
      </w:r>
    </w:p>
    <w:p w:rsidR="00E345ED" w:rsidRPr="00420B46" w:rsidRDefault="00E345ED" w:rsidP="00E345ED">
      <w:pPr>
        <w:pStyle w:val="RKrubrik"/>
        <w:rPr>
          <w:i/>
          <w:iCs/>
        </w:rPr>
      </w:pPr>
      <w:r w:rsidRPr="00420B46">
        <w:rPr>
          <w:i/>
          <w:iCs/>
        </w:rPr>
        <w:t>Gällande svenska regler och förslagets effekter på dessa</w:t>
      </w:r>
    </w:p>
    <w:p w:rsidR="00E345ED" w:rsidRPr="00420B46" w:rsidRDefault="00E345ED" w:rsidP="00E345ED">
      <w:pPr>
        <w:pStyle w:val="RKnormal"/>
      </w:pPr>
      <w:r w:rsidRPr="00420B46">
        <w:t>För en utförlig redogörelse av gällande svenska regler och förslagets e</w:t>
      </w:r>
      <w:r w:rsidRPr="00420B46">
        <w:t>f</w:t>
      </w:r>
      <w:r w:rsidRPr="00420B46">
        <w:t>fekter på dessa hänvisas till regeringens faktapromemoria 2010/11:FPM15, avsnitt 1.3. Här bör dock noteras att förslaget till d</w:t>
      </w:r>
      <w:r w:rsidRPr="00420B46">
        <w:t>i</w:t>
      </w:r>
      <w:r w:rsidRPr="00420B46">
        <w:t>rektiv i vissa avseenden har ändrats, t.ex. beträ</w:t>
      </w:r>
      <w:r w:rsidRPr="00420B46">
        <w:t>f</w:t>
      </w:r>
      <w:r w:rsidRPr="00420B46">
        <w:t xml:space="preserve">fande straffnivåer. </w:t>
      </w:r>
    </w:p>
    <w:p w:rsidR="00E345ED" w:rsidRPr="00420B46" w:rsidRDefault="00E345ED" w:rsidP="00E345ED">
      <w:pPr>
        <w:pStyle w:val="RKrubrik"/>
      </w:pPr>
      <w:r w:rsidRPr="00420B46">
        <w:t>Ekonomiska konsekvenser</w:t>
      </w:r>
    </w:p>
    <w:p w:rsidR="00E345ED" w:rsidRPr="00420B46" w:rsidRDefault="00E345ED" w:rsidP="00E345ED">
      <w:pPr>
        <w:pStyle w:val="RKnormal"/>
      </w:pPr>
      <w:r w:rsidRPr="00420B46">
        <w:t>Det är inte möjligt att i nuläget närmare bedöma eventuella budgetära konsekvenser. Utgångspunkten är dock att eventuella sådana konsekve</w:t>
      </w:r>
      <w:r w:rsidRPr="00420B46">
        <w:t>n</w:t>
      </w:r>
      <w:r w:rsidRPr="00420B46">
        <w:t>ser, såväl nationella som inom EU, ska finansieras inom befintlig budge</w:t>
      </w:r>
      <w:r w:rsidRPr="00420B46">
        <w:t>t</w:t>
      </w:r>
      <w:r w:rsidRPr="00420B46">
        <w:t xml:space="preserve">ram. </w:t>
      </w:r>
    </w:p>
    <w:p w:rsidR="00E345ED" w:rsidRPr="00420B46" w:rsidRDefault="00E345ED" w:rsidP="00E345ED">
      <w:pPr>
        <w:pStyle w:val="RKrubrik"/>
      </w:pPr>
      <w:r w:rsidRPr="00420B46">
        <w:t>Övrigt</w:t>
      </w:r>
    </w:p>
    <w:p w:rsidR="00E345ED" w:rsidRPr="00420B46" w:rsidRDefault="00E345ED" w:rsidP="00E345ED">
      <w:pPr>
        <w:pStyle w:val="RKnormal"/>
      </w:pPr>
      <w:r w:rsidRPr="00420B46">
        <w:t>-</w:t>
      </w:r>
    </w:p>
    <w:p w:rsidR="00CD7FE6" w:rsidRPr="00420B46" w:rsidRDefault="00CD7FE6">
      <w:pPr>
        <w:pStyle w:val="RKnormal"/>
      </w:pPr>
    </w:p>
    <w:sectPr w:rsidR="00CD7FE6" w:rsidRPr="00420B46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75E" w:rsidRPr="00420B46" w:rsidRDefault="0006775E">
      <w:r w:rsidRPr="00420B46">
        <w:separator/>
      </w:r>
    </w:p>
  </w:endnote>
  <w:endnote w:type="continuationSeparator" w:id="0">
    <w:p w:rsidR="0006775E" w:rsidRPr="00420B46" w:rsidRDefault="0006775E">
      <w:r w:rsidRPr="00420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75E" w:rsidRPr="00420B46" w:rsidRDefault="0006775E">
      <w:r w:rsidRPr="00420B46">
        <w:separator/>
      </w:r>
    </w:p>
  </w:footnote>
  <w:footnote w:type="continuationSeparator" w:id="0">
    <w:p w:rsidR="0006775E" w:rsidRPr="00420B46" w:rsidRDefault="0006775E">
      <w:r w:rsidRPr="00420B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75E" w:rsidRPr="00420B46" w:rsidRDefault="0006775E">
    <w:pPr>
      <w:pStyle w:val="Sidhuvud"/>
      <w:framePr w:wrap="around" w:vAnchor="text" w:hAnchor="margin" w:xAlign="right" w:y="1"/>
      <w:rPr>
        <w:rStyle w:val="Sidnummer"/>
      </w:rPr>
    </w:pPr>
    <w:r w:rsidRPr="00420B46">
      <w:rPr>
        <w:rStyle w:val="Sidnummer"/>
      </w:rPr>
      <w:fldChar w:fldCharType="begin" w:fldLock="1"/>
    </w:r>
    <w:r w:rsidRPr="00420B46">
      <w:rPr>
        <w:rStyle w:val="Sidnummer"/>
      </w:rPr>
      <w:instrText xml:space="preserve">PAGE  </w:instrText>
    </w:r>
    <w:r w:rsidRPr="00420B46">
      <w:rPr>
        <w:rStyle w:val="Sidnummer"/>
      </w:rPr>
      <w:fldChar w:fldCharType="separate"/>
    </w:r>
    <w:r w:rsidR="00EA3DDD" w:rsidRPr="00420B46">
      <w:rPr>
        <w:rStyle w:val="Sidnummer"/>
      </w:rPr>
      <w:t>2</w:t>
    </w:r>
    <w:r w:rsidRPr="00420B4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6775E" w:rsidRPr="00420B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6775E" w:rsidRPr="00420B46" w:rsidRDefault="0006775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6775E" w:rsidRPr="00420B46" w:rsidRDefault="0006775E">
          <w:pPr>
            <w:pStyle w:val="Sidhuvud"/>
            <w:ind w:right="360"/>
          </w:pPr>
        </w:p>
      </w:tc>
      <w:tc>
        <w:tcPr>
          <w:tcW w:w="1525" w:type="dxa"/>
        </w:tcPr>
        <w:p w:rsidR="0006775E" w:rsidRPr="00420B46" w:rsidRDefault="0006775E">
          <w:pPr>
            <w:pStyle w:val="Sidhuvud"/>
            <w:ind w:right="360"/>
          </w:pPr>
        </w:p>
      </w:tc>
    </w:tr>
  </w:tbl>
  <w:p w:rsidR="0006775E" w:rsidRPr="00420B46" w:rsidRDefault="0006775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75E" w:rsidRPr="00420B46" w:rsidRDefault="0006775E">
    <w:pPr>
      <w:pStyle w:val="Sidhuvud"/>
      <w:framePr w:wrap="around" w:vAnchor="text" w:hAnchor="margin" w:xAlign="right" w:y="1"/>
      <w:rPr>
        <w:rStyle w:val="Sidnummer"/>
      </w:rPr>
    </w:pPr>
    <w:r w:rsidRPr="00420B46">
      <w:rPr>
        <w:rStyle w:val="Sidnummer"/>
      </w:rPr>
      <w:fldChar w:fldCharType="begin" w:fldLock="1"/>
    </w:r>
    <w:r w:rsidRPr="00420B46">
      <w:rPr>
        <w:rStyle w:val="Sidnummer"/>
      </w:rPr>
      <w:instrText xml:space="preserve">PAGE  </w:instrText>
    </w:r>
    <w:r w:rsidRPr="00420B46">
      <w:rPr>
        <w:rStyle w:val="Sidnummer"/>
      </w:rPr>
      <w:fldChar w:fldCharType="separate"/>
    </w:r>
    <w:r w:rsidR="00EA3DDD" w:rsidRPr="00420B46">
      <w:rPr>
        <w:rStyle w:val="Sidnummer"/>
      </w:rPr>
      <w:t>3</w:t>
    </w:r>
    <w:r w:rsidRPr="00420B4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6775E" w:rsidRPr="00420B4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6775E" w:rsidRPr="00420B46" w:rsidRDefault="0006775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6775E" w:rsidRPr="00420B46" w:rsidRDefault="0006775E">
          <w:pPr>
            <w:pStyle w:val="Sidhuvud"/>
            <w:ind w:right="360"/>
          </w:pPr>
        </w:p>
      </w:tc>
      <w:tc>
        <w:tcPr>
          <w:tcW w:w="1525" w:type="dxa"/>
        </w:tcPr>
        <w:p w:rsidR="0006775E" w:rsidRPr="00420B46" w:rsidRDefault="0006775E">
          <w:pPr>
            <w:pStyle w:val="Sidhuvud"/>
            <w:ind w:right="360"/>
          </w:pPr>
        </w:p>
      </w:tc>
    </w:tr>
  </w:tbl>
  <w:p w:rsidR="0006775E" w:rsidRPr="00420B46" w:rsidRDefault="0006775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75E" w:rsidRPr="00420B46" w:rsidRDefault="00420B46">
    <w:pPr>
      <w:framePr w:w="2948" w:h="1321" w:hRule="exact" w:wrap="notBeside" w:vAnchor="page" w:hAnchor="page" w:x="1362" w:y="653"/>
    </w:pPr>
    <w:r w:rsidRPr="00420B46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775E" w:rsidRPr="00420B46" w:rsidRDefault="0006775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6775E" w:rsidRPr="00420B46" w:rsidRDefault="0006775E">
    <w:pPr>
      <w:rPr>
        <w:rFonts w:ascii="TradeGothic" w:hAnsi="TradeGothic"/>
        <w:b/>
        <w:bCs/>
        <w:spacing w:val="12"/>
        <w:sz w:val="22"/>
      </w:rPr>
    </w:pPr>
  </w:p>
  <w:p w:rsidR="0006775E" w:rsidRPr="00420B46" w:rsidRDefault="0006775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6775E" w:rsidRPr="00420B46" w:rsidRDefault="0006775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6775E"/>
    <w:rsid w:val="00150384"/>
    <w:rsid w:val="001805B7"/>
    <w:rsid w:val="003A3497"/>
    <w:rsid w:val="00420B46"/>
    <w:rsid w:val="004848DE"/>
    <w:rsid w:val="004A328D"/>
    <w:rsid w:val="0058762B"/>
    <w:rsid w:val="006148FE"/>
    <w:rsid w:val="00676587"/>
    <w:rsid w:val="006907CC"/>
    <w:rsid w:val="006E4E11"/>
    <w:rsid w:val="007242A3"/>
    <w:rsid w:val="007606B4"/>
    <w:rsid w:val="007A6855"/>
    <w:rsid w:val="0081744B"/>
    <w:rsid w:val="00855F97"/>
    <w:rsid w:val="008C60D1"/>
    <w:rsid w:val="00AD25E6"/>
    <w:rsid w:val="00AF5791"/>
    <w:rsid w:val="00B05B1D"/>
    <w:rsid w:val="00B430BE"/>
    <w:rsid w:val="00CD7FE6"/>
    <w:rsid w:val="00D133D7"/>
    <w:rsid w:val="00E345ED"/>
    <w:rsid w:val="00EA3DDD"/>
    <w:rsid w:val="00EC25F9"/>
    <w:rsid w:val="00ED583F"/>
    <w:rsid w:val="00F524CB"/>
    <w:rsid w:val="00F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E302EB-E5B0-4DD8-9A97-704C5FDE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AF5791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843E95EF4A801E43ACB544B780898DD4" ma:contentTypeVersion="1" ma:contentTypeDescription="Skapa nytt Word dokument" ma:contentTypeScope="" ma:versionID="1738b947846804f7854a601b58c213ef">
  <xsd:schema xmlns:xsd="http://www.w3.org/2001/XMLSchema" xmlns:p="http://schemas.microsoft.com/office/2006/metadata/properties" xmlns:ns2="2dc761d2-9b45-4461-871f-f084683b85aa" targetNamespace="http://schemas.microsoft.com/office/2006/metadata/properties" ma:root="true" ma:fieldsID="3857608b8024a8247198941f1a572fce" ns2:_="">
    <xsd:import namespace="2dc761d2-9b45-4461-871f-f084683b85aa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dc761d2-9b45-4461-871f-f084683b85aa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FMSP_x0020_source_x0020_name xmlns="2dc761d2-9b45-4461-871f-f084683b85aa" xsi:nil="true"/>
    <RKOrdnaSarskildSkyddsvard xmlns="2dc761d2-9b45-4461-871f-f084683b85aa">0</RKOrdnaSarskildSkyddsvard>
    <RKOrdnaDiarienummer xmlns="2dc761d2-9b45-4461-871f-f084683b85aa" xsi:nil="true"/>
    <RKOrdnaClass xmlns="2dc761d2-9b45-4461-871f-f084683b85aa" xsi:nil="true"/>
    <RKOrdnaCheckInComment xmlns="2dc761d2-9b45-4461-871f-f084683b85aa" xsi:nil="true"/>
    <RKOrdnaSearchKeywords xmlns="2dc761d2-9b45-4461-871f-f084683b85aa" xsi:nil="true"/>
    <RKOrdnaDepartement xmlns="2dc761d2-9b45-4461-871f-f084683b85aa">Justitiedepartementet</RKOrdnaDepartement>
    <RKOrdnaActivityCategory xmlns="2dc761d2-9b45-4461-871f-f084683b85aa">4.1. Europeiska unionen</RKOrdnaActivityCategory>
  </documentManagement>
</p:properties>
</file>

<file path=customXml/itemProps1.xml><?xml version="1.0" encoding="utf-8"?>
<ds:datastoreItem xmlns:ds="http://schemas.openxmlformats.org/officeDocument/2006/customXml" ds:itemID="{B036B74E-1C74-431D-A0B9-C40DA727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D58E2-714E-459D-9B52-59ADD4BAF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761d2-9b45-4461-871f-f084683b85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C700E9-F450-4B1D-9C1B-B26DE77EDF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5B38F9-86D7-4317-AF2B-BD6FAE9B53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3242</Characters>
  <Application>Microsoft Office Word</Application>
  <DocSecurity>4</DocSecurity>
  <Lines>95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2011-04-06T08:27:00Z</cp:lastPrinted>
  <dcterms:created xsi:type="dcterms:W3CDTF">2025-12-18T03:57:00Z</dcterms:created>
  <dcterms:modified xsi:type="dcterms:W3CDTF">2025-12-18T03:57:00Z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