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2664" w:rsidRDefault="00052EA5" w14:paraId="507CD235" w14:textId="77777777">
      <w:pPr>
        <w:pStyle w:val="RubrikFrslagTIllRiksdagsbeslut"/>
      </w:pPr>
      <w:sdt>
        <w:sdtPr>
          <w:alias w:val="CC_Boilerplate_4"/>
          <w:tag w:val="CC_Boilerplate_4"/>
          <w:id w:val="-1644581176"/>
          <w:lock w:val="sdtContentLocked"/>
          <w:placeholder>
            <w:docPart w:val="926CC570A70F49D997C88736AB6B32E8"/>
          </w:placeholder>
          <w:text/>
        </w:sdtPr>
        <w:sdtEndPr/>
        <w:sdtContent>
          <w:r w:rsidRPr="009B062B" w:rsidR="00AF30DD">
            <w:t>Förslag till riksdagsbeslut</w:t>
          </w:r>
        </w:sdtContent>
      </w:sdt>
      <w:bookmarkEnd w:id="0"/>
      <w:bookmarkEnd w:id="1"/>
    </w:p>
    <w:sdt>
      <w:sdtPr>
        <w:alias w:val="Yrkande 1"/>
        <w:tag w:val="a5bfee4f-ba10-4ff6-a44a-3fb4f7072386"/>
        <w:id w:val="-396742592"/>
        <w:lock w:val="sdtLocked"/>
      </w:sdtPr>
      <w:sdtEndPr/>
      <w:sdtContent>
        <w:p w:rsidR="00AF1224" w:rsidRDefault="00177C28" w14:paraId="3343234C" w14:textId="77777777">
          <w:pPr>
            <w:pStyle w:val="Frslagstext"/>
            <w:numPr>
              <w:ilvl w:val="0"/>
              <w:numId w:val="0"/>
            </w:numPr>
          </w:pPr>
          <w:r>
            <w:t>Riksdagen ställer sig bakom det som anförs i motionen om att ändra lagstiftningen om vårdnadshavares möjlighet att å barnets vägnar hålla kontakt med vården och apotek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E8200C19B8433EA3B672BA6825B779"/>
        </w:placeholder>
        <w:text/>
      </w:sdtPr>
      <w:sdtEndPr/>
      <w:sdtContent>
        <w:p w:rsidRPr="009B062B" w:rsidR="006D79C9" w:rsidP="00333E95" w:rsidRDefault="006D79C9" w14:paraId="0DF934D6" w14:textId="77777777">
          <w:pPr>
            <w:pStyle w:val="Rubrik1"/>
          </w:pPr>
          <w:r>
            <w:t>Motivering</w:t>
          </w:r>
        </w:p>
      </w:sdtContent>
    </w:sdt>
    <w:bookmarkEnd w:displacedByCustomXml="prev" w:id="3"/>
    <w:bookmarkEnd w:displacedByCustomXml="prev" w:id="4"/>
    <w:p w:rsidR="00965170" w:rsidP="00C23FB0" w:rsidRDefault="00C23FB0" w14:paraId="29AC4F93" w14:textId="77777777">
      <w:pPr>
        <w:pStyle w:val="Normalutanindragellerluft"/>
      </w:pPr>
      <w:r>
        <w:t>När barn fyller 13 år stryps vårdnadshavares rätt och möjlighet att å barnens vägnar hålla kontakten med sjukvården och/eller hantera recept. Detta gäller alltså även recept som barnet själv, på grund av sin låga ålder, inte får hantera. Barnet ska själv sköta allting.</w:t>
      </w:r>
    </w:p>
    <w:p w:rsidR="00965170" w:rsidP="00965170" w:rsidRDefault="00C23FB0" w14:paraId="00FEE025" w14:textId="77777777">
      <w:r>
        <w:t>Barnet ska själv förutse att medicin som håller på att ta slut måste beställas hem. Detta trots att barnet själv inte får hantera sin medicin</w:t>
      </w:r>
      <w:r w:rsidR="00177C28">
        <w:t>,</w:t>
      </w:r>
      <w:r>
        <w:t xml:space="preserve"> utan förälder måste sköta hela hanteringen fram till att medicin ges. Föräldern får dock inte hämta ut ny. Det ska barnet göra.</w:t>
      </w:r>
    </w:p>
    <w:p w:rsidR="00965170" w:rsidP="00965170" w:rsidRDefault="00C23FB0" w14:paraId="36C22EBB" w14:textId="77777777">
      <w:r>
        <w:t>Om barnet blir sjuk ska barnet själv kontakta sjukvården och sköta alla kontakter, beskriva symtom och hålla koll på bokade tider. Barnet ska själv hålla koll på att remisser skickats och att nya kallelser inkommer.</w:t>
      </w:r>
    </w:p>
    <w:p w:rsidR="00965170" w:rsidP="00965170" w:rsidRDefault="00C23FB0" w14:paraId="3444F8BA" w14:textId="77777777">
      <w:r>
        <w:t>Barnet ska själv vara härföraren genom sjukvårdens oändliga, vindlande strukturer – det som man knappt orkar som fullvuxen. Barnet ska göra det. Barnet ska själv.</w:t>
      </w:r>
    </w:p>
    <w:p w:rsidR="00965170" w:rsidP="00965170" w:rsidRDefault="00C23FB0" w14:paraId="7FD08F81" w14:textId="77777777">
      <w:r>
        <w:t>Det här integritetsskyddstänket – att vissa barn kanske behöver ha kontakt med vården i hemlighet – drabbar alla våra barn hårt. Det finns redan sätt att skydda känsliga uppgifter från att föräldrar får veta, men istället slås alla vårdnadshavare ut på barnets 13-årsdag.</w:t>
      </w:r>
    </w:p>
    <w:p w:rsidR="00965170" w:rsidP="00965170" w:rsidRDefault="00C23FB0" w14:paraId="48C23A48" w14:textId="7FCA6CE0">
      <w:r>
        <w:t>Frågan kan ställas vem som skyddar barnet som inte vill bli bortkopplad från för</w:t>
      </w:r>
      <w:r w:rsidR="00965170">
        <w:softHyphen/>
      </w:r>
      <w:r>
        <w:t>äldern. Likaså vem som ser till att barnet som vill och behöver att vårdnadshavare är just vårdnadshavare inte förlorar sin fasta mark under fötterna.</w:t>
      </w:r>
    </w:p>
    <w:p w:rsidR="00965170" w:rsidP="00965170" w:rsidRDefault="00C23FB0" w14:paraId="433267F1" w14:textId="77777777">
      <w:r>
        <w:t>Lag</w:t>
      </w:r>
      <w:r w:rsidR="00A23640">
        <w:t>en</w:t>
      </w:r>
      <w:r>
        <w:t xml:space="preserve"> behöver </w:t>
      </w:r>
      <w:r w:rsidR="00A23640">
        <w:t>ändras, så att barn</w:t>
      </w:r>
      <w:r>
        <w:t xml:space="preserve"> inte lämnas ensamma när de är som mest sköra.</w:t>
      </w:r>
    </w:p>
    <w:sdt>
      <w:sdtPr>
        <w:rPr>
          <w:i/>
          <w:noProof/>
        </w:rPr>
        <w:alias w:val="CC_Underskrifter"/>
        <w:tag w:val="CC_Underskrifter"/>
        <w:id w:val="583496634"/>
        <w:lock w:val="sdtContentLocked"/>
        <w:placeholder>
          <w:docPart w:val="556EED579BB5421EAD5814D61067844D"/>
        </w:placeholder>
      </w:sdtPr>
      <w:sdtEndPr>
        <w:rPr>
          <w:i w:val="0"/>
          <w:noProof w:val="0"/>
        </w:rPr>
      </w:sdtEndPr>
      <w:sdtContent>
        <w:p w:rsidR="00340DAF" w:rsidP="00CF4C81" w:rsidRDefault="00340DAF" w14:paraId="1EEC7BA1" w14:textId="5E42C953"/>
        <w:p w:rsidRPr="008E0FE2" w:rsidR="004801AC" w:rsidP="00CF4C81" w:rsidRDefault="00052EA5" w14:paraId="12B9080E" w14:textId="042CAE85"/>
      </w:sdtContent>
    </w:sdt>
    <w:tbl>
      <w:tblPr>
        <w:tblW w:w="5000" w:type="pct"/>
        <w:tblLook w:val="04A0" w:firstRow="1" w:lastRow="0" w:firstColumn="1" w:lastColumn="0" w:noHBand="0" w:noVBand="1"/>
        <w:tblCaption w:val="underskrifter"/>
      </w:tblPr>
      <w:tblGrid>
        <w:gridCol w:w="4252"/>
        <w:gridCol w:w="4252"/>
      </w:tblGrid>
      <w:tr w:rsidR="00AF1224" w14:paraId="2BF4384F" w14:textId="77777777">
        <w:trPr>
          <w:cantSplit/>
        </w:trPr>
        <w:tc>
          <w:tcPr>
            <w:tcW w:w="50" w:type="pct"/>
            <w:vAlign w:val="bottom"/>
          </w:tcPr>
          <w:p w:rsidR="00AF1224" w:rsidRDefault="00177C28" w14:paraId="2BF2E1A3" w14:textId="77777777">
            <w:pPr>
              <w:pStyle w:val="Underskrifter"/>
              <w:spacing w:after="0"/>
            </w:pPr>
            <w:r>
              <w:t>Mikael Oscarsson (KD)</w:t>
            </w:r>
          </w:p>
        </w:tc>
        <w:tc>
          <w:tcPr>
            <w:tcW w:w="50" w:type="pct"/>
            <w:vAlign w:val="bottom"/>
          </w:tcPr>
          <w:p w:rsidR="00AF1224" w:rsidRDefault="00AF1224" w14:paraId="1FC6E2B7" w14:textId="77777777">
            <w:pPr>
              <w:pStyle w:val="Underskrifter"/>
              <w:spacing w:after="0"/>
            </w:pPr>
          </w:p>
        </w:tc>
      </w:tr>
    </w:tbl>
    <w:p w:rsidR="00636DA5" w:rsidRDefault="00636DA5" w14:paraId="5917FFEB" w14:textId="77777777"/>
    <w:sectPr w:rsidR="00636D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43BE" w14:textId="77777777" w:rsidR="000274BF" w:rsidRDefault="000274BF" w:rsidP="000C1CAD">
      <w:pPr>
        <w:spacing w:line="240" w:lineRule="auto"/>
      </w:pPr>
      <w:r>
        <w:separator/>
      </w:r>
    </w:p>
  </w:endnote>
  <w:endnote w:type="continuationSeparator" w:id="0">
    <w:p w14:paraId="421E7F60" w14:textId="77777777" w:rsidR="000274BF" w:rsidRDefault="000274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1E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E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722B" w14:textId="5533A279" w:rsidR="00262EA3" w:rsidRPr="00CF4C81" w:rsidRDefault="00262EA3" w:rsidP="00CF4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F4EE" w14:textId="77777777" w:rsidR="000274BF" w:rsidRDefault="000274BF" w:rsidP="000C1CAD">
      <w:pPr>
        <w:spacing w:line="240" w:lineRule="auto"/>
      </w:pPr>
      <w:r>
        <w:separator/>
      </w:r>
    </w:p>
  </w:footnote>
  <w:footnote w:type="continuationSeparator" w:id="0">
    <w:p w14:paraId="6A387E06" w14:textId="77777777" w:rsidR="000274BF" w:rsidRDefault="000274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B8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58197" wp14:editId="4B394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CB05E" w14:textId="2D81C98A" w:rsidR="00262EA3" w:rsidRDefault="00052EA5" w:rsidP="008103B5">
                          <w:pPr>
                            <w:jc w:val="right"/>
                          </w:pPr>
                          <w:sdt>
                            <w:sdtPr>
                              <w:alias w:val="CC_Noformat_Partikod"/>
                              <w:tag w:val="CC_Noformat_Partikod"/>
                              <w:id w:val="-53464382"/>
                              <w:text/>
                            </w:sdtPr>
                            <w:sdtEndPr/>
                            <w:sdtContent>
                              <w:r w:rsidR="00C23FB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581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CB05E" w14:textId="2D81C98A" w:rsidR="00262EA3" w:rsidRDefault="00052EA5" w:rsidP="008103B5">
                    <w:pPr>
                      <w:jc w:val="right"/>
                    </w:pPr>
                    <w:sdt>
                      <w:sdtPr>
                        <w:alias w:val="CC_Noformat_Partikod"/>
                        <w:tag w:val="CC_Noformat_Partikod"/>
                        <w:id w:val="-53464382"/>
                        <w:text/>
                      </w:sdtPr>
                      <w:sdtEndPr/>
                      <w:sdtContent>
                        <w:r w:rsidR="00C23FB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1BAA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278" w14:textId="77777777" w:rsidR="00262EA3" w:rsidRDefault="00262EA3" w:rsidP="008563AC">
    <w:pPr>
      <w:jc w:val="right"/>
    </w:pPr>
  </w:p>
  <w:p w14:paraId="69206E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F620" w14:textId="77777777" w:rsidR="00262EA3" w:rsidRDefault="00052E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60EEE" wp14:editId="3377BD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DFC5A" w14:textId="6F5AB04E" w:rsidR="00262EA3" w:rsidRDefault="00052EA5" w:rsidP="00A314CF">
    <w:pPr>
      <w:pStyle w:val="FSHNormal"/>
      <w:spacing w:before="40"/>
    </w:pPr>
    <w:sdt>
      <w:sdtPr>
        <w:alias w:val="CC_Noformat_Motionstyp"/>
        <w:tag w:val="CC_Noformat_Motionstyp"/>
        <w:id w:val="1162973129"/>
        <w:lock w:val="sdtContentLocked"/>
        <w15:appearance w15:val="hidden"/>
        <w:text/>
      </w:sdtPr>
      <w:sdtEndPr/>
      <w:sdtContent>
        <w:r w:rsidR="00CF4C81">
          <w:t>Enskild motion</w:t>
        </w:r>
      </w:sdtContent>
    </w:sdt>
    <w:r w:rsidR="00821B36">
      <w:t xml:space="preserve"> </w:t>
    </w:r>
    <w:sdt>
      <w:sdtPr>
        <w:alias w:val="CC_Noformat_Partikod"/>
        <w:tag w:val="CC_Noformat_Partikod"/>
        <w:id w:val="1471015553"/>
        <w:lock w:val="contentLocked"/>
        <w:text/>
      </w:sdtPr>
      <w:sdtEndPr/>
      <w:sdtContent>
        <w:r w:rsidR="00C23FB0">
          <w:t>KD</w:t>
        </w:r>
      </w:sdtContent>
    </w:sdt>
    <w:sdt>
      <w:sdtPr>
        <w:alias w:val="CC_Noformat_Partinummer"/>
        <w:tag w:val="CC_Noformat_Partinummer"/>
        <w:id w:val="-2014525982"/>
        <w:lock w:val="contentLocked"/>
        <w:showingPlcHdr/>
        <w:text/>
      </w:sdtPr>
      <w:sdtEndPr/>
      <w:sdtContent>
        <w:r w:rsidR="00821B36">
          <w:t xml:space="preserve"> </w:t>
        </w:r>
      </w:sdtContent>
    </w:sdt>
  </w:p>
  <w:p w14:paraId="7376AA2F" w14:textId="77777777" w:rsidR="00262EA3" w:rsidRPr="008227B3" w:rsidRDefault="00052E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6BD4B2" w14:textId="7A349729" w:rsidR="00262EA3" w:rsidRPr="008227B3" w:rsidRDefault="00052E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C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C81">
          <w:t>:1278</w:t>
        </w:r>
      </w:sdtContent>
    </w:sdt>
  </w:p>
  <w:p w14:paraId="05CB8D34" w14:textId="5626754D" w:rsidR="00262EA3" w:rsidRDefault="00052EA5" w:rsidP="00E03A3D">
    <w:pPr>
      <w:pStyle w:val="Motionr"/>
    </w:pPr>
    <w:sdt>
      <w:sdtPr>
        <w:alias w:val="CC_Noformat_Avtext"/>
        <w:tag w:val="CC_Noformat_Avtext"/>
        <w:id w:val="-2020768203"/>
        <w:lock w:val="sdtContentLocked"/>
        <w15:appearance w15:val="hidden"/>
        <w:text/>
      </w:sdtPr>
      <w:sdtEndPr/>
      <w:sdtContent>
        <w:r w:rsidR="00CF4C81">
          <w:t>av Mikael Oscarsson (KD)</w:t>
        </w:r>
      </w:sdtContent>
    </w:sdt>
  </w:p>
  <w:sdt>
    <w:sdtPr>
      <w:alias w:val="CC_Noformat_Rubtext"/>
      <w:tag w:val="CC_Noformat_Rubtext"/>
      <w:id w:val="-218060500"/>
      <w:lock w:val="sdtLocked"/>
      <w:text/>
    </w:sdtPr>
    <w:sdtEndPr/>
    <w:sdtContent>
      <w:p w14:paraId="6CF4C3E1" w14:textId="53057393" w:rsidR="00262EA3" w:rsidRDefault="00C23FB0" w:rsidP="00283E0F">
        <w:pPr>
          <w:pStyle w:val="FSHRub2"/>
        </w:pPr>
        <w:r>
          <w:t>Föräldrars möjlighet att å barnets vägnar hålla kontakt med vården och apotek</w:t>
        </w:r>
      </w:p>
    </w:sdtContent>
  </w:sdt>
  <w:sdt>
    <w:sdtPr>
      <w:alias w:val="CC_Boilerplate_3"/>
      <w:tag w:val="CC_Boilerplate_3"/>
      <w:id w:val="1606463544"/>
      <w:lock w:val="sdtContentLocked"/>
      <w15:appearance w15:val="hidden"/>
      <w:text w:multiLine="1"/>
    </w:sdtPr>
    <w:sdtEndPr/>
    <w:sdtContent>
      <w:p w14:paraId="050B6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F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BF"/>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EA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E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2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DA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FE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A5"/>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6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20"/>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17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40"/>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2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B0"/>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8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C2D97"/>
  <w15:chartTrackingRefBased/>
  <w15:docId w15:val="{F5D290A3-C526-411D-A93A-786EBAE7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CC570A70F49D997C88736AB6B32E8"/>
        <w:category>
          <w:name w:val="Allmänt"/>
          <w:gallery w:val="placeholder"/>
        </w:category>
        <w:types>
          <w:type w:val="bbPlcHdr"/>
        </w:types>
        <w:behaviors>
          <w:behavior w:val="content"/>
        </w:behaviors>
        <w:guid w:val="{17951DC3-03C8-4DFF-A690-201249A3F055}"/>
      </w:docPartPr>
      <w:docPartBody>
        <w:p w:rsidR="00E52E3B" w:rsidRDefault="00F17FBD">
          <w:pPr>
            <w:pStyle w:val="926CC570A70F49D997C88736AB6B32E8"/>
          </w:pPr>
          <w:r w:rsidRPr="005A0A93">
            <w:rPr>
              <w:rStyle w:val="Platshllartext"/>
            </w:rPr>
            <w:t>Förslag till riksdagsbeslut</w:t>
          </w:r>
        </w:p>
      </w:docPartBody>
    </w:docPart>
    <w:docPart>
      <w:docPartPr>
        <w:name w:val="49E8200C19B8433EA3B672BA6825B779"/>
        <w:category>
          <w:name w:val="Allmänt"/>
          <w:gallery w:val="placeholder"/>
        </w:category>
        <w:types>
          <w:type w:val="bbPlcHdr"/>
        </w:types>
        <w:behaviors>
          <w:behavior w:val="content"/>
        </w:behaviors>
        <w:guid w:val="{488EE6B4-E161-4F9B-A4DF-68D946409CDB}"/>
      </w:docPartPr>
      <w:docPartBody>
        <w:p w:rsidR="00E52E3B" w:rsidRDefault="00F17FBD">
          <w:pPr>
            <w:pStyle w:val="49E8200C19B8433EA3B672BA6825B779"/>
          </w:pPr>
          <w:r w:rsidRPr="005A0A93">
            <w:rPr>
              <w:rStyle w:val="Platshllartext"/>
            </w:rPr>
            <w:t>Motivering</w:t>
          </w:r>
        </w:p>
      </w:docPartBody>
    </w:docPart>
    <w:docPart>
      <w:docPartPr>
        <w:name w:val="556EED579BB5421EAD5814D61067844D"/>
        <w:category>
          <w:name w:val="Allmänt"/>
          <w:gallery w:val="placeholder"/>
        </w:category>
        <w:types>
          <w:type w:val="bbPlcHdr"/>
        </w:types>
        <w:behaviors>
          <w:behavior w:val="content"/>
        </w:behaviors>
        <w:guid w:val="{3119F95B-5999-4FB6-945C-884329055B4B}"/>
      </w:docPartPr>
      <w:docPartBody>
        <w:p w:rsidR="007F365C" w:rsidRDefault="007F3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BD"/>
    <w:rsid w:val="007F365C"/>
    <w:rsid w:val="00E52E3B"/>
    <w:rsid w:val="00F17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6CC570A70F49D997C88736AB6B32E8">
    <w:name w:val="926CC570A70F49D997C88736AB6B32E8"/>
  </w:style>
  <w:style w:type="paragraph" w:customStyle="1" w:styleId="49E8200C19B8433EA3B672BA6825B779">
    <w:name w:val="49E8200C19B8433EA3B672BA6825B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2E381-B513-4DC4-AC7D-85632A46317D}"/>
</file>

<file path=customXml/itemProps2.xml><?xml version="1.0" encoding="utf-8"?>
<ds:datastoreItem xmlns:ds="http://schemas.openxmlformats.org/officeDocument/2006/customXml" ds:itemID="{A23D1BBD-5F6C-42E9-B42D-0536EA79DF26}"/>
</file>

<file path=customXml/itemProps3.xml><?xml version="1.0" encoding="utf-8"?>
<ds:datastoreItem xmlns:ds="http://schemas.openxmlformats.org/officeDocument/2006/customXml" ds:itemID="{C12646FB-8824-4077-B60C-2DC3720CE3F1}"/>
</file>

<file path=docProps/app.xml><?xml version="1.0" encoding="utf-8"?>
<Properties xmlns="http://schemas.openxmlformats.org/officeDocument/2006/extended-properties" xmlns:vt="http://schemas.openxmlformats.org/officeDocument/2006/docPropsVTypes">
  <Template>Normal</Template>
  <TotalTime>1024</TotalTime>
  <Pages>2</Pages>
  <Words>282</Words>
  <Characters>1503</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Föräldrars möjlighet att å barnets vägnar hålla kontakt med vården och apotek</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