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Torsdagen den 9 december 2021</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12.00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14.00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Statsministerns frågestund</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15.20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11</w:t>
            </w:r>
          </w:p>
        </w:tc>
        <w:tc>
          <w:tcPr>
            <w:tcW w:w="5680" w:type="dxa"/>
            <w:gridSpan w:val="3"/>
            <w:vAlign w:val="bottom"/>
          </w:tcPr>
          <w:p w:rsidR="00C57C00" w:rsidRPr="006F2BC3" w:rsidP="006F2BC3">
            <w:pPr>
              <w:pStyle w:val="renderubrik"/>
            </w:pPr>
            <w:r>
              <w:rPr>
                <w:rtl w:val="0"/>
              </w:rPr>
              <w:t>Näringsutskottets betänkande NU2</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19 Regional utveckling</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Monica Haider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Peter Helander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Birger Lahti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Arman Teimouri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Maria Gardfjell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Ann-Charlotte Hammar Johnsson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Eric Palmqvist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Camilla Brodin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1.04</w:t>
            </w:r>
          </w:p>
        </w:tc>
        <w:tc>
          <w:tcPr>
            <w:tcW w:w="1460" w:type="dxa"/>
            <w:gridSpan w:val="2"/>
            <w:vAlign w:val="bottom"/>
          </w:tcPr>
          <w:p w:rsidR="00C57C00" w:rsidRPr="006F2BC3" w:rsidP="006F2BC3">
            <w:pPr>
              <w:pStyle w:val="TalartidSumma"/>
            </w:pPr>
            <w:r w:rsidRPr="006F2BC3">
              <w:t>1.04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12</w:t>
            </w:r>
          </w:p>
        </w:tc>
        <w:tc>
          <w:tcPr>
            <w:tcW w:w="5680" w:type="dxa"/>
            <w:gridSpan w:val="3"/>
            <w:vAlign w:val="bottom"/>
          </w:tcPr>
          <w:p w:rsidR="00C57C00" w:rsidRPr="006F2BC3" w:rsidP="006F2BC3">
            <w:pPr>
              <w:pStyle w:val="renderubrik"/>
            </w:pPr>
            <w:r>
              <w:rPr>
                <w:rtl w:val="0"/>
              </w:rPr>
              <w:t>Trafikutskottets betänkande TU1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22 Kommunikationer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Jens Holm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Teres Lindberg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Mikael Larsson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Helena Gellerman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Axel Hallberg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Maria Stockhaus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Thomas Morell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Magnus Jacobsson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Anders Åkesson (C)</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1.08</w:t>
            </w:r>
          </w:p>
        </w:tc>
        <w:tc>
          <w:tcPr>
            <w:tcW w:w="1460" w:type="dxa"/>
            <w:gridSpan w:val="2"/>
            <w:vAlign w:val="bottom"/>
          </w:tcPr>
          <w:p w:rsidR="00C57C00" w:rsidRPr="006F2BC3" w:rsidP="006F2BC3">
            <w:pPr>
              <w:pStyle w:val="TalartidSumma"/>
            </w:pPr>
            <w:r w:rsidRPr="006F2BC3">
              <w:t>2.12</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13</w:t>
            </w:r>
          </w:p>
        </w:tc>
        <w:tc>
          <w:tcPr>
            <w:tcW w:w="5680" w:type="dxa"/>
            <w:gridSpan w:val="3"/>
            <w:vAlign w:val="bottom"/>
          </w:tcPr>
          <w:p w:rsidR="00C57C00" w:rsidRPr="006F2BC3" w:rsidP="006F2BC3">
            <w:pPr>
              <w:pStyle w:val="renderubrik"/>
            </w:pPr>
            <w:r>
              <w:rPr>
                <w:rtl w:val="0"/>
              </w:rPr>
              <w:t>Miljö- och jordbruksutskottets betänkande MJU2</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23 Areella näringar, landsbygd och livsmedel</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Isak From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Daniel Bäckström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Elin Segerlind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Jakob Olofsgård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Maria Gardfjell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John Widegren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Staffan Eklöf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Magnus Oscarsson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Betty Malmberg (M)</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Mats Nordberg (SD)</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1.12</w:t>
            </w:r>
          </w:p>
        </w:tc>
        <w:tc>
          <w:tcPr>
            <w:tcW w:w="1460" w:type="dxa"/>
            <w:gridSpan w:val="2"/>
            <w:vAlign w:val="bottom"/>
          </w:tcPr>
          <w:p w:rsidR="00C57C00" w:rsidRPr="006F2BC3" w:rsidP="006F2BC3">
            <w:pPr>
              <w:pStyle w:val="TalartidSumma"/>
            </w:pPr>
            <w:r w:rsidRPr="006F2BC3">
              <w:t>3.24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14</w:t>
            </w:r>
          </w:p>
        </w:tc>
        <w:tc>
          <w:tcPr>
            <w:tcW w:w="5680" w:type="dxa"/>
            <w:gridSpan w:val="3"/>
            <w:vAlign w:val="bottom"/>
          </w:tcPr>
          <w:p w:rsidR="00C57C00" w:rsidRPr="006F2BC3" w:rsidP="006F2BC3">
            <w:pPr>
              <w:pStyle w:val="renderubrik"/>
            </w:pPr>
            <w:r>
              <w:rPr>
                <w:rtl w:val="0"/>
              </w:rPr>
              <w:t>Skatteutskottets betänkande SkU1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3 Skatt, tull och exekution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Eva-Lena Jansson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Niklas Wykman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Eric Westroth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Per Åsling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Hampus Hagman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Gulan Avci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Margareta Fransson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Kristoffer Lindberg (S)</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Helena Vilhelmsson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1.04</w:t>
            </w:r>
          </w:p>
        </w:tc>
        <w:tc>
          <w:tcPr>
            <w:tcW w:w="1460" w:type="dxa"/>
            <w:gridSpan w:val="2"/>
            <w:vAlign w:val="bottom"/>
          </w:tcPr>
          <w:p w:rsidR="00C57C00" w:rsidRPr="006F2BC3" w:rsidP="006F2BC3">
            <w:pPr>
              <w:pStyle w:val="TalartidSumma"/>
            </w:pPr>
            <w:r w:rsidRPr="006F2BC3">
              <w:t>4.28</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4 tim. 28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Torsdagen den 9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2021-12-09</SAFIR_Sammantradesdatum_Doc>
    <SAFIR_SammantradeID xmlns="C07A1A6C-0B19-41D9-BDF8-F523BA3921EB">96ece681-287f-46b5-b579-6cef593891cc</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5DB032AE-2C29-4C5A-B2DD-FA6F58B1527C}"/>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9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