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25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2019/20:186 Ett förstärkt medarbetarskydd för polisanställda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2020/21:355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2019/20:188 Sveriges genomförande av Agenda 2030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2020/21:171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2020/21:249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2020/21:347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2020/21:357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2019/20:190 Ekonomiskt arbetsgivarbegrepp – förändrade skatteregler vid tillfälligt arbete i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2020/21:358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2019/20:194 Ett ändamålsenligt minoritetsskydd i aktiebolag och ekonomiska föreningar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2020/21:310 av Martina Johansson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2019/20:195 Stärkt konsumentskydd på inlåningsmarknaden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2020/21:289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2019/20:196 Ändrade regler för taxering av lantbruksenheter och för automatiserat beslutsfattande vid fastighetstaxeringen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2020/21:365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2019/20:200 En strängare syn på hantering av vapen och explosiva varor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2020/21:298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2020/21:346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2020/21:349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2020/21:356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2019/20:180 Redovisning av fördelning av medel från Allmänna arvsfonden under budgetåret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2020/21:274 av Ann-Christine From Utterstedt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2019/20:185 Riksrevisionens rapport om samverkansprogram och strategiska innovationsprogram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2020/21:273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2020/21:308 av Lars Hjälmered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2019/20:192 Riksrevisionens rapport om effektiviteten i förmedlingsverksamheten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2020/21:348 av Mats Green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2019/20:199 Riksrevisionens rapport om holdingbolag vid universitet och högskolor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2020/21:297 av Maria Nilsson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2020/21:354 av Kristina Axén Olin och Pia Steensland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571 Förslag till Europaparlamentets och rådets direktiv om ändring av direktiv 2004/37/EG om skydd för arbetstagare mot risker vid exponering för carcinogener eller mutagena ämnen i arbetet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18 november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Månggiftens upphörande i Sverige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2020/21:13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Månggiften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Skyddet av doktor Mukwege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 av Lars Adaktusson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Terrorklassning av islamiströrelsen Hizbullah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 av Lars Adaktusson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i Iran dödsdömde svenske medborgaren Ahmadreza Djalali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25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2020-09-25</SAFIR_Sammantradesdatum_Doc>
    <SAFIR_SammantradeID xmlns="C07A1A6C-0B19-41D9-BDF8-F523BA3921EB">75f1e23d-b290-47b0-a67f-3f2ff599e144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269FD-F5B8-4591-B9C8-564A9AB6DBB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