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8A932" w14:textId="77777777" w:rsidR="0095509D" w:rsidRDefault="0095509D" w:rsidP="000B7DD3"/>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0B7DD3" w14:paraId="54A20B42" w14:textId="77777777" w:rsidTr="002F3121">
        <w:tc>
          <w:tcPr>
            <w:tcW w:w="9141" w:type="dxa"/>
          </w:tcPr>
          <w:p w14:paraId="18077AA0" w14:textId="77777777" w:rsidR="000B7DD3" w:rsidRDefault="000B7DD3" w:rsidP="002F3121">
            <w:r>
              <w:t>RIKSDAGEN</w:t>
            </w:r>
          </w:p>
          <w:p w14:paraId="71F8109B" w14:textId="77777777" w:rsidR="000B7DD3" w:rsidRDefault="000B7DD3" w:rsidP="002F3121">
            <w:r>
              <w:t>JUSTITIEUTSKOTTET</w:t>
            </w:r>
          </w:p>
        </w:tc>
      </w:tr>
    </w:tbl>
    <w:p w14:paraId="6796D40B" w14:textId="77777777" w:rsidR="000B7DD3" w:rsidRDefault="000B7DD3" w:rsidP="000B7DD3"/>
    <w:p w14:paraId="20518782" w14:textId="77777777" w:rsidR="000B7DD3" w:rsidRDefault="000B7DD3" w:rsidP="000B7DD3"/>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0B7DD3" w14:paraId="097B033C" w14:textId="77777777" w:rsidTr="002F3121">
        <w:trPr>
          <w:cantSplit/>
          <w:trHeight w:val="742"/>
        </w:trPr>
        <w:tc>
          <w:tcPr>
            <w:tcW w:w="1985" w:type="dxa"/>
          </w:tcPr>
          <w:p w14:paraId="72C85413" w14:textId="77777777" w:rsidR="000B7DD3" w:rsidRDefault="000B7DD3" w:rsidP="002F3121">
            <w:pPr>
              <w:rPr>
                <w:b/>
              </w:rPr>
            </w:pPr>
            <w:r>
              <w:rPr>
                <w:b/>
              </w:rPr>
              <w:t xml:space="preserve">PROTOKOLL </w:t>
            </w:r>
          </w:p>
        </w:tc>
        <w:tc>
          <w:tcPr>
            <w:tcW w:w="6463" w:type="dxa"/>
          </w:tcPr>
          <w:p w14:paraId="0A4E528B" w14:textId="7B283AA3" w:rsidR="000B7DD3" w:rsidRDefault="000B7DD3" w:rsidP="002F3121">
            <w:pPr>
              <w:rPr>
                <w:b/>
              </w:rPr>
            </w:pPr>
            <w:r>
              <w:rPr>
                <w:b/>
              </w:rPr>
              <w:t>UTSKOTTSSAMMANTRÄDE 202</w:t>
            </w:r>
            <w:r w:rsidR="00496C91">
              <w:rPr>
                <w:b/>
              </w:rPr>
              <w:t>5</w:t>
            </w:r>
            <w:r>
              <w:rPr>
                <w:b/>
              </w:rPr>
              <w:t>/2</w:t>
            </w:r>
            <w:r w:rsidR="00496C91">
              <w:rPr>
                <w:b/>
              </w:rPr>
              <w:t>6</w:t>
            </w:r>
            <w:r>
              <w:rPr>
                <w:b/>
              </w:rPr>
              <w:t>:</w:t>
            </w:r>
            <w:r w:rsidR="00F63947">
              <w:rPr>
                <w:b/>
              </w:rPr>
              <w:t>1</w:t>
            </w:r>
            <w:r w:rsidR="00231BEF">
              <w:rPr>
                <w:b/>
              </w:rPr>
              <w:t>3</w:t>
            </w:r>
          </w:p>
          <w:p w14:paraId="79C158DD" w14:textId="77777777" w:rsidR="000B7DD3" w:rsidRDefault="000B7DD3" w:rsidP="002F3121">
            <w:pPr>
              <w:rPr>
                <w:b/>
              </w:rPr>
            </w:pPr>
          </w:p>
        </w:tc>
      </w:tr>
      <w:tr w:rsidR="000B7DD3" w14:paraId="211DA3B7" w14:textId="77777777" w:rsidTr="002F3121">
        <w:tc>
          <w:tcPr>
            <w:tcW w:w="1985" w:type="dxa"/>
          </w:tcPr>
          <w:p w14:paraId="4F37CC78" w14:textId="77777777" w:rsidR="000B7DD3" w:rsidRDefault="000B7DD3" w:rsidP="002F3121">
            <w:r>
              <w:t>DATUM</w:t>
            </w:r>
          </w:p>
        </w:tc>
        <w:tc>
          <w:tcPr>
            <w:tcW w:w="6463" w:type="dxa"/>
          </w:tcPr>
          <w:p w14:paraId="2AABEFDC" w14:textId="30ACE4A8" w:rsidR="000B7DD3" w:rsidRDefault="000B7DD3" w:rsidP="002F3121">
            <w:r>
              <w:t>2025-</w:t>
            </w:r>
            <w:r w:rsidR="002A4EF0">
              <w:t>1</w:t>
            </w:r>
            <w:r w:rsidR="004E5EE0">
              <w:t>1</w:t>
            </w:r>
            <w:r>
              <w:t>-</w:t>
            </w:r>
            <w:r w:rsidR="00FC01A1">
              <w:t>2</w:t>
            </w:r>
            <w:r w:rsidR="00231BEF">
              <w:t>7</w:t>
            </w:r>
          </w:p>
        </w:tc>
      </w:tr>
      <w:tr w:rsidR="000B7DD3" w14:paraId="67066891" w14:textId="77777777" w:rsidTr="002F3121">
        <w:tc>
          <w:tcPr>
            <w:tcW w:w="1985" w:type="dxa"/>
          </w:tcPr>
          <w:p w14:paraId="091E6053" w14:textId="77777777" w:rsidR="000B7DD3" w:rsidRDefault="000B7DD3" w:rsidP="002F3121">
            <w:r>
              <w:t>TID</w:t>
            </w:r>
          </w:p>
        </w:tc>
        <w:tc>
          <w:tcPr>
            <w:tcW w:w="6463" w:type="dxa"/>
          </w:tcPr>
          <w:p w14:paraId="6D621682" w14:textId="75F068C1" w:rsidR="000B7DD3" w:rsidRDefault="00B1701A" w:rsidP="002F3121">
            <w:r>
              <w:t>1</w:t>
            </w:r>
            <w:r w:rsidR="00231BEF">
              <w:t>0</w:t>
            </w:r>
            <w:r w:rsidR="000B7DD3">
              <w:t>.</w:t>
            </w:r>
            <w:r w:rsidR="000D3A74">
              <w:t>00</w:t>
            </w:r>
            <w:r w:rsidR="000B7DD3" w:rsidRPr="005874BB">
              <w:rPr>
                <w:szCs w:val="24"/>
              </w:rPr>
              <w:t>–</w:t>
            </w:r>
            <w:r w:rsidR="009C29BB" w:rsidRPr="006048DE">
              <w:rPr>
                <w:szCs w:val="24"/>
              </w:rPr>
              <w:t>1</w:t>
            </w:r>
            <w:r w:rsidR="00231BEF">
              <w:rPr>
                <w:szCs w:val="24"/>
              </w:rPr>
              <w:t>0</w:t>
            </w:r>
            <w:r w:rsidR="00D20EB8" w:rsidRPr="00C71293">
              <w:rPr>
                <w:szCs w:val="24"/>
              </w:rPr>
              <w:t>.</w:t>
            </w:r>
            <w:r w:rsidR="00231BEF">
              <w:rPr>
                <w:szCs w:val="24"/>
              </w:rPr>
              <w:t>25</w:t>
            </w:r>
          </w:p>
        </w:tc>
      </w:tr>
      <w:tr w:rsidR="000B7DD3" w14:paraId="3E38DC69" w14:textId="77777777" w:rsidTr="002F3121">
        <w:tc>
          <w:tcPr>
            <w:tcW w:w="1985" w:type="dxa"/>
          </w:tcPr>
          <w:p w14:paraId="7BE67FE1" w14:textId="77777777" w:rsidR="000B7DD3" w:rsidRDefault="000B7DD3" w:rsidP="002F3121">
            <w:r>
              <w:t>NÄRVARANDE</w:t>
            </w:r>
          </w:p>
          <w:p w14:paraId="54C4C895" w14:textId="77777777" w:rsidR="000B7DD3" w:rsidRDefault="000B7DD3" w:rsidP="002F3121"/>
        </w:tc>
        <w:tc>
          <w:tcPr>
            <w:tcW w:w="6463" w:type="dxa"/>
          </w:tcPr>
          <w:p w14:paraId="1C4FE10F" w14:textId="5F0E24D7" w:rsidR="000B7DD3" w:rsidRDefault="000B7DD3" w:rsidP="002F3121">
            <w:r>
              <w:t>Se bilaga</w:t>
            </w:r>
            <w:r w:rsidR="00632C3D">
              <w:t xml:space="preserve"> </w:t>
            </w:r>
          </w:p>
          <w:p w14:paraId="3F79C9A0" w14:textId="77777777" w:rsidR="000B7DD3" w:rsidRDefault="000B7DD3" w:rsidP="002F3121"/>
        </w:tc>
      </w:tr>
    </w:tbl>
    <w:p w14:paraId="63D87329" w14:textId="01C6CC7B" w:rsidR="003E3940" w:rsidRDefault="003E3940" w:rsidP="000B7DD3">
      <w:pPr>
        <w:tabs>
          <w:tab w:val="left" w:pos="1701"/>
        </w:tabs>
        <w:rPr>
          <w:snapToGrid w:val="0"/>
          <w:color w:val="000000"/>
        </w:rPr>
      </w:pPr>
    </w:p>
    <w:p w14:paraId="2299C63F" w14:textId="77777777" w:rsidR="00E17709" w:rsidRDefault="00E17709" w:rsidP="000B7DD3">
      <w:pPr>
        <w:tabs>
          <w:tab w:val="left" w:pos="1701"/>
        </w:tabs>
        <w:rPr>
          <w:snapToGrid w:val="0"/>
          <w:color w:val="000000"/>
        </w:rPr>
      </w:pPr>
    </w:p>
    <w:p w14:paraId="3B8FE240" w14:textId="77777777" w:rsidR="00022654" w:rsidRPr="007C7EB8" w:rsidRDefault="00022654" w:rsidP="000B7DD3">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8B5393" w14:paraId="637F6E36" w14:textId="77777777" w:rsidTr="002F3121">
        <w:tc>
          <w:tcPr>
            <w:tcW w:w="567" w:type="dxa"/>
            <w:shd w:val="clear" w:color="auto" w:fill="auto"/>
          </w:tcPr>
          <w:p w14:paraId="6F1A001B" w14:textId="4F2545C3" w:rsidR="008B5393" w:rsidRDefault="008B5393" w:rsidP="00BC1BCA">
            <w:pPr>
              <w:tabs>
                <w:tab w:val="left" w:pos="1701"/>
              </w:tabs>
              <w:spacing w:line="276" w:lineRule="auto"/>
              <w:rPr>
                <w:b/>
                <w:snapToGrid w:val="0"/>
              </w:rPr>
            </w:pPr>
            <w:r>
              <w:rPr>
                <w:b/>
                <w:snapToGrid w:val="0"/>
              </w:rPr>
              <w:t>§ 1</w:t>
            </w:r>
          </w:p>
        </w:tc>
        <w:tc>
          <w:tcPr>
            <w:tcW w:w="6946" w:type="dxa"/>
            <w:shd w:val="clear" w:color="auto" w:fill="auto"/>
          </w:tcPr>
          <w:p w14:paraId="0EEDDCDA" w14:textId="77777777" w:rsidR="00BE656E" w:rsidRDefault="00BE656E" w:rsidP="00BE656E">
            <w:pPr>
              <w:tabs>
                <w:tab w:val="left" w:pos="1701"/>
              </w:tabs>
              <w:spacing w:line="276" w:lineRule="auto"/>
              <w:rPr>
                <w:b/>
                <w:snapToGrid w:val="0"/>
              </w:rPr>
            </w:pPr>
            <w:r>
              <w:rPr>
                <w:b/>
                <w:snapToGrid w:val="0"/>
              </w:rPr>
              <w:t>Justering av protokoll</w:t>
            </w:r>
          </w:p>
          <w:p w14:paraId="563E4FFD" w14:textId="77777777" w:rsidR="00BE656E" w:rsidRPr="00BC1BCA" w:rsidRDefault="00BE656E" w:rsidP="00BE656E">
            <w:pPr>
              <w:tabs>
                <w:tab w:val="left" w:pos="1701"/>
              </w:tabs>
              <w:spacing w:line="276" w:lineRule="auto"/>
              <w:rPr>
                <w:bCs/>
                <w:snapToGrid w:val="0"/>
              </w:rPr>
            </w:pPr>
          </w:p>
          <w:p w14:paraId="35A94F5B" w14:textId="764C7518" w:rsidR="00C26E3A" w:rsidRDefault="00BE656E" w:rsidP="00BE656E">
            <w:pPr>
              <w:tabs>
                <w:tab w:val="left" w:pos="1701"/>
              </w:tabs>
              <w:spacing w:line="276" w:lineRule="auto"/>
              <w:rPr>
                <w:bCs/>
                <w:snapToGrid w:val="0"/>
              </w:rPr>
            </w:pPr>
            <w:r w:rsidRPr="001021E0">
              <w:rPr>
                <w:bCs/>
                <w:snapToGrid w:val="0"/>
              </w:rPr>
              <w:t xml:space="preserve">Utskottet </w:t>
            </w:r>
            <w:r>
              <w:rPr>
                <w:bCs/>
                <w:snapToGrid w:val="0"/>
              </w:rPr>
              <w:t xml:space="preserve">justerade </w:t>
            </w:r>
            <w:r w:rsidRPr="002C27CC">
              <w:rPr>
                <w:bCs/>
                <w:snapToGrid w:val="0"/>
              </w:rPr>
              <w:t>protokoll 202</w:t>
            </w:r>
            <w:r>
              <w:rPr>
                <w:bCs/>
                <w:snapToGrid w:val="0"/>
              </w:rPr>
              <w:t>5</w:t>
            </w:r>
            <w:r w:rsidRPr="002C27CC">
              <w:rPr>
                <w:bCs/>
                <w:snapToGrid w:val="0"/>
              </w:rPr>
              <w:t>/2</w:t>
            </w:r>
            <w:r>
              <w:rPr>
                <w:bCs/>
                <w:snapToGrid w:val="0"/>
              </w:rPr>
              <w:t>6</w:t>
            </w:r>
            <w:r w:rsidRPr="002C27CC">
              <w:rPr>
                <w:bCs/>
                <w:snapToGrid w:val="0"/>
              </w:rPr>
              <w:t>:</w:t>
            </w:r>
            <w:r>
              <w:rPr>
                <w:bCs/>
                <w:snapToGrid w:val="0"/>
              </w:rPr>
              <w:t>1</w:t>
            </w:r>
            <w:r w:rsidR="00DA1C52">
              <w:rPr>
                <w:bCs/>
                <w:snapToGrid w:val="0"/>
              </w:rPr>
              <w:t>2</w:t>
            </w:r>
            <w:r w:rsidR="00D51086">
              <w:rPr>
                <w:bCs/>
                <w:snapToGrid w:val="0"/>
              </w:rPr>
              <w:t>.</w:t>
            </w:r>
          </w:p>
          <w:p w14:paraId="5382FF0D" w14:textId="31B98829" w:rsidR="00BE656E" w:rsidRDefault="00BE656E" w:rsidP="00BE656E">
            <w:pPr>
              <w:tabs>
                <w:tab w:val="left" w:pos="1701"/>
              </w:tabs>
              <w:spacing w:line="276" w:lineRule="auto"/>
              <w:rPr>
                <w:b/>
                <w:snapToGrid w:val="0"/>
              </w:rPr>
            </w:pPr>
          </w:p>
        </w:tc>
      </w:tr>
      <w:tr w:rsidR="00DA1C52" w14:paraId="37B23156" w14:textId="77777777" w:rsidTr="002F3121">
        <w:tc>
          <w:tcPr>
            <w:tcW w:w="567" w:type="dxa"/>
            <w:shd w:val="clear" w:color="auto" w:fill="auto"/>
          </w:tcPr>
          <w:p w14:paraId="0AE930C2" w14:textId="14B15BC5" w:rsidR="00DA1C52" w:rsidRDefault="00DA1C52" w:rsidP="00BC1BCA">
            <w:pPr>
              <w:tabs>
                <w:tab w:val="left" w:pos="1701"/>
              </w:tabs>
              <w:spacing w:line="276" w:lineRule="auto"/>
              <w:rPr>
                <w:b/>
                <w:snapToGrid w:val="0"/>
              </w:rPr>
            </w:pPr>
            <w:r>
              <w:rPr>
                <w:b/>
                <w:snapToGrid w:val="0"/>
              </w:rPr>
              <w:t>§ 2</w:t>
            </w:r>
          </w:p>
        </w:tc>
        <w:tc>
          <w:tcPr>
            <w:tcW w:w="6946" w:type="dxa"/>
            <w:shd w:val="clear" w:color="auto" w:fill="auto"/>
          </w:tcPr>
          <w:p w14:paraId="4A1B8C41" w14:textId="77777777" w:rsidR="00DA1C52" w:rsidRPr="00092B94" w:rsidRDefault="00DA1C52" w:rsidP="00DA1C52">
            <w:pPr>
              <w:spacing w:line="276" w:lineRule="auto"/>
              <w:rPr>
                <w:b/>
                <w:bCs/>
                <w:szCs w:val="23"/>
              </w:rPr>
            </w:pPr>
            <w:r w:rsidRPr="00092B94">
              <w:rPr>
                <w:b/>
                <w:bCs/>
                <w:szCs w:val="23"/>
              </w:rPr>
              <w:t>Utgiftsområde 4 Rättsväsendet (JuU1)</w:t>
            </w:r>
          </w:p>
          <w:p w14:paraId="1DE0758D" w14:textId="77777777" w:rsidR="00DA1C52" w:rsidRPr="0001354B" w:rsidRDefault="00DA1C52" w:rsidP="00DA1C52">
            <w:pPr>
              <w:spacing w:line="276" w:lineRule="auto"/>
              <w:rPr>
                <w:b/>
                <w:bCs/>
                <w:szCs w:val="23"/>
              </w:rPr>
            </w:pPr>
          </w:p>
          <w:p w14:paraId="470A7731" w14:textId="77777777" w:rsidR="00DA1C52" w:rsidRDefault="00DA1C52" w:rsidP="00DA1C52">
            <w:pPr>
              <w:spacing w:line="276" w:lineRule="auto"/>
              <w:rPr>
                <w:szCs w:val="23"/>
              </w:rPr>
            </w:pPr>
            <w:r>
              <w:rPr>
                <w:bCs/>
                <w:snapToGrid w:val="0"/>
              </w:rPr>
              <w:t>Utskottet fortsatte beredningen av p</w:t>
            </w:r>
            <w:r w:rsidRPr="007D5013">
              <w:rPr>
                <w:szCs w:val="23"/>
              </w:rPr>
              <w:t>roposition 202</w:t>
            </w:r>
            <w:r>
              <w:rPr>
                <w:szCs w:val="23"/>
              </w:rPr>
              <w:t>5</w:t>
            </w:r>
            <w:r w:rsidRPr="007D5013">
              <w:rPr>
                <w:szCs w:val="23"/>
              </w:rPr>
              <w:t>/2</w:t>
            </w:r>
            <w:r>
              <w:rPr>
                <w:szCs w:val="23"/>
              </w:rPr>
              <w:t>6</w:t>
            </w:r>
            <w:r w:rsidRPr="007D5013">
              <w:rPr>
                <w:szCs w:val="23"/>
              </w:rPr>
              <w:t>:1</w:t>
            </w:r>
            <w:r>
              <w:rPr>
                <w:szCs w:val="23"/>
              </w:rPr>
              <w:t xml:space="preserve"> och motioner. </w:t>
            </w:r>
          </w:p>
          <w:p w14:paraId="778B6BE3" w14:textId="77777777" w:rsidR="00DA1C52" w:rsidRDefault="00DA1C52" w:rsidP="00DA1C52">
            <w:pPr>
              <w:spacing w:line="276" w:lineRule="auto"/>
              <w:rPr>
                <w:szCs w:val="23"/>
              </w:rPr>
            </w:pPr>
          </w:p>
          <w:p w14:paraId="3AB6E28B" w14:textId="295EAC0F" w:rsidR="00DA1C52" w:rsidRDefault="00DA1C52" w:rsidP="00DA1C52">
            <w:pPr>
              <w:spacing w:line="276" w:lineRule="auto"/>
              <w:rPr>
                <w:szCs w:val="23"/>
              </w:rPr>
            </w:pPr>
            <w:r>
              <w:rPr>
                <w:szCs w:val="23"/>
              </w:rPr>
              <w:t>Utskottet justerade betänkande 2025/26:JuU1.</w:t>
            </w:r>
          </w:p>
          <w:p w14:paraId="24284920" w14:textId="388A05D3" w:rsidR="00DA1C52" w:rsidRDefault="00DA1C52" w:rsidP="00DA1C52">
            <w:pPr>
              <w:spacing w:line="276" w:lineRule="auto"/>
              <w:rPr>
                <w:szCs w:val="23"/>
              </w:rPr>
            </w:pPr>
          </w:p>
          <w:p w14:paraId="220E4825" w14:textId="0FADEC72" w:rsidR="00DA1C52" w:rsidRDefault="00DA1C52" w:rsidP="00DA1C52">
            <w:pPr>
              <w:spacing w:line="276" w:lineRule="auto"/>
              <w:rPr>
                <w:b/>
                <w:bCs/>
                <w:szCs w:val="23"/>
              </w:rPr>
            </w:pPr>
            <w:r>
              <w:rPr>
                <w:szCs w:val="23"/>
              </w:rPr>
              <w:t>S-, V-, C- och MP-ledamöterna anmälde särskilda yttranden.</w:t>
            </w:r>
          </w:p>
          <w:p w14:paraId="2F00405E" w14:textId="77777777" w:rsidR="00DA1C52" w:rsidRDefault="00DA1C52" w:rsidP="00BE656E">
            <w:pPr>
              <w:tabs>
                <w:tab w:val="left" w:pos="1701"/>
              </w:tabs>
              <w:spacing w:line="276" w:lineRule="auto"/>
              <w:rPr>
                <w:b/>
                <w:snapToGrid w:val="0"/>
              </w:rPr>
            </w:pPr>
          </w:p>
        </w:tc>
      </w:tr>
      <w:tr w:rsidR="00D20EB8" w14:paraId="419A9119" w14:textId="77777777" w:rsidTr="002F3121">
        <w:tc>
          <w:tcPr>
            <w:tcW w:w="567" w:type="dxa"/>
            <w:shd w:val="clear" w:color="auto" w:fill="auto"/>
          </w:tcPr>
          <w:p w14:paraId="4D9B1C1A" w14:textId="43BC69FD" w:rsidR="00D20EB8" w:rsidRDefault="00D20EB8" w:rsidP="00BC1BCA">
            <w:pPr>
              <w:tabs>
                <w:tab w:val="left" w:pos="1701"/>
              </w:tabs>
              <w:spacing w:line="276" w:lineRule="auto"/>
              <w:rPr>
                <w:b/>
                <w:snapToGrid w:val="0"/>
              </w:rPr>
            </w:pPr>
            <w:r>
              <w:rPr>
                <w:b/>
                <w:snapToGrid w:val="0"/>
              </w:rPr>
              <w:t xml:space="preserve">§ </w:t>
            </w:r>
            <w:r w:rsidR="00DA1C52">
              <w:rPr>
                <w:b/>
                <w:snapToGrid w:val="0"/>
              </w:rPr>
              <w:t>3</w:t>
            </w:r>
          </w:p>
        </w:tc>
        <w:tc>
          <w:tcPr>
            <w:tcW w:w="6946" w:type="dxa"/>
            <w:shd w:val="clear" w:color="auto" w:fill="auto"/>
          </w:tcPr>
          <w:p w14:paraId="546D3C1A" w14:textId="77777777" w:rsidR="00BE656E" w:rsidRPr="00090EC9" w:rsidRDefault="00BE656E" w:rsidP="00BE656E">
            <w:pPr>
              <w:spacing w:line="276" w:lineRule="auto"/>
              <w:rPr>
                <w:b/>
                <w:bCs/>
                <w:szCs w:val="23"/>
              </w:rPr>
            </w:pPr>
            <w:r w:rsidRPr="00090EC9">
              <w:rPr>
                <w:b/>
                <w:bCs/>
                <w:szCs w:val="23"/>
              </w:rPr>
              <w:t>Skärpta regler för villkorlig frigivning (JuU8)</w:t>
            </w:r>
          </w:p>
          <w:p w14:paraId="7DA7989E" w14:textId="77777777" w:rsidR="00BE656E" w:rsidRPr="0001354B" w:rsidRDefault="00BE656E" w:rsidP="00BE656E">
            <w:pPr>
              <w:spacing w:line="276" w:lineRule="auto"/>
              <w:rPr>
                <w:b/>
                <w:bCs/>
                <w:szCs w:val="23"/>
              </w:rPr>
            </w:pPr>
          </w:p>
          <w:p w14:paraId="2196EA2C" w14:textId="47513399" w:rsidR="00BE656E" w:rsidRDefault="00BE656E" w:rsidP="00BE656E">
            <w:pPr>
              <w:spacing w:line="276" w:lineRule="auto"/>
              <w:rPr>
                <w:szCs w:val="23"/>
              </w:rPr>
            </w:pPr>
            <w:r>
              <w:rPr>
                <w:bCs/>
                <w:snapToGrid w:val="0"/>
              </w:rPr>
              <w:t>Utskottet fortsatte beredningen av p</w:t>
            </w:r>
            <w:r w:rsidRPr="007D5013">
              <w:rPr>
                <w:szCs w:val="23"/>
              </w:rPr>
              <w:t>roposition 202</w:t>
            </w:r>
            <w:r>
              <w:rPr>
                <w:szCs w:val="23"/>
              </w:rPr>
              <w:t>5</w:t>
            </w:r>
            <w:r w:rsidRPr="007D5013">
              <w:rPr>
                <w:szCs w:val="23"/>
              </w:rPr>
              <w:t>/2</w:t>
            </w:r>
            <w:r>
              <w:rPr>
                <w:szCs w:val="23"/>
              </w:rPr>
              <w:t>6</w:t>
            </w:r>
            <w:r w:rsidRPr="007D5013">
              <w:rPr>
                <w:szCs w:val="23"/>
              </w:rPr>
              <w:t>:</w:t>
            </w:r>
            <w:r>
              <w:rPr>
                <w:szCs w:val="23"/>
              </w:rPr>
              <w:t xml:space="preserve">34 och motioner. </w:t>
            </w:r>
          </w:p>
          <w:p w14:paraId="35A26EBB" w14:textId="77777777" w:rsidR="00BE656E" w:rsidRDefault="00BE656E" w:rsidP="00BE656E">
            <w:pPr>
              <w:spacing w:line="276" w:lineRule="auto"/>
              <w:rPr>
                <w:szCs w:val="23"/>
              </w:rPr>
            </w:pPr>
          </w:p>
          <w:p w14:paraId="72A5599B" w14:textId="2FFB7871" w:rsidR="00DA1C52" w:rsidRDefault="00DA1C52" w:rsidP="00DA1C52">
            <w:pPr>
              <w:spacing w:line="276" w:lineRule="auto"/>
              <w:rPr>
                <w:szCs w:val="23"/>
              </w:rPr>
            </w:pPr>
            <w:r>
              <w:rPr>
                <w:szCs w:val="23"/>
              </w:rPr>
              <w:t>Utskottet justerade betänkande 2025/26:JuU8.</w:t>
            </w:r>
          </w:p>
          <w:p w14:paraId="47B6A830" w14:textId="455F252F" w:rsidR="00DA1C52" w:rsidRDefault="00DA1C52" w:rsidP="00DA1C52">
            <w:pPr>
              <w:spacing w:line="276" w:lineRule="auto"/>
              <w:rPr>
                <w:szCs w:val="23"/>
              </w:rPr>
            </w:pPr>
          </w:p>
          <w:p w14:paraId="6E225D8E" w14:textId="2ED288F8" w:rsidR="00DA1C52" w:rsidRDefault="00DA1C52" w:rsidP="00DA1C52">
            <w:pPr>
              <w:spacing w:line="276" w:lineRule="auto"/>
              <w:rPr>
                <w:b/>
                <w:bCs/>
                <w:szCs w:val="23"/>
              </w:rPr>
            </w:pPr>
            <w:r>
              <w:rPr>
                <w:szCs w:val="23"/>
              </w:rPr>
              <w:t>S-, V- och MP-ledamöterna anmälde reservationer.</w:t>
            </w:r>
          </w:p>
          <w:p w14:paraId="5291E211" w14:textId="18CDDCA0" w:rsidR="00D20EB8" w:rsidRPr="0001354B" w:rsidRDefault="00D20EB8" w:rsidP="0019370B">
            <w:pPr>
              <w:spacing w:line="276" w:lineRule="auto"/>
              <w:rPr>
                <w:b/>
                <w:bCs/>
                <w:szCs w:val="23"/>
              </w:rPr>
            </w:pPr>
          </w:p>
        </w:tc>
      </w:tr>
      <w:tr w:rsidR="00AA54EC" w14:paraId="0DA8401C" w14:textId="77777777" w:rsidTr="002F3121">
        <w:tc>
          <w:tcPr>
            <w:tcW w:w="567" w:type="dxa"/>
            <w:shd w:val="clear" w:color="auto" w:fill="auto"/>
          </w:tcPr>
          <w:p w14:paraId="0C479FB6" w14:textId="70E212CC" w:rsidR="00AA54EC" w:rsidRDefault="00AA54EC" w:rsidP="00AA54EC">
            <w:pPr>
              <w:tabs>
                <w:tab w:val="left" w:pos="1701"/>
              </w:tabs>
              <w:spacing w:line="276" w:lineRule="auto"/>
              <w:rPr>
                <w:b/>
                <w:snapToGrid w:val="0"/>
              </w:rPr>
            </w:pPr>
            <w:r>
              <w:rPr>
                <w:b/>
                <w:snapToGrid w:val="0"/>
              </w:rPr>
              <w:t>§ 4</w:t>
            </w:r>
          </w:p>
        </w:tc>
        <w:tc>
          <w:tcPr>
            <w:tcW w:w="6946" w:type="dxa"/>
            <w:shd w:val="clear" w:color="auto" w:fill="auto"/>
          </w:tcPr>
          <w:p w14:paraId="73E5F594" w14:textId="77777777" w:rsidR="00AA54EC" w:rsidRDefault="00AA54EC" w:rsidP="00AA54EC">
            <w:pPr>
              <w:spacing w:line="276" w:lineRule="auto"/>
              <w:rPr>
                <w:b/>
                <w:bCs/>
              </w:rPr>
            </w:pPr>
            <w:r w:rsidRPr="00DA1C52">
              <w:rPr>
                <w:b/>
                <w:bCs/>
              </w:rPr>
              <w:t>Utveckling av EU:s regelverk för reseuppgifter från land- och sjötransport</w:t>
            </w:r>
          </w:p>
          <w:p w14:paraId="580B35DC" w14:textId="77777777" w:rsidR="00AA54EC" w:rsidRDefault="00AA54EC" w:rsidP="00AA54EC">
            <w:pPr>
              <w:spacing w:line="276" w:lineRule="auto"/>
              <w:rPr>
                <w:b/>
                <w:bCs/>
              </w:rPr>
            </w:pPr>
          </w:p>
          <w:p w14:paraId="411E25F1" w14:textId="77777777" w:rsidR="00AA54EC" w:rsidRDefault="00AA54EC" w:rsidP="00AA54EC">
            <w:pPr>
              <w:spacing w:line="276" w:lineRule="auto"/>
              <w:rPr>
                <w:b/>
                <w:snapToGrid w:val="0"/>
              </w:rPr>
            </w:pPr>
            <w:r>
              <w:t>Utskottet överlade med statssekreterare Charlotte Kugelberg, biträdd av medarbetare från Justitiedepartementet.</w:t>
            </w:r>
            <w:r>
              <w:rPr>
                <w:b/>
                <w:snapToGrid w:val="0"/>
              </w:rPr>
              <w:t xml:space="preserve"> </w:t>
            </w:r>
          </w:p>
          <w:p w14:paraId="3CA27368" w14:textId="77777777" w:rsidR="00AA54EC" w:rsidRDefault="00AA54EC" w:rsidP="00AA54EC">
            <w:pPr>
              <w:spacing w:line="276" w:lineRule="auto"/>
              <w:rPr>
                <w:b/>
                <w:snapToGrid w:val="0"/>
              </w:rPr>
            </w:pPr>
          </w:p>
          <w:p w14:paraId="3F3222FD" w14:textId="32296EB0" w:rsidR="00AA54EC" w:rsidRPr="00287882" w:rsidRDefault="00AA54EC" w:rsidP="00AA54EC">
            <w:pPr>
              <w:spacing w:line="276" w:lineRule="auto"/>
            </w:pPr>
            <w:r>
              <w:t xml:space="preserve">Underlaget utgjordes av Regeringskansliets överläggningspromemoria (dnr </w:t>
            </w:r>
            <w:r w:rsidR="00CD5224" w:rsidRPr="00CD5224">
              <w:t>685</w:t>
            </w:r>
            <w:r w:rsidRPr="003F07DD">
              <w:t>-</w:t>
            </w:r>
            <w:r>
              <w:t>2025/26)</w:t>
            </w:r>
            <w:r w:rsidRPr="006756C3">
              <w:t xml:space="preserve">. </w:t>
            </w:r>
          </w:p>
          <w:p w14:paraId="01752552" w14:textId="77777777" w:rsidR="00AA54EC" w:rsidRDefault="00AA54EC" w:rsidP="00AA54EC">
            <w:pPr>
              <w:spacing w:line="276" w:lineRule="auto"/>
              <w:rPr>
                <w:b/>
                <w:snapToGrid w:val="0"/>
              </w:rPr>
            </w:pPr>
          </w:p>
          <w:p w14:paraId="0625735D" w14:textId="608CBEC1" w:rsidR="00AA54EC" w:rsidRDefault="00AA54EC" w:rsidP="00387D9E">
            <w:pPr>
              <w:spacing w:line="276" w:lineRule="auto"/>
            </w:pPr>
            <w:r>
              <w:t xml:space="preserve">Statssekreterare Charlotte Kugelberg redogjorde för regeringens </w:t>
            </w:r>
            <w:r>
              <w:lastRenderedPageBreak/>
              <w:t>ståndpunkt i enlighet med överläggningspromemorian:</w:t>
            </w:r>
          </w:p>
          <w:p w14:paraId="092033FA" w14:textId="032C8ED2" w:rsidR="005B53F4" w:rsidRPr="00742996" w:rsidRDefault="00894963" w:rsidP="00314F34">
            <w:pPr>
              <w:pStyle w:val="Citat"/>
              <w:jc w:val="left"/>
              <w:rPr>
                <w:i w:val="0"/>
                <w:iCs w:val="0"/>
                <w:color w:val="auto"/>
              </w:rPr>
            </w:pPr>
            <w:r w:rsidRPr="00742996">
              <w:rPr>
                <w:i w:val="0"/>
                <w:iCs w:val="0"/>
                <w:color w:val="auto"/>
              </w:rPr>
              <w:t>Passageraruppgifter utgör ett viktigt verktyg i polisens arbete för att kartlägga hur kriminella nätverk rör sig och samverkar, men uppgifterna används även i annan brottsbekämpande verksamhet. Regeringen anser därför att</w:t>
            </w:r>
            <w:r w:rsidR="0022246E" w:rsidRPr="00742996">
              <w:rPr>
                <w:i w:val="0"/>
                <w:iCs w:val="0"/>
                <w:color w:val="auto"/>
              </w:rPr>
              <w:t xml:space="preserve"> </w:t>
            </w:r>
            <w:r w:rsidRPr="00742996">
              <w:rPr>
                <w:i w:val="0"/>
                <w:iCs w:val="0"/>
                <w:color w:val="auto"/>
              </w:rPr>
              <w:t>reseuppgifter i högre omfattning bör kunna delas med och användas av brottsbekämpande myndigheter. Uppgiftsinsamlingen bör ske systematiskt och på ett automatiserat sätt. Insamlingen bör regleras med beaktande av den administrativa bördan för resenärer, transportoperatörer och brottsbekämpande myndigheter. Målet bör vara att stödja en effektivare brotts- och terrorbekämpning samtidigt som insamlingen av reseuppgifter inte orsakar oproportionerligt negativa konsekvenser för tillgängligheten, resandet och passagerarflöden.</w:t>
            </w:r>
          </w:p>
          <w:p w14:paraId="316C93EB" w14:textId="10D836F5" w:rsidR="0022246E" w:rsidRPr="00742996" w:rsidRDefault="00894963" w:rsidP="00B8785E">
            <w:pPr>
              <w:pStyle w:val="Citat"/>
              <w:spacing w:after="120"/>
              <w:jc w:val="left"/>
              <w:rPr>
                <w:color w:val="auto"/>
              </w:rPr>
            </w:pPr>
            <w:r w:rsidRPr="00742996">
              <w:rPr>
                <w:color w:val="auto"/>
              </w:rPr>
              <w:t>Vilka trafikslag bör omfattas?</w:t>
            </w:r>
          </w:p>
          <w:p w14:paraId="3CF23E91" w14:textId="51C116CA" w:rsidR="005B53F4" w:rsidRPr="00742996" w:rsidRDefault="00894963" w:rsidP="00314F34">
            <w:pPr>
              <w:pStyle w:val="Citat"/>
              <w:jc w:val="left"/>
              <w:rPr>
                <w:i w:val="0"/>
                <w:iCs w:val="0"/>
                <w:color w:val="auto"/>
              </w:rPr>
            </w:pPr>
            <w:r w:rsidRPr="00742996">
              <w:rPr>
                <w:i w:val="0"/>
                <w:iCs w:val="0"/>
                <w:color w:val="auto"/>
              </w:rPr>
              <w:t>Givet att varje eventuellt initiativ från kommissionen innebär ett omfattande och resurskrävande arbete anser regeringen att det är högst prioriterat att få till stånd ett gemensamt regelverk för reseuppgifter från sjöfart. Sverige har en betydande internationell sjötrafik för passagerare och det förkommer att till exempel stöldligor använder färjeförbindelser för att föra ut stöldgods ur landet. Det bedöms dessutom som enklast att reglera sjöfarten eftersom den har vissa likheter med luftfarten. Tågtrafik är svårare pga. hur trafiken bedrivs samt hur infrastrukturen och biljettsystemen är utformade. Situationen för busstrafik är likartad och dessutom är småföretag inom bussbranschen vanligt förkommande.</w:t>
            </w:r>
          </w:p>
          <w:p w14:paraId="4AC46726" w14:textId="77942FA7" w:rsidR="005B53F4" w:rsidRPr="00742996" w:rsidRDefault="00894963" w:rsidP="00314F34">
            <w:pPr>
              <w:pStyle w:val="Citat"/>
              <w:jc w:val="left"/>
              <w:rPr>
                <w:i w:val="0"/>
                <w:iCs w:val="0"/>
                <w:color w:val="auto"/>
              </w:rPr>
            </w:pPr>
            <w:r w:rsidRPr="00742996">
              <w:rPr>
                <w:i w:val="0"/>
                <w:iCs w:val="0"/>
                <w:color w:val="auto"/>
              </w:rPr>
              <w:t>En harmoniserad insamling från sjöfart skulle stärka Sveriges inre säkerhet genom att ytterligare försvåra för kriminella personer att korsa Sveriges gränser obemärkt.</w:t>
            </w:r>
          </w:p>
          <w:p w14:paraId="6B9C5C2F" w14:textId="27678E22" w:rsidR="0022246E" w:rsidRPr="00742996" w:rsidRDefault="00894963" w:rsidP="00314F34">
            <w:pPr>
              <w:pStyle w:val="Citat"/>
              <w:jc w:val="left"/>
              <w:rPr>
                <w:color w:val="auto"/>
              </w:rPr>
            </w:pPr>
            <w:r w:rsidRPr="00742996">
              <w:rPr>
                <w:color w:val="auto"/>
              </w:rPr>
              <w:t xml:space="preserve">Vilken sjötrafik bör omfattas? </w:t>
            </w:r>
          </w:p>
          <w:p w14:paraId="4F147737" w14:textId="6E6220EA" w:rsidR="005B53F4" w:rsidRPr="00742996" w:rsidRDefault="00894963" w:rsidP="00314F34">
            <w:pPr>
              <w:pStyle w:val="Citat"/>
              <w:jc w:val="left"/>
              <w:rPr>
                <w:i w:val="0"/>
                <w:iCs w:val="0"/>
                <w:color w:val="auto"/>
              </w:rPr>
            </w:pPr>
            <w:r w:rsidRPr="00742996">
              <w:rPr>
                <w:i w:val="0"/>
                <w:iCs w:val="0"/>
                <w:color w:val="auto"/>
              </w:rPr>
              <w:t xml:space="preserve">Ett system för insamling och behandling av reseuppgifter från sjöfart bör i första hand gälla kommersiell och gränsöverskridande passagerartrafik, men möjligheterna att samla in uppgifter från icke-kommersiella gränsöverskridande sjötransporter bör också analyseras. Insamlingen bör omfatta både trafik över Schengenområdets yttre gräns och trafik mellan medlemsstater. Att trafik inom Schengenområdet </w:t>
            </w:r>
            <w:r w:rsidRPr="00742996">
              <w:rPr>
                <w:i w:val="0"/>
                <w:iCs w:val="0"/>
                <w:color w:val="auto"/>
              </w:rPr>
              <w:lastRenderedPageBreak/>
              <w:t>omfattas är särskilt viktigt för Sverige eftersom den internationella passagerartrafiken till och från svenska hamnar nästan uteslutande kommer från andra medlemsstaters hamnar.</w:t>
            </w:r>
            <w:r w:rsidR="0022246E" w:rsidRPr="00742996">
              <w:rPr>
                <w:i w:val="0"/>
                <w:iCs w:val="0"/>
                <w:color w:val="auto"/>
              </w:rPr>
              <w:t xml:space="preserve"> </w:t>
            </w:r>
          </w:p>
          <w:p w14:paraId="7C71B8A5" w14:textId="1A01B89F" w:rsidR="0022246E" w:rsidRPr="00742996" w:rsidRDefault="00894963" w:rsidP="00314F34">
            <w:pPr>
              <w:pStyle w:val="Citat"/>
              <w:jc w:val="left"/>
              <w:rPr>
                <w:color w:val="auto"/>
              </w:rPr>
            </w:pPr>
            <w:r w:rsidRPr="00742996">
              <w:rPr>
                <w:color w:val="auto"/>
              </w:rPr>
              <w:t xml:space="preserve">Vilka uppgifter bör samlas in och hur? </w:t>
            </w:r>
          </w:p>
          <w:p w14:paraId="23DABFED" w14:textId="3376C4A1" w:rsidR="005B53F4" w:rsidRPr="00742996" w:rsidRDefault="00894963" w:rsidP="00314F34">
            <w:pPr>
              <w:pStyle w:val="Citat"/>
              <w:jc w:val="left"/>
              <w:rPr>
                <w:i w:val="0"/>
                <w:iCs w:val="0"/>
                <w:color w:val="auto"/>
              </w:rPr>
            </w:pPr>
            <w:r w:rsidRPr="00742996">
              <w:rPr>
                <w:i w:val="0"/>
                <w:iCs w:val="0"/>
                <w:color w:val="auto"/>
              </w:rPr>
              <w:t xml:space="preserve">I ett första skede bör insamlingen bestå av uppgifter som sjötransportoperatörer redan i dag rapporterar till den nationella kontaktpunkten (MNSW) enligt direktiv 98/41/EG om registrering av personer som färdas ombord på passagerarfartyg som ankommer till eller avgår från hamnar i gemenskapens medlemsstater. Uppgifterna omfattar namn, födelsedatum, medborgarskap och kön. Som ett komplement kan man som ett nästa steg, på ett automatiserat sätt, överföra information som transportoperatörerna samlar inom ramen för sin löpande verksamhet, s.k. BRI (Booking and Reservation Information). </w:t>
            </w:r>
          </w:p>
          <w:p w14:paraId="136C6D78" w14:textId="5F6FC01D" w:rsidR="005B53F4" w:rsidRPr="00742996" w:rsidRDefault="00894963" w:rsidP="00314F34">
            <w:pPr>
              <w:pStyle w:val="Citat"/>
              <w:jc w:val="left"/>
              <w:rPr>
                <w:i w:val="0"/>
                <w:iCs w:val="0"/>
                <w:color w:val="auto"/>
              </w:rPr>
            </w:pPr>
            <w:r w:rsidRPr="00742996">
              <w:rPr>
                <w:i w:val="0"/>
                <w:iCs w:val="0"/>
                <w:color w:val="auto"/>
              </w:rPr>
              <w:t xml:space="preserve">Eftersom uppgifter till den nationella kontaktpunkten och bokningsuppgifter registreras manuellt finns det en risk för att felaktiga uppgifter registreras, antingen av misstag eller medvetet. Det vore därför önskvärt att åtminstone uppgifter om namn, födelsedatum, medborgarskap och kön samlas in på ett sätt som säkerställer att de är korrekta, fullständiga och aktuella. Detta vore till gagn för både sjösäkerheten och den brottsbekämpande verksamheten, men är inte standard inom sjöfarten. Det behöver därför göras en fördjupad analys för att bedöma lämpligheten samt de tekniska och ekonomiska förutsättningarna för att införa ett sådant krav i ett senare skede. </w:t>
            </w:r>
          </w:p>
          <w:p w14:paraId="08CC3A1E" w14:textId="77777777" w:rsidR="0022246E" w:rsidRPr="00742996" w:rsidRDefault="00894963" w:rsidP="00314F34">
            <w:pPr>
              <w:pStyle w:val="Citat"/>
              <w:jc w:val="left"/>
              <w:rPr>
                <w:color w:val="auto"/>
              </w:rPr>
            </w:pPr>
            <w:r w:rsidRPr="00742996">
              <w:rPr>
                <w:color w:val="auto"/>
              </w:rPr>
              <w:t xml:space="preserve">För vilka syften bör reseuppgifter från sjöfart få användas av brottsbekämpande myndigheter? </w:t>
            </w:r>
          </w:p>
          <w:p w14:paraId="2F108054" w14:textId="692EC33F" w:rsidR="00AA54EC" w:rsidRPr="00742996" w:rsidRDefault="00894963" w:rsidP="00B8785E">
            <w:pPr>
              <w:pStyle w:val="Citat"/>
              <w:spacing w:after="0"/>
              <w:jc w:val="left"/>
              <w:rPr>
                <w:i w:val="0"/>
                <w:iCs w:val="0"/>
                <w:color w:val="auto"/>
              </w:rPr>
            </w:pPr>
            <w:r w:rsidRPr="00742996">
              <w:rPr>
                <w:i w:val="0"/>
                <w:iCs w:val="0"/>
                <w:color w:val="auto"/>
              </w:rPr>
              <w:t>Regeringen anser att det viktigaste för Sverige är att reseuppgifter får användas för samma syften som passageraruppgifter från luftfarten får användas enligt gällande EU-lagstiftning, dvs. för att förebygga, förhindra, upptäcka, utreda och lagföra terroristbrott och grov brottslighet</w:t>
            </w:r>
            <w:r w:rsidR="005B53F4" w:rsidRPr="00742996">
              <w:rPr>
                <w:i w:val="0"/>
                <w:iCs w:val="0"/>
                <w:color w:val="auto"/>
              </w:rPr>
              <w:t xml:space="preserve"> (direktiv 2016/681 och förordning 2025/13)</w:t>
            </w:r>
            <w:r w:rsidRPr="00742996">
              <w:rPr>
                <w:i w:val="0"/>
                <w:iCs w:val="0"/>
                <w:color w:val="auto"/>
              </w:rPr>
              <w:t>. Det bör dock även övervägas att möjliggöra användning av reseuppgifter för att förbättra och underlätta in- och utresekontroller vid Schengenområdets yttre gränser, i likhet med vad som tillåts enligt API-förordningen 2025/12.</w:t>
            </w:r>
          </w:p>
          <w:p w14:paraId="5EE75FB8" w14:textId="77777777" w:rsidR="0022246E" w:rsidRPr="0022246E" w:rsidRDefault="0022246E" w:rsidP="0022246E">
            <w:pPr>
              <w:spacing w:line="276" w:lineRule="auto"/>
              <w:ind w:left="862" w:right="862"/>
            </w:pPr>
          </w:p>
          <w:p w14:paraId="2717DEE6" w14:textId="77777777" w:rsidR="00AA54EC" w:rsidRPr="00DA1C52" w:rsidRDefault="00AA54EC" w:rsidP="00AA54EC">
            <w:pPr>
              <w:spacing w:line="276" w:lineRule="auto"/>
            </w:pPr>
            <w:r>
              <w:t xml:space="preserve">Ordföranden konstaterade att det fanns stöd för regeringens </w:t>
            </w:r>
            <w:r>
              <w:lastRenderedPageBreak/>
              <w:t>ståndpunkt.</w:t>
            </w:r>
          </w:p>
          <w:p w14:paraId="32C6BF5E" w14:textId="77777777" w:rsidR="00AA54EC" w:rsidRPr="00090EC9" w:rsidRDefault="00AA54EC" w:rsidP="00AA54EC">
            <w:pPr>
              <w:spacing w:line="276" w:lineRule="auto"/>
              <w:rPr>
                <w:b/>
                <w:bCs/>
                <w:szCs w:val="23"/>
              </w:rPr>
            </w:pPr>
          </w:p>
        </w:tc>
      </w:tr>
      <w:tr w:rsidR="00AA54EC" w14:paraId="4AF7891C" w14:textId="77777777" w:rsidTr="002F3121">
        <w:tc>
          <w:tcPr>
            <w:tcW w:w="567" w:type="dxa"/>
            <w:shd w:val="clear" w:color="auto" w:fill="auto"/>
          </w:tcPr>
          <w:p w14:paraId="576024F5" w14:textId="65102116" w:rsidR="00AA54EC" w:rsidRDefault="00AA54EC" w:rsidP="00AA54EC">
            <w:pPr>
              <w:tabs>
                <w:tab w:val="left" w:pos="1701"/>
              </w:tabs>
              <w:spacing w:line="276" w:lineRule="auto"/>
              <w:rPr>
                <w:b/>
                <w:snapToGrid w:val="0"/>
              </w:rPr>
            </w:pPr>
            <w:r>
              <w:rPr>
                <w:b/>
                <w:snapToGrid w:val="0"/>
              </w:rPr>
              <w:lastRenderedPageBreak/>
              <w:t>§ 5</w:t>
            </w:r>
          </w:p>
        </w:tc>
        <w:tc>
          <w:tcPr>
            <w:tcW w:w="6946" w:type="dxa"/>
            <w:shd w:val="clear" w:color="auto" w:fill="auto"/>
          </w:tcPr>
          <w:p w14:paraId="649AE6FD" w14:textId="2433486B" w:rsidR="00AA54EC" w:rsidRPr="00AA54EC" w:rsidRDefault="00AA54EC" w:rsidP="00AA54EC">
            <w:pPr>
              <w:spacing w:line="276" w:lineRule="auto"/>
              <w:rPr>
                <w:b/>
                <w:bCs/>
                <w:szCs w:val="23"/>
              </w:rPr>
            </w:pPr>
            <w:r w:rsidRPr="00AA54EC">
              <w:rPr>
                <w:b/>
                <w:bCs/>
                <w:szCs w:val="23"/>
              </w:rPr>
              <w:t>EU-</w:t>
            </w:r>
            <w:r w:rsidR="00314F34">
              <w:rPr>
                <w:b/>
                <w:bCs/>
                <w:szCs w:val="23"/>
              </w:rPr>
              <w:t>information</w:t>
            </w:r>
          </w:p>
          <w:p w14:paraId="48486985" w14:textId="1D04F8C6" w:rsidR="00AA54EC" w:rsidRDefault="00AA54EC" w:rsidP="00AA54EC">
            <w:pPr>
              <w:spacing w:line="276" w:lineRule="auto"/>
              <w:rPr>
                <w:b/>
                <w:bCs/>
              </w:rPr>
            </w:pPr>
          </w:p>
          <w:p w14:paraId="08670B16" w14:textId="7B5F9D6C" w:rsidR="00AA54EC" w:rsidRPr="00AF01DB" w:rsidRDefault="00AA54EC" w:rsidP="005D1620">
            <w:pPr>
              <w:spacing w:line="276" w:lineRule="auto"/>
              <w:rPr>
                <w:bCs/>
              </w:rPr>
            </w:pPr>
            <w:r>
              <w:t>Statssekreterare Charlotte Kugelberg, biträdd av medarbetare från Justitiedepartementet</w:t>
            </w:r>
            <w:r>
              <w:rPr>
                <w:bCs/>
              </w:rPr>
              <w:t xml:space="preserve">, informerade om </w:t>
            </w:r>
            <w:r w:rsidR="00AF01DB">
              <w:rPr>
                <w:bCs/>
              </w:rPr>
              <w:t>s</w:t>
            </w:r>
            <w:r w:rsidRPr="00AF01DB">
              <w:rPr>
                <w:szCs w:val="24"/>
              </w:rPr>
              <w:t>tärkt partnerskap för gränssäkerhet med USA</w:t>
            </w:r>
            <w:r w:rsidR="00AF01DB">
              <w:rPr>
                <w:bCs/>
              </w:rPr>
              <w:t xml:space="preserve"> och om förhandling</w:t>
            </w:r>
            <w:r w:rsidR="00F35E37">
              <w:rPr>
                <w:bCs/>
              </w:rPr>
              <w:t>arna</w:t>
            </w:r>
            <w:r w:rsidR="00AF01DB">
              <w:rPr>
                <w:bCs/>
              </w:rPr>
              <w:t xml:space="preserve"> </w:t>
            </w:r>
            <w:r w:rsidRPr="00AF01DB">
              <w:rPr>
                <w:szCs w:val="24"/>
              </w:rPr>
              <w:t>om direktivet om bekämpande av sexuella övergrepp mot barn m.m.</w:t>
            </w:r>
          </w:p>
          <w:p w14:paraId="1E76B481" w14:textId="77777777" w:rsidR="00AA54EC" w:rsidRPr="00090EC9" w:rsidRDefault="00AA54EC" w:rsidP="00AA54EC">
            <w:pPr>
              <w:spacing w:line="276" w:lineRule="auto"/>
              <w:rPr>
                <w:b/>
                <w:bCs/>
                <w:szCs w:val="23"/>
              </w:rPr>
            </w:pPr>
          </w:p>
        </w:tc>
      </w:tr>
      <w:tr w:rsidR="00AA54EC" w14:paraId="0D1E2A86" w14:textId="77777777" w:rsidTr="002F3121">
        <w:tc>
          <w:tcPr>
            <w:tcW w:w="567" w:type="dxa"/>
            <w:shd w:val="clear" w:color="auto" w:fill="auto"/>
          </w:tcPr>
          <w:p w14:paraId="2C7E1187" w14:textId="31AD8756" w:rsidR="00AA54EC" w:rsidRDefault="00AA54EC" w:rsidP="00AA54EC">
            <w:pPr>
              <w:tabs>
                <w:tab w:val="left" w:pos="1701"/>
              </w:tabs>
              <w:spacing w:line="276" w:lineRule="auto"/>
              <w:rPr>
                <w:b/>
                <w:snapToGrid w:val="0"/>
              </w:rPr>
            </w:pPr>
            <w:r>
              <w:rPr>
                <w:b/>
                <w:snapToGrid w:val="0"/>
              </w:rPr>
              <w:t>§ 6</w:t>
            </w:r>
          </w:p>
        </w:tc>
        <w:tc>
          <w:tcPr>
            <w:tcW w:w="6946" w:type="dxa"/>
            <w:shd w:val="clear" w:color="auto" w:fill="auto"/>
          </w:tcPr>
          <w:p w14:paraId="283EEAFD" w14:textId="77777777" w:rsidR="00AA54EC" w:rsidRDefault="00AA54EC" w:rsidP="00AA54EC">
            <w:pPr>
              <w:spacing w:line="276" w:lineRule="auto"/>
              <w:rPr>
                <w:b/>
                <w:bCs/>
                <w:szCs w:val="23"/>
              </w:rPr>
            </w:pPr>
            <w:r>
              <w:rPr>
                <w:b/>
                <w:bCs/>
                <w:szCs w:val="23"/>
              </w:rPr>
              <w:t>Unga lagöverträdare (JuU13)</w:t>
            </w:r>
          </w:p>
          <w:p w14:paraId="2732CE3E" w14:textId="631EF38B" w:rsidR="00AA54EC" w:rsidRDefault="00AA54EC" w:rsidP="00AA54EC">
            <w:pPr>
              <w:spacing w:line="276" w:lineRule="auto"/>
              <w:rPr>
                <w:b/>
                <w:bCs/>
                <w:szCs w:val="23"/>
              </w:rPr>
            </w:pPr>
          </w:p>
          <w:p w14:paraId="3571FF3A" w14:textId="185FEBB3" w:rsidR="00AA54EC" w:rsidRPr="00AA54EC" w:rsidRDefault="00AA54EC" w:rsidP="00AA54EC">
            <w:pPr>
              <w:spacing w:line="276" w:lineRule="auto"/>
              <w:rPr>
                <w:szCs w:val="23"/>
              </w:rPr>
            </w:pPr>
            <w:r w:rsidRPr="00AA54EC">
              <w:rPr>
                <w:szCs w:val="23"/>
              </w:rPr>
              <w:t xml:space="preserve">Utskottet inledde beredningen av motioner. </w:t>
            </w:r>
          </w:p>
          <w:p w14:paraId="32E1E4D4" w14:textId="1F1478B4" w:rsidR="00AA54EC" w:rsidRPr="00AA54EC" w:rsidRDefault="00AA54EC" w:rsidP="00AA54EC">
            <w:pPr>
              <w:spacing w:line="276" w:lineRule="auto"/>
              <w:rPr>
                <w:szCs w:val="23"/>
              </w:rPr>
            </w:pPr>
          </w:p>
          <w:p w14:paraId="6F674324" w14:textId="370886D3" w:rsidR="00AA54EC" w:rsidRPr="00AA54EC" w:rsidRDefault="00AA54EC" w:rsidP="00AA54EC">
            <w:pPr>
              <w:spacing w:line="276" w:lineRule="auto"/>
              <w:rPr>
                <w:szCs w:val="23"/>
              </w:rPr>
            </w:pPr>
            <w:r w:rsidRPr="00AA54EC">
              <w:rPr>
                <w:szCs w:val="23"/>
              </w:rPr>
              <w:t>Ärendet bordlades.</w:t>
            </w:r>
          </w:p>
          <w:p w14:paraId="7B7330A5" w14:textId="10C9C261" w:rsidR="00AA54EC" w:rsidRPr="00AA54EC" w:rsidRDefault="00AA54EC" w:rsidP="00AA54EC">
            <w:pPr>
              <w:spacing w:line="276" w:lineRule="auto"/>
              <w:rPr>
                <w:b/>
                <w:bCs/>
                <w:szCs w:val="23"/>
              </w:rPr>
            </w:pPr>
          </w:p>
        </w:tc>
      </w:tr>
      <w:tr w:rsidR="00AA54EC" w14:paraId="4AADAF98" w14:textId="77777777" w:rsidTr="002F3121">
        <w:tc>
          <w:tcPr>
            <w:tcW w:w="567" w:type="dxa"/>
            <w:shd w:val="clear" w:color="auto" w:fill="auto"/>
          </w:tcPr>
          <w:p w14:paraId="73448D5F" w14:textId="28086BC9" w:rsidR="00AA54EC" w:rsidRDefault="00AA54EC" w:rsidP="00AA54EC">
            <w:pPr>
              <w:tabs>
                <w:tab w:val="left" w:pos="1701"/>
              </w:tabs>
              <w:spacing w:line="276" w:lineRule="auto"/>
              <w:rPr>
                <w:b/>
                <w:snapToGrid w:val="0"/>
              </w:rPr>
            </w:pPr>
            <w:r>
              <w:rPr>
                <w:b/>
                <w:snapToGrid w:val="0"/>
              </w:rPr>
              <w:t xml:space="preserve">§ 7 </w:t>
            </w:r>
          </w:p>
        </w:tc>
        <w:tc>
          <w:tcPr>
            <w:tcW w:w="6946" w:type="dxa"/>
            <w:shd w:val="clear" w:color="auto" w:fill="auto"/>
          </w:tcPr>
          <w:p w14:paraId="4C8732C0" w14:textId="77777777" w:rsidR="00AA54EC" w:rsidRDefault="00AA54EC" w:rsidP="00AA54EC">
            <w:pPr>
              <w:spacing w:line="276" w:lineRule="auto"/>
              <w:rPr>
                <w:b/>
                <w:bCs/>
                <w:szCs w:val="23"/>
              </w:rPr>
            </w:pPr>
            <w:r>
              <w:rPr>
                <w:b/>
                <w:bCs/>
                <w:szCs w:val="23"/>
              </w:rPr>
              <w:t>Mottagande av motionsyrkande</w:t>
            </w:r>
          </w:p>
          <w:p w14:paraId="59292BD5" w14:textId="77777777" w:rsidR="00AA54EC" w:rsidRDefault="00AA54EC" w:rsidP="00AA54EC">
            <w:pPr>
              <w:spacing w:line="276" w:lineRule="auto"/>
              <w:rPr>
                <w:b/>
                <w:bCs/>
                <w:szCs w:val="23"/>
              </w:rPr>
            </w:pPr>
          </w:p>
          <w:p w14:paraId="79979DA0" w14:textId="1F761446" w:rsidR="00AA54EC" w:rsidRDefault="00AA54EC" w:rsidP="00AA54EC">
            <w:pPr>
              <w:spacing w:line="276" w:lineRule="auto"/>
              <w:rPr>
                <w:szCs w:val="23"/>
              </w:rPr>
            </w:pPr>
            <w:r>
              <w:rPr>
                <w:szCs w:val="23"/>
              </w:rPr>
              <w:t xml:space="preserve">Utskottet beslutade att ta emot motion 2025/26:1508 </w:t>
            </w:r>
            <w:r w:rsidR="0009441D">
              <w:rPr>
                <w:szCs w:val="23"/>
              </w:rPr>
              <w:t xml:space="preserve">av Erik Ottoson (M) </w:t>
            </w:r>
            <w:r>
              <w:rPr>
                <w:szCs w:val="23"/>
              </w:rPr>
              <w:t xml:space="preserve">yrkande 1 från miljö- och jordbruksutskottet. </w:t>
            </w:r>
          </w:p>
          <w:p w14:paraId="27F059B1" w14:textId="33A91BAD" w:rsidR="00AA54EC" w:rsidRPr="00AA54EC" w:rsidRDefault="00AA54EC" w:rsidP="00AA54EC">
            <w:pPr>
              <w:spacing w:line="276" w:lineRule="auto"/>
              <w:rPr>
                <w:szCs w:val="23"/>
              </w:rPr>
            </w:pPr>
          </w:p>
        </w:tc>
      </w:tr>
      <w:tr w:rsidR="0009441D" w14:paraId="0B931A9F" w14:textId="77777777" w:rsidTr="002F3121">
        <w:tc>
          <w:tcPr>
            <w:tcW w:w="567" w:type="dxa"/>
            <w:shd w:val="clear" w:color="auto" w:fill="auto"/>
          </w:tcPr>
          <w:p w14:paraId="0719FC87" w14:textId="77777777" w:rsidR="0009441D" w:rsidRDefault="0009441D" w:rsidP="00AA54EC">
            <w:pPr>
              <w:tabs>
                <w:tab w:val="left" w:pos="1701"/>
              </w:tabs>
              <w:spacing w:line="276" w:lineRule="auto"/>
              <w:rPr>
                <w:b/>
                <w:snapToGrid w:val="0"/>
              </w:rPr>
            </w:pPr>
            <w:r>
              <w:rPr>
                <w:b/>
                <w:snapToGrid w:val="0"/>
              </w:rPr>
              <w:t>§ 8</w:t>
            </w:r>
          </w:p>
          <w:p w14:paraId="44BFCA3F" w14:textId="0AAC17CE" w:rsidR="0009441D" w:rsidRDefault="0009441D" w:rsidP="00AA54EC">
            <w:pPr>
              <w:tabs>
                <w:tab w:val="left" w:pos="1701"/>
              </w:tabs>
              <w:spacing w:line="276" w:lineRule="auto"/>
              <w:rPr>
                <w:b/>
                <w:snapToGrid w:val="0"/>
              </w:rPr>
            </w:pPr>
          </w:p>
        </w:tc>
        <w:tc>
          <w:tcPr>
            <w:tcW w:w="6946" w:type="dxa"/>
            <w:shd w:val="clear" w:color="auto" w:fill="auto"/>
          </w:tcPr>
          <w:p w14:paraId="13DD08CD" w14:textId="77777777" w:rsidR="00F1130C" w:rsidRPr="00F1130C" w:rsidRDefault="00F1130C" w:rsidP="0009441D">
            <w:pPr>
              <w:spacing w:line="276" w:lineRule="auto"/>
              <w:rPr>
                <w:b/>
                <w:snapToGrid w:val="0"/>
              </w:rPr>
            </w:pPr>
            <w:r w:rsidRPr="00F1130C">
              <w:rPr>
                <w:b/>
                <w:snapToGrid w:val="0"/>
              </w:rPr>
              <w:t>Övriga frågor</w:t>
            </w:r>
          </w:p>
          <w:p w14:paraId="2BA57EF1" w14:textId="77777777" w:rsidR="00F1130C" w:rsidRDefault="00F1130C" w:rsidP="0009441D">
            <w:pPr>
              <w:spacing w:line="276" w:lineRule="auto"/>
              <w:rPr>
                <w:bCs/>
                <w:snapToGrid w:val="0"/>
              </w:rPr>
            </w:pPr>
          </w:p>
          <w:p w14:paraId="7327DEBF" w14:textId="21A75646" w:rsidR="0009441D" w:rsidRDefault="0009441D" w:rsidP="0009441D">
            <w:pPr>
              <w:spacing w:line="276" w:lineRule="auto"/>
              <w:rPr>
                <w:bCs/>
                <w:snapToGrid w:val="0"/>
              </w:rPr>
            </w:pPr>
            <w:r w:rsidRPr="00A343E8">
              <w:rPr>
                <w:bCs/>
                <w:snapToGrid w:val="0"/>
              </w:rPr>
              <w:t>Kanslichefen anmälde plan</w:t>
            </w:r>
            <w:r>
              <w:rPr>
                <w:bCs/>
                <w:snapToGrid w:val="0"/>
              </w:rPr>
              <w:t xml:space="preserve"> för utskottsarbetet och ärendeplan.</w:t>
            </w:r>
          </w:p>
          <w:p w14:paraId="0CBEB785" w14:textId="77777777" w:rsidR="0009441D" w:rsidRDefault="0009441D" w:rsidP="00AA54EC">
            <w:pPr>
              <w:spacing w:line="276" w:lineRule="auto"/>
              <w:rPr>
                <w:b/>
                <w:bCs/>
                <w:szCs w:val="23"/>
              </w:rPr>
            </w:pPr>
          </w:p>
        </w:tc>
      </w:tr>
      <w:tr w:rsidR="00AA54EC" w14:paraId="336A19AF" w14:textId="77777777" w:rsidTr="002F3121">
        <w:tc>
          <w:tcPr>
            <w:tcW w:w="567" w:type="dxa"/>
            <w:shd w:val="clear" w:color="auto" w:fill="auto"/>
          </w:tcPr>
          <w:p w14:paraId="12A0CD89" w14:textId="1DE9E87E" w:rsidR="00AA54EC" w:rsidRDefault="00AA54EC" w:rsidP="00AA54EC">
            <w:pPr>
              <w:tabs>
                <w:tab w:val="left" w:pos="1701"/>
              </w:tabs>
              <w:spacing w:line="276" w:lineRule="auto"/>
              <w:rPr>
                <w:b/>
                <w:snapToGrid w:val="0"/>
              </w:rPr>
            </w:pPr>
            <w:r>
              <w:rPr>
                <w:b/>
                <w:snapToGrid w:val="0"/>
              </w:rPr>
              <w:t xml:space="preserve">§ </w:t>
            </w:r>
            <w:r w:rsidR="0009441D">
              <w:rPr>
                <w:b/>
                <w:snapToGrid w:val="0"/>
              </w:rPr>
              <w:t>9</w:t>
            </w:r>
          </w:p>
        </w:tc>
        <w:tc>
          <w:tcPr>
            <w:tcW w:w="6946" w:type="dxa"/>
            <w:shd w:val="clear" w:color="auto" w:fill="auto"/>
          </w:tcPr>
          <w:p w14:paraId="4F91F428" w14:textId="77777777" w:rsidR="00AA54EC" w:rsidRDefault="00AA54EC" w:rsidP="00AA54EC">
            <w:pPr>
              <w:tabs>
                <w:tab w:val="left" w:pos="1701"/>
              </w:tabs>
              <w:spacing w:line="276" w:lineRule="auto"/>
              <w:rPr>
                <w:b/>
                <w:snapToGrid w:val="0"/>
              </w:rPr>
            </w:pPr>
            <w:r>
              <w:rPr>
                <w:b/>
                <w:snapToGrid w:val="0"/>
              </w:rPr>
              <w:t>Nästa sammanträde</w:t>
            </w:r>
          </w:p>
          <w:p w14:paraId="2D5084FD" w14:textId="77777777" w:rsidR="00AA54EC" w:rsidRDefault="00AA54EC" w:rsidP="00AA54EC">
            <w:pPr>
              <w:spacing w:line="276" w:lineRule="auto"/>
              <w:rPr>
                <w:b/>
                <w:snapToGrid w:val="0"/>
              </w:rPr>
            </w:pPr>
          </w:p>
          <w:p w14:paraId="7E229447" w14:textId="397A2184" w:rsidR="00AA54EC" w:rsidRDefault="00AA54EC" w:rsidP="00AA54EC">
            <w:pPr>
              <w:widowControl/>
              <w:spacing w:line="276" w:lineRule="auto"/>
              <w:rPr>
                <w:bCs/>
              </w:rPr>
            </w:pPr>
            <w:r>
              <w:rPr>
                <w:snapToGrid w:val="0"/>
              </w:rPr>
              <w:t xml:space="preserve">Nästa sammanträde äger rum </w:t>
            </w:r>
            <w:r>
              <w:rPr>
                <w:bCs/>
              </w:rPr>
              <w:t>t</w:t>
            </w:r>
            <w:r w:rsidR="0009441D">
              <w:rPr>
                <w:bCs/>
              </w:rPr>
              <w:t>i</w:t>
            </w:r>
            <w:r>
              <w:rPr>
                <w:bCs/>
              </w:rPr>
              <w:t>s</w:t>
            </w:r>
            <w:r w:rsidRPr="00B8368B">
              <w:rPr>
                <w:bCs/>
              </w:rPr>
              <w:t xml:space="preserve">dagen den </w:t>
            </w:r>
            <w:r>
              <w:rPr>
                <w:bCs/>
              </w:rPr>
              <w:t>2</w:t>
            </w:r>
            <w:r w:rsidRPr="00B8368B">
              <w:rPr>
                <w:bCs/>
              </w:rPr>
              <w:t xml:space="preserve"> </w:t>
            </w:r>
            <w:r w:rsidR="0009441D">
              <w:rPr>
                <w:bCs/>
              </w:rPr>
              <w:t>dece</w:t>
            </w:r>
            <w:r>
              <w:rPr>
                <w:bCs/>
              </w:rPr>
              <w:t>m</w:t>
            </w:r>
            <w:r w:rsidRPr="00B8368B">
              <w:rPr>
                <w:bCs/>
              </w:rPr>
              <w:t>ber 2025 kl. 1</w:t>
            </w:r>
            <w:r w:rsidR="0009441D">
              <w:rPr>
                <w:bCs/>
              </w:rPr>
              <w:t>1</w:t>
            </w:r>
            <w:r w:rsidRPr="00B8368B">
              <w:rPr>
                <w:bCs/>
              </w:rPr>
              <w:t>.</w:t>
            </w:r>
            <w:r>
              <w:rPr>
                <w:bCs/>
              </w:rPr>
              <w:t>0</w:t>
            </w:r>
            <w:r w:rsidRPr="00B8368B">
              <w:rPr>
                <w:bCs/>
              </w:rPr>
              <w:t>0</w:t>
            </w:r>
            <w:r>
              <w:rPr>
                <w:bCs/>
              </w:rPr>
              <w:t>.</w:t>
            </w:r>
          </w:p>
          <w:p w14:paraId="3DF9CE3F" w14:textId="6E604421" w:rsidR="00AA54EC" w:rsidRPr="00FC09C3" w:rsidRDefault="00AA54EC" w:rsidP="00AA54EC">
            <w:pPr>
              <w:widowControl/>
              <w:spacing w:line="276" w:lineRule="auto"/>
              <w:rPr>
                <w:bCs/>
                <w:snapToGrid w:val="0"/>
              </w:rPr>
            </w:pPr>
          </w:p>
        </w:tc>
      </w:tr>
      <w:tr w:rsidR="00AA54EC" w14:paraId="15967061" w14:textId="77777777" w:rsidTr="002F3121">
        <w:tc>
          <w:tcPr>
            <w:tcW w:w="567" w:type="dxa"/>
            <w:shd w:val="clear" w:color="auto" w:fill="auto"/>
          </w:tcPr>
          <w:p w14:paraId="0595DFAC" w14:textId="5554FAC9" w:rsidR="00AA54EC" w:rsidRDefault="00AA54EC" w:rsidP="00AA54EC">
            <w:pPr>
              <w:tabs>
                <w:tab w:val="left" w:pos="1701"/>
              </w:tabs>
              <w:spacing w:line="276" w:lineRule="auto"/>
              <w:rPr>
                <w:b/>
                <w:snapToGrid w:val="0"/>
              </w:rPr>
            </w:pPr>
          </w:p>
        </w:tc>
        <w:tc>
          <w:tcPr>
            <w:tcW w:w="6946" w:type="dxa"/>
            <w:shd w:val="clear" w:color="auto" w:fill="auto"/>
          </w:tcPr>
          <w:p w14:paraId="61B27098" w14:textId="2C6EEF18" w:rsidR="00AA54EC" w:rsidRPr="00ED2E15" w:rsidRDefault="00AA54EC" w:rsidP="00AA54EC">
            <w:pPr>
              <w:spacing w:line="276" w:lineRule="auto"/>
              <w:rPr>
                <w:bCs/>
                <w:snapToGrid w:val="0"/>
              </w:rPr>
            </w:pPr>
          </w:p>
        </w:tc>
      </w:tr>
    </w:tbl>
    <w:p w14:paraId="06DDC8D6" w14:textId="5D2A10B9" w:rsidR="004A53F0" w:rsidRDefault="004A53F0" w:rsidP="000B7DD3"/>
    <w:p w14:paraId="28A5D608" w14:textId="7D10B5C3" w:rsidR="005B53F4" w:rsidRDefault="005B53F4" w:rsidP="000B7DD3"/>
    <w:p w14:paraId="0519F746" w14:textId="77777777" w:rsidR="005B53F4" w:rsidRDefault="005B53F4" w:rsidP="000B7DD3"/>
    <w:p w14:paraId="655995EE" w14:textId="77777777" w:rsidR="00E17709" w:rsidRDefault="00E17709" w:rsidP="000B7DD3"/>
    <w:tbl>
      <w:tblPr>
        <w:tblW w:w="7156" w:type="dxa"/>
        <w:tblInd w:w="1488" w:type="dxa"/>
        <w:tblLayout w:type="fixed"/>
        <w:tblCellMar>
          <w:left w:w="70" w:type="dxa"/>
          <w:right w:w="70" w:type="dxa"/>
        </w:tblCellMar>
        <w:tblLook w:val="00A0" w:firstRow="1" w:lastRow="0" w:firstColumn="1" w:lastColumn="0" w:noHBand="0" w:noVBand="0"/>
      </w:tblPr>
      <w:tblGrid>
        <w:gridCol w:w="7156"/>
      </w:tblGrid>
      <w:tr w:rsidR="000B7DD3" w14:paraId="5C2D9E56" w14:textId="77777777" w:rsidTr="002F3121">
        <w:tc>
          <w:tcPr>
            <w:tcW w:w="7156" w:type="dxa"/>
          </w:tcPr>
          <w:p w14:paraId="7CE90CE9" w14:textId="1C259165" w:rsidR="000B7DD3" w:rsidRDefault="000B7DD3" w:rsidP="002F3121">
            <w:pPr>
              <w:tabs>
                <w:tab w:val="left" w:pos="1701"/>
              </w:tabs>
            </w:pPr>
            <w:r>
              <w:t>Vid protokollet</w:t>
            </w:r>
          </w:p>
          <w:p w14:paraId="0B7A0F9E" w14:textId="77777777" w:rsidR="00F65F82" w:rsidRDefault="00F65F82" w:rsidP="002F3121">
            <w:pPr>
              <w:tabs>
                <w:tab w:val="left" w:pos="1701"/>
              </w:tabs>
            </w:pPr>
          </w:p>
          <w:p w14:paraId="711C96AC" w14:textId="77777777" w:rsidR="00B03F4E" w:rsidRDefault="00B03F4E" w:rsidP="002F3121">
            <w:pPr>
              <w:tabs>
                <w:tab w:val="left" w:pos="1701"/>
              </w:tabs>
            </w:pPr>
          </w:p>
          <w:p w14:paraId="3EDDF690" w14:textId="1CA9DB8F" w:rsidR="000B7DD3" w:rsidRDefault="000B7DD3" w:rsidP="002F3121">
            <w:pPr>
              <w:tabs>
                <w:tab w:val="left" w:pos="1701"/>
              </w:tabs>
            </w:pPr>
            <w:r>
              <w:t>Justeras den</w:t>
            </w:r>
            <w:r w:rsidR="00714173" w:rsidRPr="00387D9E">
              <w:t xml:space="preserve"> </w:t>
            </w:r>
            <w:r w:rsidR="00387D9E" w:rsidRPr="00387D9E">
              <w:t>4</w:t>
            </w:r>
            <w:r w:rsidR="0046391A" w:rsidRPr="00387D9E">
              <w:rPr>
                <w:snapToGrid w:val="0"/>
              </w:rPr>
              <w:t xml:space="preserve"> </w:t>
            </w:r>
            <w:r w:rsidR="0009441D">
              <w:rPr>
                <w:snapToGrid w:val="0"/>
              </w:rPr>
              <w:t>dece</w:t>
            </w:r>
            <w:r w:rsidR="009E498D">
              <w:rPr>
                <w:snapToGrid w:val="0"/>
              </w:rPr>
              <w:t>m</w:t>
            </w:r>
            <w:r w:rsidR="00BC5F72">
              <w:rPr>
                <w:snapToGrid w:val="0"/>
              </w:rPr>
              <w:t>ber</w:t>
            </w:r>
            <w:r w:rsidR="0082554F">
              <w:rPr>
                <w:snapToGrid w:val="0"/>
              </w:rPr>
              <w:t xml:space="preserve"> </w:t>
            </w:r>
            <w:r>
              <w:t>2025</w:t>
            </w:r>
          </w:p>
          <w:p w14:paraId="54E72734" w14:textId="112126FC" w:rsidR="000B7DD3" w:rsidRDefault="000B7DD3" w:rsidP="002F3121">
            <w:pPr>
              <w:tabs>
                <w:tab w:val="left" w:pos="1701"/>
              </w:tabs>
            </w:pPr>
          </w:p>
          <w:p w14:paraId="3FE14985" w14:textId="77777777" w:rsidR="00320BA9" w:rsidRDefault="00320BA9" w:rsidP="002F3121">
            <w:pPr>
              <w:tabs>
                <w:tab w:val="left" w:pos="1701"/>
              </w:tabs>
            </w:pPr>
          </w:p>
          <w:p w14:paraId="42D7EAB4" w14:textId="77777777" w:rsidR="000B7DD3" w:rsidRDefault="000B7DD3" w:rsidP="002F3121">
            <w:pPr>
              <w:tabs>
                <w:tab w:val="left" w:pos="1701"/>
              </w:tabs>
            </w:pPr>
          </w:p>
          <w:p w14:paraId="7053DC0C" w14:textId="22179C24" w:rsidR="005B53F4" w:rsidRPr="00ED345C" w:rsidRDefault="006C20E2" w:rsidP="002F3121">
            <w:pPr>
              <w:tabs>
                <w:tab w:val="left" w:pos="1701"/>
              </w:tabs>
              <w:rPr>
                <w:szCs w:val="24"/>
              </w:rPr>
            </w:pPr>
            <w:r>
              <w:rPr>
                <w:szCs w:val="24"/>
              </w:rPr>
              <w:t>Teresa Carvalho</w:t>
            </w:r>
          </w:p>
        </w:tc>
      </w:tr>
    </w:tbl>
    <w:p w14:paraId="38A9F10B" w14:textId="7ECDD9AE" w:rsidR="00A3523B" w:rsidRDefault="00A3523B">
      <w:pPr>
        <w:widowControl/>
        <w:spacing w:after="160" w:line="259" w:lineRule="auto"/>
      </w:pPr>
    </w:p>
    <w:p w14:paraId="3A24E8CA" w14:textId="35035B89" w:rsidR="006C20E2" w:rsidRDefault="006C20E2">
      <w:pPr>
        <w:widowControl/>
        <w:spacing w:after="160" w:line="259" w:lineRule="auto"/>
      </w:pPr>
    </w:p>
    <w:p w14:paraId="5CDB5B8D" w14:textId="77777777" w:rsidR="006C20E2" w:rsidRDefault="006C20E2">
      <w:pPr>
        <w:widowControl/>
        <w:spacing w:after="160" w:line="259" w:lineRule="auto"/>
      </w:pPr>
    </w:p>
    <w:p w14:paraId="5A5EEE9B" w14:textId="77777777" w:rsidR="00B8785E" w:rsidRDefault="00B8785E">
      <w:pPr>
        <w:widowControl/>
        <w:spacing w:after="160" w:line="259" w:lineRule="auto"/>
      </w:pPr>
    </w:p>
    <w:tbl>
      <w:tblPr>
        <w:tblW w:w="8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1649"/>
        <w:gridCol w:w="540"/>
        <w:gridCol w:w="435"/>
        <w:gridCol w:w="425"/>
        <w:gridCol w:w="425"/>
        <w:gridCol w:w="425"/>
        <w:gridCol w:w="426"/>
        <w:gridCol w:w="425"/>
        <w:gridCol w:w="425"/>
        <w:gridCol w:w="254"/>
        <w:gridCol w:w="171"/>
        <w:gridCol w:w="426"/>
        <w:gridCol w:w="425"/>
        <w:gridCol w:w="425"/>
      </w:tblGrid>
      <w:tr w:rsidR="000B7DD3" w14:paraId="10A2D6BF" w14:textId="77777777" w:rsidTr="00125C12">
        <w:tc>
          <w:tcPr>
            <w:tcW w:w="3420" w:type="dxa"/>
            <w:gridSpan w:val="2"/>
            <w:tcBorders>
              <w:top w:val="nil"/>
              <w:left w:val="nil"/>
              <w:bottom w:val="nil"/>
              <w:right w:val="nil"/>
            </w:tcBorders>
          </w:tcPr>
          <w:p w14:paraId="25E31956" w14:textId="2A15C37F" w:rsidR="000B7DD3" w:rsidRDefault="000B7DD3" w:rsidP="002F3121">
            <w:pPr>
              <w:tabs>
                <w:tab w:val="left" w:pos="1701"/>
              </w:tabs>
            </w:pPr>
            <w:r>
              <w:lastRenderedPageBreak/>
              <w:t>JUSTITIEUTSKOTTET</w:t>
            </w:r>
          </w:p>
        </w:tc>
        <w:tc>
          <w:tcPr>
            <w:tcW w:w="3780" w:type="dxa"/>
            <w:gridSpan w:val="9"/>
            <w:tcBorders>
              <w:top w:val="nil"/>
              <w:left w:val="nil"/>
              <w:bottom w:val="nil"/>
              <w:right w:val="nil"/>
            </w:tcBorders>
          </w:tcPr>
          <w:p w14:paraId="144FC951" w14:textId="77777777" w:rsidR="000B7DD3" w:rsidRDefault="000B7DD3" w:rsidP="00125C12">
            <w:pPr>
              <w:tabs>
                <w:tab w:val="left" w:pos="1701"/>
              </w:tabs>
              <w:rPr>
                <w:b/>
              </w:rPr>
            </w:pPr>
            <w:r>
              <w:rPr>
                <w:b/>
              </w:rPr>
              <w:t>NÄRVAROFÖRTECKNING</w:t>
            </w:r>
          </w:p>
        </w:tc>
        <w:tc>
          <w:tcPr>
            <w:tcW w:w="1447" w:type="dxa"/>
            <w:gridSpan w:val="4"/>
            <w:tcBorders>
              <w:top w:val="nil"/>
              <w:left w:val="nil"/>
              <w:bottom w:val="nil"/>
              <w:right w:val="nil"/>
            </w:tcBorders>
          </w:tcPr>
          <w:p w14:paraId="53EAF06E" w14:textId="766F25EE" w:rsidR="000B7DD3" w:rsidRDefault="000B7DD3" w:rsidP="002F3121">
            <w:pPr>
              <w:tabs>
                <w:tab w:val="left" w:pos="1701"/>
              </w:tabs>
              <w:rPr>
                <w:b/>
              </w:rPr>
            </w:pPr>
            <w:r>
              <w:rPr>
                <w:b/>
              </w:rPr>
              <w:t>Bilaga</w:t>
            </w:r>
          </w:p>
          <w:p w14:paraId="77169B27" w14:textId="77777777" w:rsidR="000B7DD3" w:rsidRDefault="000B7DD3" w:rsidP="002F3121">
            <w:pPr>
              <w:tabs>
                <w:tab w:val="left" w:pos="1701"/>
              </w:tabs>
            </w:pPr>
            <w:r>
              <w:t>till protokoll</w:t>
            </w:r>
          </w:p>
          <w:p w14:paraId="394B164A" w14:textId="0B305CAB" w:rsidR="000B7DD3" w:rsidRDefault="000B7DD3" w:rsidP="002F3121">
            <w:pPr>
              <w:tabs>
                <w:tab w:val="left" w:pos="1701"/>
              </w:tabs>
            </w:pPr>
            <w:r>
              <w:t>202</w:t>
            </w:r>
            <w:r w:rsidR="00FC051A">
              <w:t>5</w:t>
            </w:r>
            <w:r>
              <w:t>/2</w:t>
            </w:r>
            <w:r w:rsidR="00FC051A">
              <w:t>6</w:t>
            </w:r>
            <w:r>
              <w:t>:</w:t>
            </w:r>
            <w:r w:rsidR="00714173">
              <w:t>1</w:t>
            </w:r>
            <w:r w:rsidR="0009441D">
              <w:t>3</w:t>
            </w:r>
          </w:p>
        </w:tc>
      </w:tr>
      <w:tr w:rsidR="00125C12" w14:paraId="365E24E1"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20" w:type="dxa"/>
            <w:gridSpan w:val="2"/>
            <w:tcBorders>
              <w:top w:val="single" w:sz="6" w:space="0" w:color="auto"/>
              <w:left w:val="single" w:sz="6" w:space="0" w:color="auto"/>
              <w:bottom w:val="single" w:sz="6" w:space="0" w:color="auto"/>
              <w:right w:val="single" w:sz="6" w:space="0" w:color="auto"/>
            </w:tcBorders>
          </w:tcPr>
          <w:p w14:paraId="52152A43"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975" w:type="dxa"/>
            <w:gridSpan w:val="2"/>
            <w:tcBorders>
              <w:top w:val="single" w:sz="6" w:space="0" w:color="auto"/>
              <w:left w:val="single" w:sz="6" w:space="0" w:color="auto"/>
              <w:bottom w:val="single" w:sz="6" w:space="0" w:color="auto"/>
              <w:right w:val="single" w:sz="6" w:space="0" w:color="auto"/>
            </w:tcBorders>
          </w:tcPr>
          <w:p w14:paraId="1103341E" w14:textId="4BEF639A" w:rsidR="00125C12" w:rsidRDefault="006A74D8" w:rsidP="00BB1A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1–</w:t>
            </w:r>
            <w:r w:rsidR="0009441D">
              <w:rPr>
                <w:sz w:val="22"/>
              </w:rPr>
              <w:t>9</w:t>
            </w:r>
          </w:p>
        </w:tc>
        <w:tc>
          <w:tcPr>
            <w:tcW w:w="850" w:type="dxa"/>
            <w:gridSpan w:val="2"/>
            <w:tcBorders>
              <w:top w:val="single" w:sz="6" w:space="0" w:color="auto"/>
              <w:left w:val="single" w:sz="6" w:space="0" w:color="auto"/>
              <w:bottom w:val="single" w:sz="6" w:space="0" w:color="auto"/>
              <w:right w:val="single" w:sz="6" w:space="0" w:color="auto"/>
            </w:tcBorders>
          </w:tcPr>
          <w:p w14:paraId="42F32C54" w14:textId="374E228F" w:rsidR="00125C12" w:rsidRDefault="00125C12" w:rsidP="00BB1A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1" w:type="dxa"/>
            <w:gridSpan w:val="2"/>
            <w:tcBorders>
              <w:top w:val="single" w:sz="6" w:space="0" w:color="auto"/>
              <w:left w:val="single" w:sz="6" w:space="0" w:color="auto"/>
              <w:bottom w:val="single" w:sz="6" w:space="0" w:color="auto"/>
              <w:right w:val="single" w:sz="6" w:space="0" w:color="auto"/>
            </w:tcBorders>
          </w:tcPr>
          <w:p w14:paraId="05F86CA9" w14:textId="5967EE51" w:rsidR="00125C12" w:rsidRDefault="00125C12" w:rsidP="00BB1A3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0" w:type="dxa"/>
            <w:gridSpan w:val="2"/>
            <w:tcBorders>
              <w:top w:val="single" w:sz="6" w:space="0" w:color="auto"/>
              <w:left w:val="single" w:sz="6" w:space="0" w:color="auto"/>
              <w:bottom w:val="single" w:sz="6" w:space="0" w:color="auto"/>
              <w:right w:val="single" w:sz="6" w:space="0" w:color="auto"/>
            </w:tcBorders>
          </w:tcPr>
          <w:p w14:paraId="266D3037" w14:textId="502BAE2D"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1" w:type="dxa"/>
            <w:gridSpan w:val="3"/>
            <w:tcBorders>
              <w:top w:val="single" w:sz="6" w:space="0" w:color="auto"/>
              <w:left w:val="single" w:sz="6" w:space="0" w:color="auto"/>
              <w:bottom w:val="single" w:sz="6" w:space="0" w:color="auto"/>
              <w:right w:val="single" w:sz="6" w:space="0" w:color="auto"/>
            </w:tcBorders>
          </w:tcPr>
          <w:p w14:paraId="45DF76E3" w14:textId="3B0663C6"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850" w:type="dxa"/>
            <w:gridSpan w:val="2"/>
            <w:tcBorders>
              <w:top w:val="single" w:sz="6" w:space="0" w:color="auto"/>
              <w:left w:val="single" w:sz="6" w:space="0" w:color="auto"/>
              <w:bottom w:val="single" w:sz="6" w:space="0" w:color="auto"/>
              <w:right w:val="single" w:sz="6" w:space="0" w:color="auto"/>
            </w:tcBorders>
          </w:tcPr>
          <w:p w14:paraId="28E0B23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125C12" w14:paraId="55C2E4F5"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4B98DC0"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0" w:type="dxa"/>
            <w:tcBorders>
              <w:top w:val="single" w:sz="6" w:space="0" w:color="auto"/>
              <w:left w:val="single" w:sz="6" w:space="0" w:color="auto"/>
              <w:bottom w:val="single" w:sz="6" w:space="0" w:color="auto"/>
              <w:right w:val="single" w:sz="6" w:space="0" w:color="auto"/>
            </w:tcBorders>
          </w:tcPr>
          <w:p w14:paraId="6D7FD990"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N </w:t>
            </w:r>
          </w:p>
        </w:tc>
        <w:tc>
          <w:tcPr>
            <w:tcW w:w="435" w:type="dxa"/>
            <w:tcBorders>
              <w:top w:val="single" w:sz="6" w:space="0" w:color="auto"/>
              <w:left w:val="single" w:sz="6" w:space="0" w:color="auto"/>
              <w:bottom w:val="single" w:sz="6" w:space="0" w:color="auto"/>
              <w:right w:val="single" w:sz="6" w:space="0" w:color="auto"/>
            </w:tcBorders>
          </w:tcPr>
          <w:p w14:paraId="5CCA48D8"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57597716"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1E3A610F"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40AA3CAA"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6" w:type="dxa"/>
            <w:tcBorders>
              <w:top w:val="single" w:sz="6" w:space="0" w:color="auto"/>
              <w:left w:val="single" w:sz="6" w:space="0" w:color="auto"/>
              <w:bottom w:val="single" w:sz="6" w:space="0" w:color="auto"/>
              <w:right w:val="single" w:sz="6" w:space="0" w:color="auto"/>
            </w:tcBorders>
          </w:tcPr>
          <w:p w14:paraId="5DE612C8"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5E6B785E"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5BF595B3"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gridSpan w:val="2"/>
            <w:tcBorders>
              <w:top w:val="single" w:sz="6" w:space="0" w:color="auto"/>
              <w:left w:val="single" w:sz="6" w:space="0" w:color="auto"/>
              <w:bottom w:val="single" w:sz="6" w:space="0" w:color="auto"/>
              <w:right w:val="single" w:sz="6" w:space="0" w:color="auto"/>
            </w:tcBorders>
          </w:tcPr>
          <w:p w14:paraId="777CCEEA"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6" w:type="dxa"/>
            <w:tcBorders>
              <w:top w:val="single" w:sz="6" w:space="0" w:color="auto"/>
              <w:left w:val="single" w:sz="6" w:space="0" w:color="auto"/>
              <w:bottom w:val="single" w:sz="6" w:space="0" w:color="auto"/>
              <w:right w:val="single" w:sz="6" w:space="0" w:color="auto"/>
            </w:tcBorders>
          </w:tcPr>
          <w:p w14:paraId="0A1ACD83"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c>
          <w:tcPr>
            <w:tcW w:w="425" w:type="dxa"/>
            <w:tcBorders>
              <w:top w:val="single" w:sz="6" w:space="0" w:color="auto"/>
              <w:left w:val="single" w:sz="6" w:space="0" w:color="auto"/>
              <w:bottom w:val="single" w:sz="6" w:space="0" w:color="auto"/>
              <w:right w:val="single" w:sz="6" w:space="0" w:color="auto"/>
            </w:tcBorders>
          </w:tcPr>
          <w:p w14:paraId="414AE0A6"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425" w:type="dxa"/>
            <w:tcBorders>
              <w:top w:val="single" w:sz="6" w:space="0" w:color="auto"/>
              <w:left w:val="single" w:sz="6" w:space="0" w:color="auto"/>
              <w:bottom w:val="single" w:sz="6" w:space="0" w:color="auto"/>
              <w:right w:val="single" w:sz="6" w:space="0" w:color="auto"/>
            </w:tcBorders>
          </w:tcPr>
          <w:p w14:paraId="709913C6" w14:textId="77777777" w:rsidR="00125C12" w:rsidRDefault="00125C12" w:rsidP="00125C1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R</w:t>
            </w:r>
          </w:p>
        </w:tc>
      </w:tr>
      <w:tr w:rsidR="00125C12" w14:paraId="2088E23F"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0D6716F" w14:textId="77777777" w:rsidR="00125C12" w:rsidRPr="003D4B89"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3D4B89">
              <w:rPr>
                <w:b/>
                <w:i/>
                <w:szCs w:val="24"/>
              </w:rPr>
              <w:t>LEDAMÖTER</w:t>
            </w:r>
          </w:p>
        </w:tc>
        <w:tc>
          <w:tcPr>
            <w:tcW w:w="540" w:type="dxa"/>
            <w:tcBorders>
              <w:top w:val="single" w:sz="6" w:space="0" w:color="auto"/>
              <w:left w:val="single" w:sz="6" w:space="0" w:color="auto"/>
              <w:bottom w:val="single" w:sz="6" w:space="0" w:color="auto"/>
              <w:right w:val="single" w:sz="6" w:space="0" w:color="auto"/>
            </w:tcBorders>
          </w:tcPr>
          <w:p w14:paraId="2DCA6E6A"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49FAB01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14295E3" w14:textId="26397FBF"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27CE108"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D1D94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C887B49"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AEE9648"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E081E40"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87D4BC6"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9D0D28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B2A7371"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69B986E" w14:textId="77777777" w:rsidR="00125C12" w:rsidRDefault="00125C12" w:rsidP="002F31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6ED489EA"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E5C4BC6" w14:textId="4A284B36" w:rsidR="00D82362" w:rsidRPr="007379A1" w:rsidRDefault="00D82362" w:rsidP="00D82362">
            <w:pPr>
              <w:rPr>
                <w:szCs w:val="24"/>
              </w:rPr>
            </w:pPr>
            <w:r>
              <w:t>Henrik Vinge</w:t>
            </w:r>
            <w:r w:rsidRPr="00F85329">
              <w:t xml:space="preserve"> (SD)</w:t>
            </w:r>
            <w:r>
              <w:t xml:space="preserve"> ordf.</w:t>
            </w:r>
          </w:p>
        </w:tc>
        <w:tc>
          <w:tcPr>
            <w:tcW w:w="540" w:type="dxa"/>
            <w:tcBorders>
              <w:top w:val="single" w:sz="6" w:space="0" w:color="auto"/>
              <w:left w:val="single" w:sz="6" w:space="0" w:color="auto"/>
              <w:bottom w:val="single" w:sz="6" w:space="0" w:color="auto"/>
              <w:right w:val="single" w:sz="6" w:space="0" w:color="auto"/>
            </w:tcBorders>
          </w:tcPr>
          <w:p w14:paraId="75D3D04E" w14:textId="39CCF917" w:rsidR="00D82362" w:rsidRPr="00F72CCB" w:rsidRDefault="0009441D"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59EB375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FB62FB7" w14:textId="4B909859" w:rsidR="00D82362" w:rsidRPr="00F72CCB"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B513AA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644C55A" w14:textId="271041D4" w:rsidR="00D82362" w:rsidRPr="00F72CCB"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7540B0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E38C736" w14:textId="3101A47E" w:rsidR="00D82362" w:rsidRPr="00F72CCB"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33F6C7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331B348" w14:textId="7F2E763F"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4B789A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28A3D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22300D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rsidRPr="00231BEF" w14:paraId="2220A535"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ABBBDC8" w14:textId="77777777" w:rsidR="00D82362" w:rsidRPr="009841C1" w:rsidRDefault="00D82362" w:rsidP="00D82362">
            <w:pPr>
              <w:rPr>
                <w:lang w:val="en-GB"/>
              </w:rPr>
            </w:pPr>
            <w:r>
              <w:rPr>
                <w:lang w:val="en-GB"/>
              </w:rPr>
              <w:t>Teresa Carvalho (S)</w:t>
            </w:r>
            <w:r w:rsidRPr="009841C1">
              <w:rPr>
                <w:lang w:val="en-GB"/>
              </w:rPr>
              <w:t xml:space="preserve"> vice ordf.</w:t>
            </w:r>
          </w:p>
        </w:tc>
        <w:tc>
          <w:tcPr>
            <w:tcW w:w="540" w:type="dxa"/>
            <w:tcBorders>
              <w:top w:val="single" w:sz="6" w:space="0" w:color="auto"/>
              <w:left w:val="single" w:sz="6" w:space="0" w:color="auto"/>
              <w:bottom w:val="single" w:sz="6" w:space="0" w:color="auto"/>
              <w:right w:val="single" w:sz="6" w:space="0" w:color="auto"/>
            </w:tcBorders>
          </w:tcPr>
          <w:p w14:paraId="3F6C9FE9" w14:textId="077CC1A6" w:rsidR="00D82362" w:rsidRPr="002E7293" w:rsidRDefault="0009441D"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r>
              <w:rPr>
                <w:sz w:val="22"/>
                <w:lang w:val="en-GB"/>
              </w:rPr>
              <w:t>X</w:t>
            </w:r>
          </w:p>
        </w:tc>
        <w:tc>
          <w:tcPr>
            <w:tcW w:w="435" w:type="dxa"/>
            <w:tcBorders>
              <w:top w:val="single" w:sz="6" w:space="0" w:color="auto"/>
              <w:left w:val="single" w:sz="6" w:space="0" w:color="auto"/>
              <w:bottom w:val="single" w:sz="6" w:space="0" w:color="auto"/>
              <w:right w:val="single" w:sz="6" w:space="0" w:color="auto"/>
            </w:tcBorders>
          </w:tcPr>
          <w:p w14:paraId="453F89F5"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319C4D74" w14:textId="0531645B"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54541FA0"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3A4E17B7" w14:textId="35BA2381"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6" w:type="dxa"/>
            <w:tcBorders>
              <w:top w:val="single" w:sz="6" w:space="0" w:color="auto"/>
              <w:left w:val="single" w:sz="6" w:space="0" w:color="auto"/>
              <w:bottom w:val="single" w:sz="6" w:space="0" w:color="auto"/>
              <w:right w:val="single" w:sz="6" w:space="0" w:color="auto"/>
            </w:tcBorders>
          </w:tcPr>
          <w:p w14:paraId="60F0921B"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082212B8" w14:textId="4AB586D0"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1E34C874"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gridSpan w:val="2"/>
            <w:tcBorders>
              <w:top w:val="single" w:sz="6" w:space="0" w:color="auto"/>
              <w:left w:val="single" w:sz="6" w:space="0" w:color="auto"/>
              <w:bottom w:val="single" w:sz="6" w:space="0" w:color="auto"/>
              <w:right w:val="single" w:sz="6" w:space="0" w:color="auto"/>
            </w:tcBorders>
          </w:tcPr>
          <w:p w14:paraId="69FAD90A" w14:textId="347B4E7E"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6" w:type="dxa"/>
            <w:tcBorders>
              <w:top w:val="single" w:sz="6" w:space="0" w:color="auto"/>
              <w:left w:val="single" w:sz="6" w:space="0" w:color="auto"/>
              <w:bottom w:val="single" w:sz="6" w:space="0" w:color="auto"/>
              <w:right w:val="single" w:sz="6" w:space="0" w:color="auto"/>
            </w:tcBorders>
          </w:tcPr>
          <w:p w14:paraId="576538BC"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613E77E9"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25" w:type="dxa"/>
            <w:tcBorders>
              <w:top w:val="single" w:sz="6" w:space="0" w:color="auto"/>
              <w:left w:val="single" w:sz="6" w:space="0" w:color="auto"/>
              <w:bottom w:val="single" w:sz="6" w:space="0" w:color="auto"/>
              <w:right w:val="single" w:sz="6" w:space="0" w:color="auto"/>
            </w:tcBorders>
          </w:tcPr>
          <w:p w14:paraId="348B09E6" w14:textId="77777777" w:rsidR="00D82362" w:rsidRPr="002E7293"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r>
      <w:tr w:rsidR="00D82362" w:rsidRPr="007B6545" w14:paraId="0098DDB6"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96EB739" w14:textId="77777777" w:rsidR="00D82362" w:rsidRPr="00C04C3F" w:rsidRDefault="00D82362" w:rsidP="00D82362">
            <w:pPr>
              <w:rPr>
                <w:szCs w:val="24"/>
              </w:rPr>
            </w:pPr>
            <w:r>
              <w:t>Mikael Damsgaard</w:t>
            </w:r>
            <w:r w:rsidRPr="00F85329">
              <w:t xml:space="preserve"> (M)</w:t>
            </w:r>
          </w:p>
        </w:tc>
        <w:tc>
          <w:tcPr>
            <w:tcW w:w="540" w:type="dxa"/>
            <w:tcBorders>
              <w:top w:val="single" w:sz="6" w:space="0" w:color="auto"/>
              <w:left w:val="single" w:sz="6" w:space="0" w:color="auto"/>
              <w:bottom w:val="single" w:sz="6" w:space="0" w:color="auto"/>
              <w:right w:val="single" w:sz="6" w:space="0" w:color="auto"/>
            </w:tcBorders>
          </w:tcPr>
          <w:p w14:paraId="0777DECD" w14:textId="281EE529" w:rsidR="00D82362" w:rsidRDefault="00714173"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1CAB10D4"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9B14AE3" w14:textId="52E39840"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192D74E"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5ABA4F" w14:textId="40F0DC43"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8AA1C8C"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1161B60" w14:textId="1EDACB4A"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824F6BC"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D1A615C" w14:textId="797EF822"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816092B"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6AB57B"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8C0D0BB" w14:textId="77777777" w:rsidR="00D82362" w:rsidRPr="007B654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7A535152"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037E3BB4" w14:textId="474C7C4D" w:rsidR="00D82362" w:rsidRPr="00A74BA5" w:rsidRDefault="00D82362" w:rsidP="00D82362">
            <w:pPr>
              <w:rPr>
                <w:szCs w:val="24"/>
              </w:rPr>
            </w:pPr>
            <w:r>
              <w:t>Heléne Björklund (S)</w:t>
            </w:r>
          </w:p>
        </w:tc>
        <w:tc>
          <w:tcPr>
            <w:tcW w:w="540" w:type="dxa"/>
            <w:tcBorders>
              <w:top w:val="single" w:sz="6" w:space="0" w:color="auto"/>
              <w:left w:val="single" w:sz="6" w:space="0" w:color="auto"/>
              <w:bottom w:val="single" w:sz="6" w:space="0" w:color="auto"/>
              <w:right w:val="single" w:sz="6" w:space="0" w:color="auto"/>
            </w:tcBorders>
          </w:tcPr>
          <w:p w14:paraId="1CC51ECB" w14:textId="764FA4A2" w:rsidR="00D82362" w:rsidRDefault="00A3523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513B0BC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13F840E" w14:textId="0054BB00"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CB9FC6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615DEA7" w14:textId="733ECC5B"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00B8C9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61CD06D" w14:textId="6DB9B362"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A74A42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07CAAC70"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545FB9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8D26EF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F86ED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0528AA7F"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963BF3B" w14:textId="00D05E08" w:rsidR="00D82362" w:rsidRPr="00A74BA5" w:rsidRDefault="00D82362" w:rsidP="00D82362">
            <w:pPr>
              <w:rPr>
                <w:szCs w:val="24"/>
              </w:rPr>
            </w:pPr>
            <w:r>
              <w:t xml:space="preserve">Pontus Andersson Garpvall </w:t>
            </w:r>
            <w:r w:rsidRPr="00F85329">
              <w:t>(SD)</w:t>
            </w:r>
          </w:p>
        </w:tc>
        <w:tc>
          <w:tcPr>
            <w:tcW w:w="540" w:type="dxa"/>
            <w:tcBorders>
              <w:top w:val="single" w:sz="6" w:space="0" w:color="auto"/>
              <w:left w:val="single" w:sz="6" w:space="0" w:color="auto"/>
              <w:bottom w:val="single" w:sz="6" w:space="0" w:color="auto"/>
              <w:right w:val="single" w:sz="6" w:space="0" w:color="auto"/>
            </w:tcBorders>
          </w:tcPr>
          <w:p w14:paraId="32AC31CC" w14:textId="4EF79C1A"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12FF202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0811EC1" w14:textId="4D96AA1E"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485C0D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A447D3B" w14:textId="4B32ACFA"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0851AF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D679FF0" w14:textId="6603121D"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B6F94D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02AE40CC" w14:textId="170231AE"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1F87E3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50FE9D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E8ABB7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3C2847EB"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04218269" w14:textId="77777777" w:rsidR="00D82362" w:rsidRPr="00F85329" w:rsidRDefault="00D82362" w:rsidP="00D82362">
            <w:r>
              <w:t>Petter Löberg</w:t>
            </w:r>
            <w:r w:rsidRPr="00F85329">
              <w:t xml:space="preserve"> (S) </w:t>
            </w:r>
          </w:p>
        </w:tc>
        <w:tc>
          <w:tcPr>
            <w:tcW w:w="540" w:type="dxa"/>
            <w:tcBorders>
              <w:top w:val="single" w:sz="6" w:space="0" w:color="auto"/>
              <w:left w:val="single" w:sz="6" w:space="0" w:color="auto"/>
              <w:bottom w:val="single" w:sz="6" w:space="0" w:color="auto"/>
              <w:right w:val="single" w:sz="6" w:space="0" w:color="auto"/>
            </w:tcBorders>
          </w:tcPr>
          <w:p w14:paraId="1494B96F" w14:textId="1A7F3172" w:rsidR="00D82362" w:rsidRDefault="00BE656E"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289A8F2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7264A5" w14:textId="647B50ED"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8BDE7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FE3455E" w14:textId="7222DEA4"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CE8E67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DDE295D" w14:textId="42342883"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E5AF3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C8000C4" w14:textId="4A38A778"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5AA179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59265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C20FA4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758D249D"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05BC56E" w14:textId="77777777" w:rsidR="00D82362" w:rsidRPr="00A74BA5" w:rsidRDefault="00D82362" w:rsidP="00D82362">
            <w:pPr>
              <w:rPr>
                <w:szCs w:val="24"/>
                <w:lang w:val="en-US"/>
              </w:rPr>
            </w:pPr>
            <w:r w:rsidRPr="00775568">
              <w:t>Charlotte Nordström (M</w:t>
            </w:r>
            <w:r>
              <w:t>)</w:t>
            </w:r>
          </w:p>
        </w:tc>
        <w:tc>
          <w:tcPr>
            <w:tcW w:w="540" w:type="dxa"/>
            <w:tcBorders>
              <w:top w:val="single" w:sz="6" w:space="0" w:color="auto"/>
              <w:left w:val="single" w:sz="6" w:space="0" w:color="auto"/>
              <w:bottom w:val="single" w:sz="6" w:space="0" w:color="auto"/>
              <w:right w:val="single" w:sz="6" w:space="0" w:color="auto"/>
            </w:tcBorders>
          </w:tcPr>
          <w:p w14:paraId="0BB1FC9C" w14:textId="22109F2E"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463492A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9EB3AC1" w14:textId="280926CE"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39E46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7FBA7D8" w14:textId="3EC4220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C62E94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9D236A" w14:textId="6F58F176"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C64575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076DF5E" w14:textId="7A7D76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B641FA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1ED89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67853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13B0970B"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42C29252" w14:textId="77777777" w:rsidR="00D82362" w:rsidRPr="00A74BA5" w:rsidRDefault="00D82362" w:rsidP="00D82362">
            <w:pPr>
              <w:rPr>
                <w:szCs w:val="24"/>
                <w:lang w:val="en-US"/>
              </w:rPr>
            </w:pPr>
            <w:r w:rsidRPr="00F85329">
              <w:t>Anna Wallentheim (S)</w:t>
            </w:r>
          </w:p>
        </w:tc>
        <w:tc>
          <w:tcPr>
            <w:tcW w:w="540" w:type="dxa"/>
            <w:tcBorders>
              <w:top w:val="single" w:sz="6" w:space="0" w:color="auto"/>
              <w:left w:val="single" w:sz="6" w:space="0" w:color="auto"/>
              <w:bottom w:val="single" w:sz="6" w:space="0" w:color="auto"/>
              <w:right w:val="single" w:sz="6" w:space="0" w:color="auto"/>
            </w:tcBorders>
          </w:tcPr>
          <w:p w14:paraId="3D743439" w14:textId="2E7E5BB5" w:rsidR="00D82362" w:rsidRDefault="00714173"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2E043FC8"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40FA3A9" w14:textId="02226FE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706799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E735E9C" w14:textId="055A487A"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B016ED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1055AB5" w14:textId="1FF0AE3C"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575CB9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31020AB" w14:textId="3A36A532"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C21E8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1A1C2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AB6C85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4E016691"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89F3AB0" w14:textId="03593C89" w:rsidR="00D82362" w:rsidRPr="00A74BA5" w:rsidRDefault="00D82362" w:rsidP="00D82362">
            <w:pPr>
              <w:rPr>
                <w:szCs w:val="24"/>
                <w:lang w:val="en-US"/>
              </w:rPr>
            </w:pPr>
            <w:r>
              <w:t xml:space="preserve">Adam Marttinen </w:t>
            </w:r>
            <w:r w:rsidRPr="00F85329">
              <w:t>(SD)</w:t>
            </w:r>
          </w:p>
        </w:tc>
        <w:tc>
          <w:tcPr>
            <w:tcW w:w="540" w:type="dxa"/>
            <w:tcBorders>
              <w:top w:val="single" w:sz="6" w:space="0" w:color="auto"/>
              <w:left w:val="single" w:sz="6" w:space="0" w:color="auto"/>
              <w:bottom w:val="single" w:sz="6" w:space="0" w:color="auto"/>
              <w:right w:val="single" w:sz="6" w:space="0" w:color="auto"/>
            </w:tcBorders>
          </w:tcPr>
          <w:p w14:paraId="0F9B7866" w14:textId="2C642F81" w:rsidR="00D82362" w:rsidRDefault="00BE656E"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5A66A610"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EFD98D1" w14:textId="2DE849A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1DC5E1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E11B1B5" w14:textId="739B334E"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7DB261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D507F05" w14:textId="1B6C2C6A"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425ADA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4846492" w14:textId="5D6C53A4"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612FAA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126825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D62AA0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0AF4A59B"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26C8A284" w14:textId="77777777" w:rsidR="00D82362" w:rsidRPr="00A74BA5" w:rsidRDefault="00D82362" w:rsidP="00D82362">
            <w:pPr>
              <w:rPr>
                <w:szCs w:val="24"/>
                <w:lang w:val="en-US"/>
              </w:rPr>
            </w:pPr>
            <w:r w:rsidRPr="00F85329">
              <w:t>Mat</w:t>
            </w:r>
            <w:r>
              <w:t>t</w:t>
            </w:r>
            <w:r w:rsidRPr="00F85329">
              <w:t>ias Vepsä</w:t>
            </w:r>
            <w:r>
              <w:t xml:space="preserve"> </w:t>
            </w:r>
            <w:r w:rsidRPr="00F85329">
              <w:t>(S)</w:t>
            </w:r>
          </w:p>
        </w:tc>
        <w:tc>
          <w:tcPr>
            <w:tcW w:w="540" w:type="dxa"/>
            <w:tcBorders>
              <w:top w:val="single" w:sz="6" w:space="0" w:color="auto"/>
              <w:left w:val="single" w:sz="6" w:space="0" w:color="auto"/>
              <w:bottom w:val="single" w:sz="6" w:space="0" w:color="auto"/>
              <w:right w:val="single" w:sz="6" w:space="0" w:color="auto"/>
            </w:tcBorders>
          </w:tcPr>
          <w:p w14:paraId="7A0F739F" w14:textId="249F866B"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3DD39A8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9DB8840" w14:textId="7E2B93D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606F85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471C31A" w14:textId="240C2003"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B56776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F2FF579" w14:textId="7C1FFF44"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DE9063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FA11F7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341C34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CED053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EDA59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56827326"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681DE8F" w14:textId="77777777" w:rsidR="00D82362" w:rsidRPr="00A74BA5" w:rsidRDefault="00D82362" w:rsidP="00D82362">
            <w:pPr>
              <w:rPr>
                <w:szCs w:val="24"/>
              </w:rPr>
            </w:pPr>
            <w:r>
              <w:t>Fredrik Kärrholm</w:t>
            </w:r>
            <w:r w:rsidRPr="00775568">
              <w:t xml:space="preserve"> (M</w:t>
            </w:r>
            <w:r>
              <w:t>)</w:t>
            </w:r>
          </w:p>
        </w:tc>
        <w:tc>
          <w:tcPr>
            <w:tcW w:w="540" w:type="dxa"/>
            <w:tcBorders>
              <w:top w:val="single" w:sz="6" w:space="0" w:color="auto"/>
              <w:left w:val="single" w:sz="6" w:space="0" w:color="auto"/>
              <w:bottom w:val="single" w:sz="6" w:space="0" w:color="auto"/>
              <w:right w:val="single" w:sz="6" w:space="0" w:color="auto"/>
            </w:tcBorders>
          </w:tcPr>
          <w:p w14:paraId="1F43F715" w14:textId="706A9601"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0D6AA00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E89ACEB" w14:textId="07D8F126"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2BB89B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F9E085E" w14:textId="0034E37E"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CB3D96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AA87421" w14:textId="4F737569"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B7BC770"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69F0F6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F1E6B5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D088D5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C225CC8"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4C732F9E"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58863E0" w14:textId="77777777" w:rsidR="00D82362" w:rsidRPr="00A74BA5" w:rsidRDefault="00D82362" w:rsidP="00D82362">
            <w:pPr>
              <w:rPr>
                <w:szCs w:val="24"/>
              </w:rPr>
            </w:pPr>
            <w:r w:rsidRPr="00F85329">
              <w:t>Gudrun Nor</w:t>
            </w:r>
            <w:r>
              <w:t>d</w:t>
            </w:r>
            <w:r w:rsidRPr="00F85329">
              <w:t>borg (V)</w:t>
            </w:r>
          </w:p>
        </w:tc>
        <w:tc>
          <w:tcPr>
            <w:tcW w:w="540" w:type="dxa"/>
            <w:tcBorders>
              <w:top w:val="single" w:sz="6" w:space="0" w:color="auto"/>
              <w:left w:val="single" w:sz="6" w:space="0" w:color="auto"/>
              <w:bottom w:val="single" w:sz="6" w:space="0" w:color="auto"/>
              <w:right w:val="single" w:sz="6" w:space="0" w:color="auto"/>
            </w:tcBorders>
          </w:tcPr>
          <w:p w14:paraId="3C6C77DE" w14:textId="53554A03"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283F644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2F6CF76" w14:textId="6265A8BE"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181A94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647C03E" w14:textId="0808086E"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9A6CDE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F353C41" w14:textId="0D88AD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8556BB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0115CAA" w14:textId="1FD1AAAC"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51CA6C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737AD0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DF7073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26A42132"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9F69B0F" w14:textId="77777777" w:rsidR="00D82362" w:rsidRPr="00A74BA5" w:rsidRDefault="00D82362" w:rsidP="00D82362">
            <w:pPr>
              <w:rPr>
                <w:szCs w:val="24"/>
              </w:rPr>
            </w:pPr>
            <w:r w:rsidRPr="00B72467">
              <w:t>Torsten Elofsson (KD)</w:t>
            </w:r>
          </w:p>
        </w:tc>
        <w:tc>
          <w:tcPr>
            <w:tcW w:w="540" w:type="dxa"/>
            <w:tcBorders>
              <w:top w:val="single" w:sz="6" w:space="0" w:color="auto"/>
              <w:left w:val="single" w:sz="6" w:space="0" w:color="auto"/>
              <w:bottom w:val="single" w:sz="6" w:space="0" w:color="auto"/>
              <w:right w:val="single" w:sz="6" w:space="0" w:color="auto"/>
            </w:tcBorders>
          </w:tcPr>
          <w:p w14:paraId="04A7866A" w14:textId="04977861"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29DC3CA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0F38E6" w14:textId="68D344F2"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06707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214BBA7" w14:textId="37382B8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06FCCB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C0E24AF" w14:textId="1AE2E570"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5A225F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8984D1A" w14:textId="498D5822"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5D2B16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EEC261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47E1540"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54C168C1"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019A492B" w14:textId="77777777" w:rsidR="00D82362" w:rsidRPr="00A74BA5" w:rsidRDefault="00D82362" w:rsidP="00D82362">
            <w:pPr>
              <w:rPr>
                <w:szCs w:val="24"/>
              </w:rPr>
            </w:pPr>
            <w:r w:rsidRPr="00F85329">
              <w:t>Ulrika Liljeberg (C)</w:t>
            </w:r>
          </w:p>
        </w:tc>
        <w:tc>
          <w:tcPr>
            <w:tcW w:w="540" w:type="dxa"/>
            <w:tcBorders>
              <w:top w:val="single" w:sz="6" w:space="0" w:color="auto"/>
              <w:left w:val="single" w:sz="6" w:space="0" w:color="auto"/>
              <w:bottom w:val="single" w:sz="6" w:space="0" w:color="auto"/>
              <w:right w:val="single" w:sz="6" w:space="0" w:color="auto"/>
            </w:tcBorders>
          </w:tcPr>
          <w:p w14:paraId="16F5AD79" w14:textId="581DAC0F" w:rsidR="00D82362" w:rsidRDefault="0009441D"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6A0CACE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3533817" w14:textId="0C08DE58"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A9B6B5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7712600" w14:textId="00EA611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ACB861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CE52EFA" w14:textId="7ACCB90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F47ECE2"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5577F8E" w14:textId="4E7AED69"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8C5425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28E5EE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ADB2AA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1A154338"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1ADCA4F5" w14:textId="6C5C6752" w:rsidR="00D82362" w:rsidRPr="00A74BA5" w:rsidRDefault="00D82362" w:rsidP="00D82362">
            <w:pPr>
              <w:rPr>
                <w:szCs w:val="24"/>
              </w:rPr>
            </w:pPr>
            <w:r>
              <w:t xml:space="preserve">Katja Nyberg </w:t>
            </w:r>
            <w:r w:rsidRPr="00F85329">
              <w:t>(SD)</w:t>
            </w:r>
          </w:p>
        </w:tc>
        <w:tc>
          <w:tcPr>
            <w:tcW w:w="540" w:type="dxa"/>
            <w:tcBorders>
              <w:top w:val="single" w:sz="6" w:space="0" w:color="auto"/>
              <w:left w:val="single" w:sz="6" w:space="0" w:color="auto"/>
              <w:bottom w:val="single" w:sz="6" w:space="0" w:color="auto"/>
              <w:right w:val="single" w:sz="6" w:space="0" w:color="auto"/>
            </w:tcBorders>
          </w:tcPr>
          <w:p w14:paraId="1DB1139D" w14:textId="2B054902" w:rsidR="00D82362" w:rsidRDefault="00C6627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2D4A21E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002CF9E" w14:textId="4B46950F"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6E3A52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644CC2B" w14:textId="3A9B09AB"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859947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FA27DD1" w14:textId="6F390DA0"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7C17ED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52ABAC5" w14:textId="5CF2C5E9"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34BDCC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62780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CA31FAD"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449D345A"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CC0884C" w14:textId="77777777" w:rsidR="00D82362" w:rsidRPr="000253CD" w:rsidRDefault="00D82362" w:rsidP="00D82362">
            <w:pPr>
              <w:rPr>
                <w:rStyle w:val="Betoning"/>
                <w:i w:val="0"/>
              </w:rPr>
            </w:pPr>
            <w:r>
              <w:t>Ulrika Westerlund</w:t>
            </w:r>
            <w:r w:rsidRPr="00F85329">
              <w:t xml:space="preserve"> (MP)</w:t>
            </w:r>
          </w:p>
        </w:tc>
        <w:tc>
          <w:tcPr>
            <w:tcW w:w="540" w:type="dxa"/>
            <w:tcBorders>
              <w:top w:val="single" w:sz="6" w:space="0" w:color="auto"/>
              <w:left w:val="single" w:sz="6" w:space="0" w:color="auto"/>
              <w:bottom w:val="single" w:sz="6" w:space="0" w:color="auto"/>
              <w:right w:val="single" w:sz="6" w:space="0" w:color="auto"/>
            </w:tcBorders>
          </w:tcPr>
          <w:p w14:paraId="413993FE" w14:textId="16DBB9A3" w:rsidR="00D82362" w:rsidRDefault="00067EC7"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435" w:type="dxa"/>
            <w:tcBorders>
              <w:top w:val="single" w:sz="6" w:space="0" w:color="auto"/>
              <w:left w:val="single" w:sz="6" w:space="0" w:color="auto"/>
              <w:bottom w:val="single" w:sz="6" w:space="0" w:color="auto"/>
              <w:right w:val="single" w:sz="6" w:space="0" w:color="auto"/>
            </w:tcBorders>
          </w:tcPr>
          <w:p w14:paraId="58EF3C9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CF3FAA4" w14:textId="6DD1380A"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6E34F9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971A1AF" w14:textId="68CEB0F3"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7548F2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2042660" w14:textId="7FB21E1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44129F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2F38A39" w14:textId="689F63A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40A8DF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3F50DB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B1C7FF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171DBBA5"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DEE3B35" w14:textId="77777777" w:rsidR="00D82362" w:rsidRPr="00A74BA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t>Martin Melin</w:t>
            </w:r>
            <w:r w:rsidRPr="00F85329">
              <w:t xml:space="preserve"> (L)</w:t>
            </w:r>
          </w:p>
        </w:tc>
        <w:tc>
          <w:tcPr>
            <w:tcW w:w="540" w:type="dxa"/>
            <w:tcBorders>
              <w:top w:val="single" w:sz="6" w:space="0" w:color="auto"/>
              <w:left w:val="single" w:sz="6" w:space="0" w:color="auto"/>
              <w:bottom w:val="single" w:sz="6" w:space="0" w:color="auto"/>
              <w:right w:val="single" w:sz="6" w:space="0" w:color="auto"/>
            </w:tcBorders>
          </w:tcPr>
          <w:p w14:paraId="17624A48" w14:textId="07EFE1CA" w:rsidR="00D82362" w:rsidRPr="00B20174"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435" w:type="dxa"/>
            <w:tcBorders>
              <w:top w:val="single" w:sz="6" w:space="0" w:color="auto"/>
              <w:left w:val="single" w:sz="6" w:space="0" w:color="auto"/>
              <w:bottom w:val="single" w:sz="6" w:space="0" w:color="auto"/>
              <w:right w:val="single" w:sz="6" w:space="0" w:color="auto"/>
            </w:tcBorders>
          </w:tcPr>
          <w:p w14:paraId="30C86075" w14:textId="32418B3D"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2293A1B" w14:textId="0E5FBE70" w:rsidR="00D82362" w:rsidRPr="00B20174"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52A6C9D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39B1BFE" w14:textId="5C6738B0" w:rsidR="00D82362" w:rsidRPr="00B20174"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508DD10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9855F3" w14:textId="7008481D" w:rsidR="00D82362" w:rsidRPr="00B20174"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E2640C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C8F71DA"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60F7916"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AA5000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6FE1D5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35E7F703"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AB4676E" w14:textId="77777777" w:rsidR="00D82362" w:rsidRPr="00A74BA5"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A74BA5">
              <w:rPr>
                <w:b/>
                <w:i/>
                <w:szCs w:val="24"/>
              </w:rPr>
              <w:t>SUPPLEANTER</w:t>
            </w:r>
          </w:p>
        </w:tc>
        <w:tc>
          <w:tcPr>
            <w:tcW w:w="540" w:type="dxa"/>
            <w:tcBorders>
              <w:top w:val="single" w:sz="6" w:space="0" w:color="auto"/>
              <w:left w:val="single" w:sz="6" w:space="0" w:color="auto"/>
              <w:bottom w:val="single" w:sz="6" w:space="0" w:color="auto"/>
              <w:right w:val="single" w:sz="6" w:space="0" w:color="auto"/>
            </w:tcBorders>
          </w:tcPr>
          <w:p w14:paraId="25F0D38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5" w:type="dxa"/>
            <w:tcBorders>
              <w:top w:val="single" w:sz="6" w:space="0" w:color="auto"/>
              <w:left w:val="single" w:sz="6" w:space="0" w:color="auto"/>
              <w:bottom w:val="single" w:sz="6" w:space="0" w:color="auto"/>
              <w:right w:val="single" w:sz="6" w:space="0" w:color="auto"/>
            </w:tcBorders>
          </w:tcPr>
          <w:p w14:paraId="22EFE9D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8E9AF7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7FE7A4B"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8A68350"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7085567"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5C112E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AFE1FF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21E66C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335ADFA1"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041E17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A73014C"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D82362" w14:paraId="4FC35C78"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1EFBF294" w14:textId="580D2394" w:rsidR="00D82362" w:rsidRPr="00CD65BC" w:rsidRDefault="00D82362" w:rsidP="00D82362">
            <w:pPr>
              <w:rPr>
                <w:sz w:val="22"/>
              </w:rPr>
            </w:pPr>
            <w:r>
              <w:t>Mats Hellhoff</w:t>
            </w:r>
            <w:r w:rsidRPr="00775568">
              <w:t xml:space="preserve"> (SD)</w:t>
            </w:r>
          </w:p>
        </w:tc>
        <w:tc>
          <w:tcPr>
            <w:tcW w:w="540" w:type="dxa"/>
            <w:tcBorders>
              <w:top w:val="single" w:sz="6" w:space="0" w:color="auto"/>
              <w:left w:val="single" w:sz="6" w:space="0" w:color="auto"/>
              <w:bottom w:val="single" w:sz="6" w:space="0" w:color="auto"/>
              <w:right w:val="single" w:sz="6" w:space="0" w:color="auto"/>
            </w:tcBorders>
          </w:tcPr>
          <w:p w14:paraId="4295CBFE" w14:textId="055EA27B"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07BF99E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800975" w14:textId="0A198A42"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F7C5D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6D9801" w14:textId="50316540"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6D427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9BC2D9" w14:textId="17D8B79A"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8EBCB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FEAE06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AF5EB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D0FB5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469A7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67D2E9CD"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14BF4508" w14:textId="77777777" w:rsidR="00D82362" w:rsidRPr="00A23450" w:rsidRDefault="00D82362" w:rsidP="00D82362">
            <w:r w:rsidRPr="00775568">
              <w:t>Sanna Backeskog (S)</w:t>
            </w:r>
          </w:p>
        </w:tc>
        <w:tc>
          <w:tcPr>
            <w:tcW w:w="540" w:type="dxa"/>
            <w:tcBorders>
              <w:top w:val="single" w:sz="6" w:space="0" w:color="auto"/>
              <w:left w:val="single" w:sz="6" w:space="0" w:color="auto"/>
              <w:bottom w:val="single" w:sz="6" w:space="0" w:color="auto"/>
              <w:right w:val="single" w:sz="6" w:space="0" w:color="auto"/>
            </w:tcBorders>
          </w:tcPr>
          <w:p w14:paraId="08C80ACB" w14:textId="1A8BF2CC"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7D52BAC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D44480" w14:textId="10D9C8F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54C50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179847" w14:textId="679B3B70"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39A38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4238D3" w14:textId="2B3DDF74"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8AA98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19686B2" w14:textId="45BE8F4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6BA2EA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9CD49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95BFB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2F8A7BE"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21604CAB" w14:textId="77777777" w:rsidR="00D82362" w:rsidRPr="00A23450" w:rsidRDefault="00D82362" w:rsidP="00D82362">
            <w:r w:rsidRPr="004A394D">
              <w:t>Ludvig Ceimertz (M)</w:t>
            </w:r>
          </w:p>
        </w:tc>
        <w:tc>
          <w:tcPr>
            <w:tcW w:w="540" w:type="dxa"/>
            <w:tcBorders>
              <w:top w:val="single" w:sz="6" w:space="0" w:color="auto"/>
              <w:left w:val="single" w:sz="6" w:space="0" w:color="auto"/>
              <w:bottom w:val="single" w:sz="6" w:space="0" w:color="auto"/>
              <w:right w:val="single" w:sz="6" w:space="0" w:color="auto"/>
            </w:tcBorders>
          </w:tcPr>
          <w:p w14:paraId="066A04E1" w14:textId="4E0322DF" w:rsidR="00D82362" w:rsidRPr="0078232D" w:rsidRDefault="00A3523B"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5" w:type="dxa"/>
            <w:tcBorders>
              <w:top w:val="single" w:sz="6" w:space="0" w:color="auto"/>
              <w:left w:val="single" w:sz="6" w:space="0" w:color="auto"/>
              <w:bottom w:val="single" w:sz="6" w:space="0" w:color="auto"/>
              <w:right w:val="single" w:sz="6" w:space="0" w:color="auto"/>
            </w:tcBorders>
          </w:tcPr>
          <w:p w14:paraId="2C49ED8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2A19F4" w14:textId="0DFF6E0C"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326B2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E466666" w14:textId="494420A9"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D35B1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59EA34" w14:textId="52AF5432"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7AA1D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FA04E04" w14:textId="3A8B6492"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3DDA1C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95381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94FB6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0086CC9A"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48480F2C" w14:textId="77777777" w:rsidR="00D82362" w:rsidRDefault="00D82362" w:rsidP="00D82362">
            <w:r w:rsidRPr="00775568">
              <w:t>Lars Isacsson (S)</w:t>
            </w:r>
          </w:p>
        </w:tc>
        <w:tc>
          <w:tcPr>
            <w:tcW w:w="540" w:type="dxa"/>
            <w:tcBorders>
              <w:top w:val="single" w:sz="6" w:space="0" w:color="auto"/>
              <w:left w:val="single" w:sz="6" w:space="0" w:color="auto"/>
              <w:bottom w:val="single" w:sz="6" w:space="0" w:color="auto"/>
              <w:right w:val="single" w:sz="6" w:space="0" w:color="auto"/>
            </w:tcBorders>
          </w:tcPr>
          <w:p w14:paraId="0F7ADB3C" w14:textId="73E41686" w:rsidR="00D82362" w:rsidRPr="0078232D" w:rsidRDefault="00BE656E"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435" w:type="dxa"/>
            <w:tcBorders>
              <w:top w:val="single" w:sz="6" w:space="0" w:color="auto"/>
              <w:left w:val="single" w:sz="6" w:space="0" w:color="auto"/>
              <w:bottom w:val="single" w:sz="6" w:space="0" w:color="auto"/>
              <w:right w:val="single" w:sz="6" w:space="0" w:color="auto"/>
            </w:tcBorders>
          </w:tcPr>
          <w:p w14:paraId="773954E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7A0B89" w14:textId="6B900A3B"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1971D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13134AD" w14:textId="55A5DF9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BE962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93570B" w14:textId="577F88C8"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7F2B0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9A2398F" w14:textId="109DFD59"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F86D52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2AC077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A7596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32E40F98"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4E63EDD6" w14:textId="6D113EFA" w:rsidR="00D82362" w:rsidRDefault="00D82362" w:rsidP="00D82362">
            <w:r w:rsidRPr="00775568">
              <w:t>Mats Arkhem (SD)</w:t>
            </w:r>
          </w:p>
        </w:tc>
        <w:tc>
          <w:tcPr>
            <w:tcW w:w="540" w:type="dxa"/>
            <w:tcBorders>
              <w:top w:val="single" w:sz="6" w:space="0" w:color="auto"/>
              <w:left w:val="single" w:sz="6" w:space="0" w:color="auto"/>
              <w:bottom w:val="single" w:sz="6" w:space="0" w:color="auto"/>
              <w:right w:val="single" w:sz="6" w:space="0" w:color="auto"/>
            </w:tcBorders>
          </w:tcPr>
          <w:p w14:paraId="6AA805E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AF862F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F8651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4BA76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63130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DD0AB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F10A4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2388E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B46DFB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01C13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5DD19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3F593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168D5C8"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2370B4A" w14:textId="77777777" w:rsidR="00D82362" w:rsidRPr="00A23450" w:rsidRDefault="00D82362" w:rsidP="00D82362">
            <w:r w:rsidRPr="00775568">
              <w:t>Carina Ödebrink (S)</w:t>
            </w:r>
          </w:p>
        </w:tc>
        <w:tc>
          <w:tcPr>
            <w:tcW w:w="540" w:type="dxa"/>
            <w:tcBorders>
              <w:top w:val="single" w:sz="6" w:space="0" w:color="auto"/>
              <w:left w:val="single" w:sz="6" w:space="0" w:color="auto"/>
              <w:bottom w:val="single" w:sz="6" w:space="0" w:color="auto"/>
              <w:right w:val="single" w:sz="6" w:space="0" w:color="auto"/>
            </w:tcBorders>
          </w:tcPr>
          <w:p w14:paraId="44B9044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08E4FA8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6B900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81B3A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D6470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70330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61AE9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74A38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BB2AB3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05E4A4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54203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65C8E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6730092"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DDE5B21" w14:textId="77777777" w:rsidR="00D82362" w:rsidRPr="00A23450" w:rsidRDefault="00D82362" w:rsidP="00D82362">
            <w:r w:rsidRPr="00F967CF">
              <w:t>Noria Manouchi</w:t>
            </w:r>
            <w:r>
              <w:t xml:space="preserve"> </w:t>
            </w:r>
            <w:r w:rsidRPr="00775568">
              <w:t>(M)</w:t>
            </w:r>
          </w:p>
        </w:tc>
        <w:tc>
          <w:tcPr>
            <w:tcW w:w="540" w:type="dxa"/>
            <w:tcBorders>
              <w:top w:val="single" w:sz="6" w:space="0" w:color="auto"/>
              <w:left w:val="single" w:sz="6" w:space="0" w:color="auto"/>
              <w:bottom w:val="single" w:sz="6" w:space="0" w:color="auto"/>
              <w:right w:val="single" w:sz="6" w:space="0" w:color="auto"/>
            </w:tcBorders>
          </w:tcPr>
          <w:p w14:paraId="365AFC65" w14:textId="2BAE0781"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5B918EC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1E305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317C9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85271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39516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F5CC0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A0943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B63B96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BCBBA8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1C058F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213A6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5CEB9D44"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24E9AF7E" w14:textId="77777777" w:rsidR="00D82362" w:rsidRPr="00A23450" w:rsidRDefault="00D82362" w:rsidP="00D82362">
            <w:r w:rsidRPr="00775568">
              <w:t>Gustaf Lantz (S)</w:t>
            </w:r>
          </w:p>
        </w:tc>
        <w:tc>
          <w:tcPr>
            <w:tcW w:w="540" w:type="dxa"/>
            <w:tcBorders>
              <w:top w:val="single" w:sz="6" w:space="0" w:color="auto"/>
              <w:left w:val="single" w:sz="6" w:space="0" w:color="auto"/>
              <w:bottom w:val="single" w:sz="6" w:space="0" w:color="auto"/>
              <w:right w:val="single" w:sz="6" w:space="0" w:color="auto"/>
            </w:tcBorders>
          </w:tcPr>
          <w:p w14:paraId="33FE2F12" w14:textId="36F9871D"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960852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E10B2D" w14:textId="1DC12F9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76874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317986" w14:textId="174B7558"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1000B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F9448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C7B2A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A1DC44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FFAB3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5730B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F4EC5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3DCC6F8"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5FD2094" w14:textId="4E415BEC" w:rsidR="00D82362" w:rsidRDefault="00D82362" w:rsidP="00D82362">
            <w:r w:rsidRPr="00775568">
              <w:t xml:space="preserve">Lars Andersson </w:t>
            </w:r>
            <w:r>
              <w:t>(</w:t>
            </w:r>
            <w:r w:rsidRPr="00775568">
              <w:t>SD)</w:t>
            </w:r>
          </w:p>
        </w:tc>
        <w:tc>
          <w:tcPr>
            <w:tcW w:w="540" w:type="dxa"/>
            <w:tcBorders>
              <w:top w:val="single" w:sz="6" w:space="0" w:color="auto"/>
              <w:left w:val="single" w:sz="6" w:space="0" w:color="auto"/>
              <w:bottom w:val="single" w:sz="6" w:space="0" w:color="auto"/>
              <w:right w:val="single" w:sz="6" w:space="0" w:color="auto"/>
            </w:tcBorders>
          </w:tcPr>
          <w:p w14:paraId="6AD7B6AA" w14:textId="710642AB"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70877CF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D2B8A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03725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45E42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4F35C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CF5D0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2FA1F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364655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902BF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F49F5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92A8C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2F4447B"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7C9D010" w14:textId="77777777" w:rsidR="00D82362" w:rsidRDefault="00D82362" w:rsidP="00D82362">
            <w:r w:rsidRPr="00775568">
              <w:t>Serkan Köse (S)</w:t>
            </w:r>
          </w:p>
        </w:tc>
        <w:tc>
          <w:tcPr>
            <w:tcW w:w="540" w:type="dxa"/>
            <w:tcBorders>
              <w:top w:val="single" w:sz="6" w:space="0" w:color="auto"/>
              <w:left w:val="single" w:sz="6" w:space="0" w:color="auto"/>
              <w:bottom w:val="single" w:sz="6" w:space="0" w:color="auto"/>
              <w:right w:val="single" w:sz="6" w:space="0" w:color="auto"/>
            </w:tcBorders>
          </w:tcPr>
          <w:p w14:paraId="443FE9F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62FEFDF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61119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EDB90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E051A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A872A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42DFA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8B275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702ED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FC27EF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8EC4A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1AB6C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42BD2270"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0FF3E84C" w14:textId="77777777" w:rsidR="00D82362" w:rsidRPr="00A23450" w:rsidRDefault="00D82362" w:rsidP="00D82362">
            <w:r w:rsidRPr="00775568">
              <w:t>Ellen Juntti (M)</w:t>
            </w:r>
          </w:p>
        </w:tc>
        <w:tc>
          <w:tcPr>
            <w:tcW w:w="540" w:type="dxa"/>
            <w:tcBorders>
              <w:top w:val="single" w:sz="6" w:space="0" w:color="auto"/>
              <w:left w:val="single" w:sz="6" w:space="0" w:color="auto"/>
              <w:bottom w:val="single" w:sz="6" w:space="0" w:color="auto"/>
              <w:right w:val="single" w:sz="6" w:space="0" w:color="auto"/>
            </w:tcBorders>
          </w:tcPr>
          <w:p w14:paraId="1B23554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58B119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2F437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3C3C7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CE8945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8EE7A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58DD2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29474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8A089C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D1472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A3195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10736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BE605AC"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CDEF82E" w14:textId="77777777" w:rsidR="00D82362" w:rsidRPr="00A23450" w:rsidRDefault="00D82362" w:rsidP="00D82362">
            <w:r w:rsidRPr="00775568">
              <w:t>Lotta Johnsson Fornarve (V)</w:t>
            </w:r>
          </w:p>
        </w:tc>
        <w:tc>
          <w:tcPr>
            <w:tcW w:w="540" w:type="dxa"/>
            <w:tcBorders>
              <w:top w:val="single" w:sz="6" w:space="0" w:color="auto"/>
              <w:left w:val="single" w:sz="6" w:space="0" w:color="auto"/>
              <w:bottom w:val="single" w:sz="6" w:space="0" w:color="auto"/>
              <w:right w:val="single" w:sz="6" w:space="0" w:color="auto"/>
            </w:tcBorders>
          </w:tcPr>
          <w:p w14:paraId="40E3E037" w14:textId="1CFB6190" w:rsidR="00D82362" w:rsidRPr="0078232D" w:rsidRDefault="000A06B0"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435" w:type="dxa"/>
            <w:tcBorders>
              <w:top w:val="single" w:sz="6" w:space="0" w:color="auto"/>
              <w:left w:val="single" w:sz="6" w:space="0" w:color="auto"/>
              <w:bottom w:val="single" w:sz="6" w:space="0" w:color="auto"/>
              <w:right w:val="single" w:sz="6" w:space="0" w:color="auto"/>
            </w:tcBorders>
          </w:tcPr>
          <w:p w14:paraId="011D803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3CC7679" w14:textId="1B2D6C52"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E9FE8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D5C4E0" w14:textId="7094FE8B"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EEA4A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30A936" w14:textId="456C8E1E"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D85C1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1512E79" w14:textId="180CFDAD"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270D58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BCD31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FB0FE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498D00C"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2745D18" w14:textId="77777777" w:rsidR="00D82362" w:rsidRDefault="00D82362" w:rsidP="00D82362">
            <w:r>
              <w:t>Ingemar Kihlström</w:t>
            </w:r>
            <w:r w:rsidRPr="00775568">
              <w:t xml:space="preserve"> (KD)</w:t>
            </w:r>
          </w:p>
        </w:tc>
        <w:tc>
          <w:tcPr>
            <w:tcW w:w="540" w:type="dxa"/>
            <w:tcBorders>
              <w:top w:val="single" w:sz="6" w:space="0" w:color="auto"/>
              <w:left w:val="single" w:sz="6" w:space="0" w:color="auto"/>
              <w:bottom w:val="single" w:sz="6" w:space="0" w:color="auto"/>
              <w:right w:val="single" w:sz="6" w:space="0" w:color="auto"/>
            </w:tcBorders>
          </w:tcPr>
          <w:p w14:paraId="352431BE" w14:textId="242AD715"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8951F9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E8B37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3A12D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F1421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981DFA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6DB4F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C4B43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A4249D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C17AF3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3A9E9C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8799F5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A286E23"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15722498" w14:textId="77777777" w:rsidR="00D82362" w:rsidRDefault="00D82362" w:rsidP="00D82362">
            <w:r w:rsidRPr="00775568">
              <w:t>Malin Björk (C)</w:t>
            </w:r>
          </w:p>
        </w:tc>
        <w:tc>
          <w:tcPr>
            <w:tcW w:w="540" w:type="dxa"/>
            <w:tcBorders>
              <w:top w:val="single" w:sz="6" w:space="0" w:color="auto"/>
              <w:left w:val="single" w:sz="6" w:space="0" w:color="auto"/>
              <w:bottom w:val="single" w:sz="6" w:space="0" w:color="auto"/>
              <w:right w:val="single" w:sz="6" w:space="0" w:color="auto"/>
            </w:tcBorders>
          </w:tcPr>
          <w:p w14:paraId="56F2929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2EE8D9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4BB82F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9B5F9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B02B3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765EE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249FD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13AFB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E4A33A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FABDAC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F56AC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0DFD4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6BBC82AC"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6C1601BD" w14:textId="77777777" w:rsidR="00D82362" w:rsidRDefault="00D82362" w:rsidP="00D82362">
            <w:r w:rsidRPr="00775568">
              <w:t>Mauricio Rojas (L)</w:t>
            </w:r>
          </w:p>
        </w:tc>
        <w:tc>
          <w:tcPr>
            <w:tcW w:w="540" w:type="dxa"/>
            <w:tcBorders>
              <w:top w:val="single" w:sz="6" w:space="0" w:color="auto"/>
              <w:left w:val="single" w:sz="6" w:space="0" w:color="auto"/>
              <w:bottom w:val="single" w:sz="6" w:space="0" w:color="auto"/>
              <w:right w:val="single" w:sz="6" w:space="0" w:color="auto"/>
            </w:tcBorders>
          </w:tcPr>
          <w:p w14:paraId="234DA56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74CE152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0DC19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C7E09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FF156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E524D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C3928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D8AB3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E2C5D7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09FF2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DACF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30817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BB95520"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9EDE8B6" w14:textId="77777777" w:rsidR="00D82362" w:rsidRDefault="00D82362" w:rsidP="00D82362">
            <w:pPr>
              <w:rPr>
                <w:color w:val="000000"/>
                <w:szCs w:val="24"/>
              </w:rPr>
            </w:pPr>
            <w:r>
              <w:t>Nils Seye Larsen</w:t>
            </w:r>
            <w:r w:rsidRPr="00775568">
              <w:t xml:space="preserve"> (MP)</w:t>
            </w:r>
          </w:p>
        </w:tc>
        <w:tc>
          <w:tcPr>
            <w:tcW w:w="540" w:type="dxa"/>
            <w:tcBorders>
              <w:top w:val="single" w:sz="6" w:space="0" w:color="auto"/>
              <w:left w:val="single" w:sz="6" w:space="0" w:color="auto"/>
              <w:bottom w:val="single" w:sz="6" w:space="0" w:color="auto"/>
              <w:right w:val="single" w:sz="6" w:space="0" w:color="auto"/>
            </w:tcBorders>
          </w:tcPr>
          <w:p w14:paraId="77055B1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238389E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4EE83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2E884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2DE10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1ECB5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6AD35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3AA68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F13F89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C34876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63A7BD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AEAF3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1416A37"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00037BAE" w14:textId="77777777" w:rsidR="00D82362" w:rsidRDefault="00D82362" w:rsidP="00D82362">
            <w:pPr>
              <w:rPr>
                <w:color w:val="000000"/>
                <w:szCs w:val="24"/>
              </w:rPr>
            </w:pPr>
            <w:r w:rsidRPr="00775568">
              <w:t>Sten Bergheden (M)</w:t>
            </w:r>
          </w:p>
        </w:tc>
        <w:tc>
          <w:tcPr>
            <w:tcW w:w="540" w:type="dxa"/>
            <w:tcBorders>
              <w:top w:val="single" w:sz="6" w:space="0" w:color="auto"/>
              <w:left w:val="single" w:sz="6" w:space="0" w:color="auto"/>
              <w:bottom w:val="single" w:sz="6" w:space="0" w:color="auto"/>
              <w:right w:val="single" w:sz="6" w:space="0" w:color="auto"/>
            </w:tcBorders>
          </w:tcPr>
          <w:p w14:paraId="20AC6787" w14:textId="79EFF038"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110C6B0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73C48D" w14:textId="04DF7D8C"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4829D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7A8379" w14:textId="126943A9"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12910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52E0C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B8642A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8B8E7E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8A44DF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501BE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4A591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334B625"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AF0ED7B" w14:textId="27E193F0" w:rsidR="00D82362" w:rsidRPr="00775568" w:rsidRDefault="00D82362" w:rsidP="00D82362">
            <w:r w:rsidRPr="00775568">
              <w:t>Victoria Tiblom (SD)</w:t>
            </w:r>
          </w:p>
        </w:tc>
        <w:tc>
          <w:tcPr>
            <w:tcW w:w="540" w:type="dxa"/>
            <w:tcBorders>
              <w:top w:val="single" w:sz="6" w:space="0" w:color="auto"/>
              <w:left w:val="single" w:sz="6" w:space="0" w:color="auto"/>
              <w:bottom w:val="single" w:sz="6" w:space="0" w:color="auto"/>
              <w:right w:val="single" w:sz="6" w:space="0" w:color="auto"/>
            </w:tcBorders>
          </w:tcPr>
          <w:p w14:paraId="67D3607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328E52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EC429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4706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180FE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27FD7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632CC0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5CA7C5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411E8B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E1A2BD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0FE19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54F4B6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4B490DB"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627C766" w14:textId="0AAC8F96" w:rsidR="00D82362" w:rsidRPr="00775568" w:rsidRDefault="00E171B2" w:rsidP="00D82362">
            <w:r>
              <w:t>Maj Karlsson</w:t>
            </w:r>
            <w:r w:rsidR="00D82362" w:rsidRPr="002F723A">
              <w:t xml:space="preserve"> (V)</w:t>
            </w:r>
          </w:p>
        </w:tc>
        <w:tc>
          <w:tcPr>
            <w:tcW w:w="540" w:type="dxa"/>
            <w:tcBorders>
              <w:top w:val="single" w:sz="6" w:space="0" w:color="auto"/>
              <w:left w:val="single" w:sz="6" w:space="0" w:color="auto"/>
              <w:bottom w:val="single" w:sz="6" w:space="0" w:color="auto"/>
              <w:right w:val="single" w:sz="6" w:space="0" w:color="auto"/>
            </w:tcBorders>
          </w:tcPr>
          <w:p w14:paraId="6F19875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16B0FF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50697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EA17C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9EED3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CFEE1D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92B025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05D2F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47A53B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EBAB5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180F9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1B643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039B2957"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E25E4C5" w14:textId="77777777" w:rsidR="00D82362" w:rsidRPr="00775568" w:rsidRDefault="00D82362" w:rsidP="00D82362">
            <w:r w:rsidRPr="002F723A">
              <w:t>Helena Vilhelmsson (C)</w:t>
            </w:r>
          </w:p>
        </w:tc>
        <w:tc>
          <w:tcPr>
            <w:tcW w:w="540" w:type="dxa"/>
            <w:tcBorders>
              <w:top w:val="single" w:sz="6" w:space="0" w:color="auto"/>
              <w:left w:val="single" w:sz="6" w:space="0" w:color="auto"/>
              <w:bottom w:val="single" w:sz="6" w:space="0" w:color="auto"/>
              <w:right w:val="single" w:sz="6" w:space="0" w:color="auto"/>
            </w:tcBorders>
          </w:tcPr>
          <w:p w14:paraId="4EC630C8" w14:textId="66A5EF0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244A52F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5E375B" w14:textId="3CA25C3C"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E858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D5ACB1" w14:textId="68A1BF20"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B4EC68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2447F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EAD8A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856DE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7D639D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074ED4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0BF9B4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6586BFA4"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28D9FD5" w14:textId="77777777" w:rsidR="00D82362" w:rsidRPr="00775568" w:rsidRDefault="00D82362" w:rsidP="00D82362">
            <w:r w:rsidRPr="002F723A">
              <w:t>Gudrun Brunegård (KD)</w:t>
            </w:r>
          </w:p>
        </w:tc>
        <w:tc>
          <w:tcPr>
            <w:tcW w:w="540" w:type="dxa"/>
            <w:tcBorders>
              <w:top w:val="single" w:sz="6" w:space="0" w:color="auto"/>
              <w:left w:val="single" w:sz="6" w:space="0" w:color="auto"/>
              <w:bottom w:val="single" w:sz="6" w:space="0" w:color="auto"/>
              <w:right w:val="single" w:sz="6" w:space="0" w:color="auto"/>
            </w:tcBorders>
          </w:tcPr>
          <w:p w14:paraId="3E39952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21CE7A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EF67E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72D7C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CC974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D367A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03CB08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4C5DA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3B1446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9B005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69B67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88F1E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057DC132"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D72D67C" w14:textId="77777777" w:rsidR="00D82362" w:rsidRPr="00775568" w:rsidRDefault="00D82362" w:rsidP="00D82362">
            <w:r>
              <w:t>Mathias Bengtsson</w:t>
            </w:r>
            <w:r w:rsidRPr="00326ACA">
              <w:t xml:space="preserve"> (KD)</w:t>
            </w:r>
          </w:p>
        </w:tc>
        <w:tc>
          <w:tcPr>
            <w:tcW w:w="540" w:type="dxa"/>
            <w:tcBorders>
              <w:top w:val="single" w:sz="6" w:space="0" w:color="auto"/>
              <w:left w:val="single" w:sz="6" w:space="0" w:color="auto"/>
              <w:bottom w:val="single" w:sz="6" w:space="0" w:color="auto"/>
              <w:right w:val="single" w:sz="6" w:space="0" w:color="auto"/>
            </w:tcBorders>
          </w:tcPr>
          <w:p w14:paraId="399B401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13F5B11B"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9825F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F611D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16F7B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928F69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8844D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DC6957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62006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8B746E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2764E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455F39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45162E8"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4469466F" w14:textId="77777777" w:rsidR="00D82362" w:rsidRPr="00326ACA" w:rsidRDefault="00D82362" w:rsidP="00D82362">
            <w:r w:rsidRPr="002B414F">
              <w:t>Annika Hirvonen (MP)</w:t>
            </w:r>
          </w:p>
        </w:tc>
        <w:tc>
          <w:tcPr>
            <w:tcW w:w="540" w:type="dxa"/>
            <w:tcBorders>
              <w:top w:val="single" w:sz="6" w:space="0" w:color="auto"/>
              <w:left w:val="single" w:sz="6" w:space="0" w:color="auto"/>
              <w:bottom w:val="single" w:sz="6" w:space="0" w:color="auto"/>
              <w:right w:val="single" w:sz="6" w:space="0" w:color="auto"/>
            </w:tcBorders>
          </w:tcPr>
          <w:p w14:paraId="15BFF96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00D014A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9B5068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0C894A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9FAC82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DCFD3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EC3081"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0D9DC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16BB29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BB0158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D3632B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43333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2DF8BF42"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14C61B4" w14:textId="77777777" w:rsidR="00D82362" w:rsidRPr="002B414F" w:rsidRDefault="00D82362" w:rsidP="00D82362">
            <w:r>
              <w:t>Rebecka Le Moine (MP) </w:t>
            </w:r>
          </w:p>
        </w:tc>
        <w:tc>
          <w:tcPr>
            <w:tcW w:w="540" w:type="dxa"/>
            <w:tcBorders>
              <w:top w:val="single" w:sz="6" w:space="0" w:color="auto"/>
              <w:left w:val="single" w:sz="6" w:space="0" w:color="auto"/>
              <w:bottom w:val="single" w:sz="6" w:space="0" w:color="auto"/>
              <w:right w:val="single" w:sz="6" w:space="0" w:color="auto"/>
            </w:tcBorders>
          </w:tcPr>
          <w:p w14:paraId="1A4D274F" w14:textId="703FC07E"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1CE9D15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112064" w14:textId="4C7CEA1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148D1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75B9B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362A62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8E007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B583D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290A7E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287057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0EA76C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DCBA5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019213D5"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3ACE1AAC" w14:textId="77777777" w:rsidR="00D82362" w:rsidRPr="002F723A" w:rsidRDefault="00D82362" w:rsidP="00D82362">
            <w:r>
              <w:t>Patrik Karlson (L)</w:t>
            </w:r>
          </w:p>
        </w:tc>
        <w:tc>
          <w:tcPr>
            <w:tcW w:w="540" w:type="dxa"/>
            <w:tcBorders>
              <w:top w:val="single" w:sz="6" w:space="0" w:color="auto"/>
              <w:left w:val="single" w:sz="6" w:space="0" w:color="auto"/>
              <w:bottom w:val="single" w:sz="6" w:space="0" w:color="auto"/>
              <w:right w:val="single" w:sz="6" w:space="0" w:color="auto"/>
            </w:tcBorders>
          </w:tcPr>
          <w:p w14:paraId="0FE20E3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6E47B2E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A8770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EC343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9C23E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1A53C5"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0C9A4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86D32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B60798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F24215D"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820D27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36E56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D952CDC"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DDCD306" w14:textId="6BBA369C" w:rsidR="00D82362" w:rsidRDefault="00D82362" w:rsidP="00D82362">
            <w:r>
              <w:t>Anders Ekegren (L)</w:t>
            </w:r>
          </w:p>
        </w:tc>
        <w:tc>
          <w:tcPr>
            <w:tcW w:w="540" w:type="dxa"/>
            <w:tcBorders>
              <w:top w:val="single" w:sz="6" w:space="0" w:color="auto"/>
              <w:left w:val="single" w:sz="6" w:space="0" w:color="auto"/>
              <w:bottom w:val="single" w:sz="6" w:space="0" w:color="auto"/>
              <w:right w:val="single" w:sz="6" w:space="0" w:color="auto"/>
            </w:tcBorders>
          </w:tcPr>
          <w:p w14:paraId="1B98888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5B9E2D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73FC5A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8F051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C41B2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51828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D0A32A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B467C9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A27C9E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7ABE80"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6EB04D2"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24E1B4"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09A64471"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7228DA3E" w14:textId="22B77C58" w:rsidR="0096189F" w:rsidRDefault="00D82362" w:rsidP="00D82362">
            <w:r w:rsidRPr="0024100F">
              <w:lastRenderedPageBreak/>
              <w:t>Kajsa Fredholm (V)</w:t>
            </w:r>
          </w:p>
        </w:tc>
        <w:tc>
          <w:tcPr>
            <w:tcW w:w="540" w:type="dxa"/>
            <w:tcBorders>
              <w:top w:val="single" w:sz="6" w:space="0" w:color="auto"/>
              <w:left w:val="single" w:sz="6" w:space="0" w:color="auto"/>
              <w:bottom w:val="single" w:sz="6" w:space="0" w:color="auto"/>
              <w:right w:val="single" w:sz="6" w:space="0" w:color="auto"/>
            </w:tcBorders>
          </w:tcPr>
          <w:p w14:paraId="244976BC" w14:textId="43E8ADC5"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15CC7AA"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F649588"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C954E7"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CAFB3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414F40E"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2E38CF6"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A384F9"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231027F"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D39AB43"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86BFD1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D9F7DC" w14:textId="77777777" w:rsidR="00D82362" w:rsidRPr="0078232D"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6189F" w14:paraId="3E021812"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01A7B4E" w14:textId="5F69E363" w:rsidR="0096189F" w:rsidRPr="0024100F" w:rsidRDefault="0096189F" w:rsidP="00D82362">
            <w:r>
              <w:rPr>
                <w:b/>
                <w:i/>
                <w:szCs w:val="24"/>
              </w:rPr>
              <w:t>EXTRA</w:t>
            </w:r>
            <w:r w:rsidRPr="00A74BA5">
              <w:rPr>
                <w:b/>
                <w:i/>
                <w:szCs w:val="24"/>
              </w:rPr>
              <w:t>SUPPLEANTER</w:t>
            </w:r>
          </w:p>
        </w:tc>
        <w:tc>
          <w:tcPr>
            <w:tcW w:w="540" w:type="dxa"/>
            <w:tcBorders>
              <w:top w:val="single" w:sz="6" w:space="0" w:color="auto"/>
              <w:left w:val="single" w:sz="6" w:space="0" w:color="auto"/>
              <w:bottom w:val="single" w:sz="6" w:space="0" w:color="auto"/>
              <w:right w:val="single" w:sz="6" w:space="0" w:color="auto"/>
            </w:tcBorders>
          </w:tcPr>
          <w:p w14:paraId="22F944CA" w14:textId="77777777" w:rsidR="0096189F"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4FD0D0F9"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8EDC743"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210E8"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4F7DA1"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3937250"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A954566"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9427D5"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DC8DEAF"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13C447"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75DB66E"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2C5D40"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96189F" w14:paraId="7D87C10A"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20" w:type="dxa"/>
            <w:gridSpan w:val="2"/>
            <w:tcBorders>
              <w:top w:val="single" w:sz="6" w:space="0" w:color="auto"/>
              <w:left w:val="single" w:sz="6" w:space="0" w:color="auto"/>
              <w:bottom w:val="single" w:sz="6" w:space="0" w:color="auto"/>
              <w:right w:val="single" w:sz="6" w:space="0" w:color="auto"/>
            </w:tcBorders>
          </w:tcPr>
          <w:p w14:paraId="5216B4C2" w14:textId="66B3FC3A" w:rsidR="0096189F" w:rsidRPr="0024100F" w:rsidRDefault="0096189F" w:rsidP="00D82362">
            <w:r>
              <w:t>Fredrik Lindstål (C)</w:t>
            </w:r>
          </w:p>
        </w:tc>
        <w:tc>
          <w:tcPr>
            <w:tcW w:w="540" w:type="dxa"/>
            <w:tcBorders>
              <w:top w:val="single" w:sz="6" w:space="0" w:color="auto"/>
              <w:left w:val="single" w:sz="6" w:space="0" w:color="auto"/>
              <w:bottom w:val="single" w:sz="6" w:space="0" w:color="auto"/>
              <w:right w:val="single" w:sz="6" w:space="0" w:color="auto"/>
            </w:tcBorders>
          </w:tcPr>
          <w:p w14:paraId="4C216658" w14:textId="204087C9" w:rsidR="0096189F"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35" w:type="dxa"/>
            <w:tcBorders>
              <w:top w:val="single" w:sz="6" w:space="0" w:color="auto"/>
              <w:left w:val="single" w:sz="6" w:space="0" w:color="auto"/>
              <w:bottom w:val="single" w:sz="6" w:space="0" w:color="auto"/>
              <w:right w:val="single" w:sz="6" w:space="0" w:color="auto"/>
            </w:tcBorders>
          </w:tcPr>
          <w:p w14:paraId="38601F14"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950553" w14:textId="38A154D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FA30CC"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2ECE50"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CADA27D"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C3F5D91"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5F55A72"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09B87EE"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9BA7800"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19A56DD"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9034556" w14:textId="77777777" w:rsidR="0096189F" w:rsidRPr="0078232D" w:rsidRDefault="0096189F"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D82362" w14:paraId="7100233B"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1771" w:type="dxa"/>
          </w:tcPr>
          <w:p w14:paraId="6C734074"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N = Närvarande</w:t>
            </w:r>
          </w:p>
        </w:tc>
        <w:tc>
          <w:tcPr>
            <w:tcW w:w="6876" w:type="dxa"/>
            <w:gridSpan w:val="14"/>
          </w:tcPr>
          <w:p w14:paraId="1C7C8B7E"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x = ledamöter som deltagit i handläggningen</w:t>
            </w:r>
          </w:p>
        </w:tc>
      </w:tr>
      <w:tr w:rsidR="00D82362" w14:paraId="0000D021" w14:textId="77777777" w:rsidTr="00125C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1771" w:type="dxa"/>
          </w:tcPr>
          <w:p w14:paraId="2D54930F"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R = Omröstning med rösträkning        </w:t>
            </w:r>
          </w:p>
          <w:p w14:paraId="209A6D69"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6876" w:type="dxa"/>
            <w:gridSpan w:val="14"/>
          </w:tcPr>
          <w:p w14:paraId="5F640925"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o = ledamöter som har varit närvarande men inte deltagit        </w:t>
            </w:r>
          </w:p>
          <w:p w14:paraId="1BBFAC88"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 xml:space="preserve">    </w:t>
            </w:r>
          </w:p>
          <w:p w14:paraId="234A99F3" w14:textId="77777777" w:rsidR="00D82362" w:rsidRDefault="00D82362" w:rsidP="00D823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bl>
    <w:p w14:paraId="3A3D3517" w14:textId="77777777" w:rsidR="000B7DD3" w:rsidRDefault="000B7DD3" w:rsidP="000B7DD3">
      <w:pPr>
        <w:tabs>
          <w:tab w:val="left" w:pos="1620"/>
        </w:tabs>
      </w:pPr>
    </w:p>
    <w:p w14:paraId="592A888D" w14:textId="77777777" w:rsidR="000B7DD3" w:rsidRDefault="000B7DD3" w:rsidP="000B7DD3">
      <w:pPr>
        <w:tabs>
          <w:tab w:val="left" w:pos="1701"/>
        </w:tabs>
      </w:pPr>
    </w:p>
    <w:p w14:paraId="4FC55EA4" w14:textId="77777777" w:rsidR="000B7DD3" w:rsidRPr="00A37376" w:rsidRDefault="000B7DD3" w:rsidP="000B7DD3"/>
    <w:p w14:paraId="61CC961D" w14:textId="77777777" w:rsidR="000B7DD3" w:rsidRPr="00A37376" w:rsidRDefault="000B7DD3" w:rsidP="000B7DD3"/>
    <w:p w14:paraId="55D09B2E" w14:textId="4D15127D" w:rsidR="00A37376" w:rsidRDefault="00A37376" w:rsidP="006D3AF9"/>
    <w:p w14:paraId="3C7319C8" w14:textId="26B0D55D" w:rsidR="00CA573C" w:rsidRDefault="00CA573C" w:rsidP="006D3AF9"/>
    <w:p w14:paraId="68F6241A" w14:textId="45D3F90C" w:rsidR="00CA573C" w:rsidRDefault="00CA573C" w:rsidP="006D3AF9"/>
    <w:p w14:paraId="70062802" w14:textId="3739CF16" w:rsidR="00CA573C" w:rsidRDefault="00CA573C" w:rsidP="006D3AF9"/>
    <w:p w14:paraId="3FCA4A4C" w14:textId="4E910E24" w:rsidR="00CA573C" w:rsidRDefault="00CA573C" w:rsidP="006D3AF9"/>
    <w:p w14:paraId="2DD84E53" w14:textId="5E41986C" w:rsidR="00CA573C" w:rsidRDefault="00CA573C" w:rsidP="006D3AF9"/>
    <w:p w14:paraId="15815203" w14:textId="1D33EA59" w:rsidR="00CA573C" w:rsidRDefault="00CA573C" w:rsidP="006D3AF9"/>
    <w:p w14:paraId="6BB22714" w14:textId="2C9226CC" w:rsidR="00CA573C" w:rsidRDefault="00CA573C" w:rsidP="006D3AF9"/>
    <w:p w14:paraId="7DE735C0" w14:textId="2A05F831" w:rsidR="00CA573C" w:rsidRDefault="00CA573C" w:rsidP="006D3AF9"/>
    <w:p w14:paraId="420F49F1" w14:textId="5F9469BB" w:rsidR="00CA573C" w:rsidRDefault="00CA573C" w:rsidP="006D3AF9"/>
    <w:p w14:paraId="5BA91A33" w14:textId="015F0C9E" w:rsidR="00CA573C" w:rsidRDefault="00CA573C" w:rsidP="006D3AF9"/>
    <w:p w14:paraId="3673C711" w14:textId="12A89D76" w:rsidR="00CA573C" w:rsidRDefault="00CA573C" w:rsidP="006D3AF9"/>
    <w:p w14:paraId="69AD8557" w14:textId="40E153C4" w:rsidR="00CA573C" w:rsidRDefault="00CA573C" w:rsidP="006D3AF9"/>
    <w:p w14:paraId="1F575508" w14:textId="7465CAAD" w:rsidR="00CA573C" w:rsidRDefault="00CA573C" w:rsidP="006D3AF9"/>
    <w:p w14:paraId="001D4696" w14:textId="7E29A628" w:rsidR="00CA573C" w:rsidRDefault="00CA573C" w:rsidP="006D3AF9"/>
    <w:p w14:paraId="7AD0A5B9" w14:textId="77777777" w:rsidR="00CA573C" w:rsidRPr="00001471" w:rsidRDefault="00CA573C" w:rsidP="00CA573C">
      <w:pPr>
        <w:rPr>
          <w:sz w:val="22"/>
        </w:rPr>
      </w:pPr>
    </w:p>
    <w:p w14:paraId="4FD7A41D" w14:textId="6771D32F" w:rsidR="00CA573C" w:rsidRDefault="00CA573C" w:rsidP="00CA573C"/>
    <w:p w14:paraId="14BF9B5A" w14:textId="15B7870B" w:rsidR="00BD022C" w:rsidRDefault="00BD022C" w:rsidP="00CA573C"/>
    <w:p w14:paraId="3CC45F14" w14:textId="548050F0" w:rsidR="00BD022C" w:rsidRDefault="00BD022C" w:rsidP="00CA573C"/>
    <w:p w14:paraId="59ADFCC0" w14:textId="02C62B5E" w:rsidR="00BD022C" w:rsidRDefault="00BD022C" w:rsidP="00CA573C"/>
    <w:p w14:paraId="077A71EB" w14:textId="7F7103C2" w:rsidR="00BD022C" w:rsidRDefault="00BD022C" w:rsidP="00CA573C"/>
    <w:p w14:paraId="2DAA33F0" w14:textId="75973C4D" w:rsidR="00BD022C" w:rsidRDefault="00BD022C" w:rsidP="00CA573C"/>
    <w:p w14:paraId="4784E4E9" w14:textId="75B34626" w:rsidR="003E5FC3" w:rsidRDefault="003E5FC3" w:rsidP="00131AF7">
      <w:pPr>
        <w:spacing w:after="160"/>
      </w:pPr>
    </w:p>
    <w:p w14:paraId="79971776" w14:textId="346C0D38" w:rsidR="00514E30" w:rsidRDefault="00514E30" w:rsidP="00131AF7">
      <w:pPr>
        <w:spacing w:after="160"/>
      </w:pPr>
    </w:p>
    <w:p w14:paraId="3043E0DB" w14:textId="3715FE49" w:rsidR="00514E30" w:rsidRDefault="00514E30" w:rsidP="00131AF7">
      <w:pPr>
        <w:spacing w:after="160"/>
      </w:pPr>
    </w:p>
    <w:p w14:paraId="61C9105B" w14:textId="79856B17" w:rsidR="00514E30" w:rsidRDefault="00514E30" w:rsidP="00131AF7">
      <w:pPr>
        <w:spacing w:after="160"/>
      </w:pPr>
    </w:p>
    <w:p w14:paraId="29A88B9F" w14:textId="431C629E" w:rsidR="00514E30" w:rsidRPr="00A37376" w:rsidRDefault="00514E30" w:rsidP="00DA179E">
      <w:pPr>
        <w:tabs>
          <w:tab w:val="left" w:pos="1701"/>
        </w:tabs>
      </w:pPr>
    </w:p>
    <w:sectPr w:rsidR="00514E30" w:rsidRPr="00A37376" w:rsidSect="00876557">
      <w:pgSz w:w="11906" w:h="16838" w:code="9"/>
      <w:pgMar w:top="1191" w:right="2693"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997EC" w14:textId="77777777" w:rsidR="00DA179E" w:rsidRDefault="00DA179E" w:rsidP="00DA179E">
      <w:r>
        <w:separator/>
      </w:r>
    </w:p>
  </w:endnote>
  <w:endnote w:type="continuationSeparator" w:id="0">
    <w:p w14:paraId="30ABC3FE" w14:textId="77777777" w:rsidR="00DA179E" w:rsidRDefault="00DA179E" w:rsidP="00DA1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GillSans Pro for Riksdagen Lt">
    <w:panose1 w:val="020B0302020104020203"/>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BEFDC" w14:textId="77777777" w:rsidR="00DA179E" w:rsidRDefault="00DA179E" w:rsidP="00DA179E">
      <w:r>
        <w:separator/>
      </w:r>
    </w:p>
  </w:footnote>
  <w:footnote w:type="continuationSeparator" w:id="0">
    <w:p w14:paraId="024CC344" w14:textId="77777777" w:rsidR="00DA179E" w:rsidRDefault="00DA179E" w:rsidP="00DA17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B86354"/>
    <w:multiLevelType w:val="multilevel"/>
    <w:tmpl w:val="BDAAC7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4543C54"/>
    <w:multiLevelType w:val="hybridMultilevel"/>
    <w:tmpl w:val="1B025D64"/>
    <w:lvl w:ilvl="0" w:tplc="E44611A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7D844C5"/>
    <w:multiLevelType w:val="hybridMultilevel"/>
    <w:tmpl w:val="5FCEF574"/>
    <w:lvl w:ilvl="0" w:tplc="59B85758">
      <w:start w:val="1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66155AA"/>
    <w:multiLevelType w:val="hybridMultilevel"/>
    <w:tmpl w:val="FE20BD64"/>
    <w:lvl w:ilvl="0" w:tplc="D7D6E490">
      <w:start w:val="3"/>
      <w:numFmt w:val="bullet"/>
      <w:suff w:val="space"/>
      <w:lvlText w:val="-"/>
      <w:lvlJc w:val="left"/>
      <w:pPr>
        <w:ind w:left="2106" w:hanging="360"/>
      </w:pPr>
      <w:rPr>
        <w:rFonts w:ascii="Times New Roman" w:eastAsia="Times New Roman" w:hAnsi="Times New Roman" w:cs="Times New Roman" w:hint="default"/>
        <w:b w:val="0"/>
      </w:rPr>
    </w:lvl>
    <w:lvl w:ilvl="1" w:tplc="041D0003" w:tentative="1">
      <w:start w:val="1"/>
      <w:numFmt w:val="bullet"/>
      <w:lvlText w:val="o"/>
      <w:lvlJc w:val="left"/>
      <w:pPr>
        <w:ind w:left="2826" w:hanging="360"/>
      </w:pPr>
      <w:rPr>
        <w:rFonts w:ascii="Courier New" w:hAnsi="Courier New" w:cs="Courier New" w:hint="default"/>
      </w:rPr>
    </w:lvl>
    <w:lvl w:ilvl="2" w:tplc="041D0005" w:tentative="1">
      <w:start w:val="1"/>
      <w:numFmt w:val="bullet"/>
      <w:lvlText w:val=""/>
      <w:lvlJc w:val="left"/>
      <w:pPr>
        <w:ind w:left="3546" w:hanging="360"/>
      </w:pPr>
      <w:rPr>
        <w:rFonts w:ascii="Wingdings" w:hAnsi="Wingdings" w:hint="default"/>
      </w:rPr>
    </w:lvl>
    <w:lvl w:ilvl="3" w:tplc="041D0001" w:tentative="1">
      <w:start w:val="1"/>
      <w:numFmt w:val="bullet"/>
      <w:lvlText w:val=""/>
      <w:lvlJc w:val="left"/>
      <w:pPr>
        <w:ind w:left="4266" w:hanging="360"/>
      </w:pPr>
      <w:rPr>
        <w:rFonts w:ascii="Symbol" w:hAnsi="Symbol" w:hint="default"/>
      </w:rPr>
    </w:lvl>
    <w:lvl w:ilvl="4" w:tplc="041D0003" w:tentative="1">
      <w:start w:val="1"/>
      <w:numFmt w:val="bullet"/>
      <w:lvlText w:val="o"/>
      <w:lvlJc w:val="left"/>
      <w:pPr>
        <w:ind w:left="4986" w:hanging="360"/>
      </w:pPr>
      <w:rPr>
        <w:rFonts w:ascii="Courier New" w:hAnsi="Courier New" w:cs="Courier New" w:hint="default"/>
      </w:rPr>
    </w:lvl>
    <w:lvl w:ilvl="5" w:tplc="041D0005" w:tentative="1">
      <w:start w:val="1"/>
      <w:numFmt w:val="bullet"/>
      <w:lvlText w:val=""/>
      <w:lvlJc w:val="left"/>
      <w:pPr>
        <w:ind w:left="5706" w:hanging="360"/>
      </w:pPr>
      <w:rPr>
        <w:rFonts w:ascii="Wingdings" w:hAnsi="Wingdings" w:hint="default"/>
      </w:rPr>
    </w:lvl>
    <w:lvl w:ilvl="6" w:tplc="041D0001" w:tentative="1">
      <w:start w:val="1"/>
      <w:numFmt w:val="bullet"/>
      <w:lvlText w:val=""/>
      <w:lvlJc w:val="left"/>
      <w:pPr>
        <w:ind w:left="6426" w:hanging="360"/>
      </w:pPr>
      <w:rPr>
        <w:rFonts w:ascii="Symbol" w:hAnsi="Symbol" w:hint="default"/>
      </w:rPr>
    </w:lvl>
    <w:lvl w:ilvl="7" w:tplc="041D0003" w:tentative="1">
      <w:start w:val="1"/>
      <w:numFmt w:val="bullet"/>
      <w:lvlText w:val="o"/>
      <w:lvlJc w:val="left"/>
      <w:pPr>
        <w:ind w:left="7146" w:hanging="360"/>
      </w:pPr>
      <w:rPr>
        <w:rFonts w:ascii="Courier New" w:hAnsi="Courier New" w:cs="Courier New" w:hint="default"/>
      </w:rPr>
    </w:lvl>
    <w:lvl w:ilvl="8" w:tplc="041D0005" w:tentative="1">
      <w:start w:val="1"/>
      <w:numFmt w:val="bullet"/>
      <w:lvlText w:val=""/>
      <w:lvlJc w:val="left"/>
      <w:pPr>
        <w:ind w:left="7866" w:hanging="360"/>
      </w:pPr>
      <w:rPr>
        <w:rFonts w:ascii="Wingdings" w:hAnsi="Wingdings" w:hint="default"/>
      </w:rPr>
    </w:lvl>
  </w:abstractNum>
  <w:abstractNum w:abstractNumId="14"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93E2094"/>
    <w:multiLevelType w:val="hybridMultilevel"/>
    <w:tmpl w:val="553E8046"/>
    <w:lvl w:ilvl="0" w:tplc="77845FB4">
      <w:start w:val="1"/>
      <w:numFmt w:val="decimal"/>
      <w:lvlText w:val="%1."/>
      <w:lvlJc w:val="left"/>
      <w:pPr>
        <w:ind w:left="1746" w:hanging="360"/>
      </w:pPr>
      <w:rPr>
        <w:color w:val="auto"/>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16"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20D5C24"/>
    <w:multiLevelType w:val="hybridMultilevel"/>
    <w:tmpl w:val="CE7E4E54"/>
    <w:lvl w:ilvl="0" w:tplc="53A8ECB0">
      <w:start w:val="19"/>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54C6D5D"/>
    <w:multiLevelType w:val="hybridMultilevel"/>
    <w:tmpl w:val="BA62F1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98F5EE1"/>
    <w:multiLevelType w:val="hybridMultilevel"/>
    <w:tmpl w:val="1E923A1E"/>
    <w:lvl w:ilvl="0" w:tplc="8C6EBE6E">
      <w:start w:val="1"/>
      <w:numFmt w:val="decimal"/>
      <w:lvlText w:val="%1."/>
      <w:lvlJc w:val="left"/>
      <w:pPr>
        <w:ind w:left="340" w:hanging="34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D814AD9"/>
    <w:multiLevelType w:val="hybridMultilevel"/>
    <w:tmpl w:val="47ECA682"/>
    <w:lvl w:ilvl="0" w:tplc="B1E07796">
      <w:start w:val="1"/>
      <w:numFmt w:val="decimal"/>
      <w:lvlText w:val="%1."/>
      <w:lvlJc w:val="left"/>
      <w:pPr>
        <w:ind w:left="1224" w:hanging="360"/>
      </w:pPr>
      <w:rPr>
        <w:rFonts w:hint="default"/>
      </w:rPr>
    </w:lvl>
    <w:lvl w:ilvl="1" w:tplc="041D0019" w:tentative="1">
      <w:start w:val="1"/>
      <w:numFmt w:val="lowerLetter"/>
      <w:lvlText w:val="%2."/>
      <w:lvlJc w:val="left"/>
      <w:pPr>
        <w:ind w:left="1944" w:hanging="360"/>
      </w:pPr>
    </w:lvl>
    <w:lvl w:ilvl="2" w:tplc="041D001B" w:tentative="1">
      <w:start w:val="1"/>
      <w:numFmt w:val="lowerRoman"/>
      <w:lvlText w:val="%3."/>
      <w:lvlJc w:val="right"/>
      <w:pPr>
        <w:ind w:left="2664" w:hanging="180"/>
      </w:pPr>
    </w:lvl>
    <w:lvl w:ilvl="3" w:tplc="041D000F" w:tentative="1">
      <w:start w:val="1"/>
      <w:numFmt w:val="decimal"/>
      <w:lvlText w:val="%4."/>
      <w:lvlJc w:val="left"/>
      <w:pPr>
        <w:ind w:left="3384" w:hanging="360"/>
      </w:pPr>
    </w:lvl>
    <w:lvl w:ilvl="4" w:tplc="041D0019" w:tentative="1">
      <w:start w:val="1"/>
      <w:numFmt w:val="lowerLetter"/>
      <w:lvlText w:val="%5."/>
      <w:lvlJc w:val="left"/>
      <w:pPr>
        <w:ind w:left="4104" w:hanging="360"/>
      </w:pPr>
    </w:lvl>
    <w:lvl w:ilvl="5" w:tplc="041D001B" w:tentative="1">
      <w:start w:val="1"/>
      <w:numFmt w:val="lowerRoman"/>
      <w:lvlText w:val="%6."/>
      <w:lvlJc w:val="right"/>
      <w:pPr>
        <w:ind w:left="4824" w:hanging="180"/>
      </w:pPr>
    </w:lvl>
    <w:lvl w:ilvl="6" w:tplc="041D000F" w:tentative="1">
      <w:start w:val="1"/>
      <w:numFmt w:val="decimal"/>
      <w:lvlText w:val="%7."/>
      <w:lvlJc w:val="left"/>
      <w:pPr>
        <w:ind w:left="5544" w:hanging="360"/>
      </w:pPr>
    </w:lvl>
    <w:lvl w:ilvl="7" w:tplc="041D0019" w:tentative="1">
      <w:start w:val="1"/>
      <w:numFmt w:val="lowerLetter"/>
      <w:lvlText w:val="%8."/>
      <w:lvlJc w:val="left"/>
      <w:pPr>
        <w:ind w:left="6264" w:hanging="360"/>
      </w:pPr>
    </w:lvl>
    <w:lvl w:ilvl="8" w:tplc="041D001B" w:tentative="1">
      <w:start w:val="1"/>
      <w:numFmt w:val="lowerRoman"/>
      <w:lvlText w:val="%9."/>
      <w:lvlJc w:val="right"/>
      <w:pPr>
        <w:ind w:left="6984" w:hanging="180"/>
      </w:pPr>
    </w:lvl>
  </w:abstractNum>
  <w:abstractNum w:abstractNumId="22" w15:restartNumberingAfterBreak="0">
    <w:nsid w:val="75713BA9"/>
    <w:multiLevelType w:val="hybridMultilevel"/>
    <w:tmpl w:val="1AF453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937448"/>
    <w:multiLevelType w:val="hybridMultilevel"/>
    <w:tmpl w:val="DEE0DF64"/>
    <w:lvl w:ilvl="0" w:tplc="8ED4083A">
      <w:numFmt w:val="bullet"/>
      <w:lvlText w:val="-"/>
      <w:lvlJc w:val="left"/>
      <w:pPr>
        <w:ind w:left="2106" w:hanging="360"/>
      </w:pPr>
      <w:rPr>
        <w:rFonts w:ascii="Times New Roman" w:eastAsiaTheme="minorHAnsi" w:hAnsi="Times New Roman" w:cs="Times New Roman" w:hint="default"/>
      </w:rPr>
    </w:lvl>
    <w:lvl w:ilvl="1" w:tplc="041D0003" w:tentative="1">
      <w:start w:val="1"/>
      <w:numFmt w:val="bullet"/>
      <w:lvlText w:val="o"/>
      <w:lvlJc w:val="left"/>
      <w:pPr>
        <w:ind w:left="2826" w:hanging="360"/>
      </w:pPr>
      <w:rPr>
        <w:rFonts w:ascii="Courier New" w:hAnsi="Courier New" w:cs="Courier New" w:hint="default"/>
      </w:rPr>
    </w:lvl>
    <w:lvl w:ilvl="2" w:tplc="041D0005" w:tentative="1">
      <w:start w:val="1"/>
      <w:numFmt w:val="bullet"/>
      <w:lvlText w:val=""/>
      <w:lvlJc w:val="left"/>
      <w:pPr>
        <w:ind w:left="3546" w:hanging="360"/>
      </w:pPr>
      <w:rPr>
        <w:rFonts w:ascii="Wingdings" w:hAnsi="Wingdings" w:hint="default"/>
      </w:rPr>
    </w:lvl>
    <w:lvl w:ilvl="3" w:tplc="041D0001" w:tentative="1">
      <w:start w:val="1"/>
      <w:numFmt w:val="bullet"/>
      <w:lvlText w:val=""/>
      <w:lvlJc w:val="left"/>
      <w:pPr>
        <w:ind w:left="4266" w:hanging="360"/>
      </w:pPr>
      <w:rPr>
        <w:rFonts w:ascii="Symbol" w:hAnsi="Symbol" w:hint="default"/>
      </w:rPr>
    </w:lvl>
    <w:lvl w:ilvl="4" w:tplc="041D0003" w:tentative="1">
      <w:start w:val="1"/>
      <w:numFmt w:val="bullet"/>
      <w:lvlText w:val="o"/>
      <w:lvlJc w:val="left"/>
      <w:pPr>
        <w:ind w:left="4986" w:hanging="360"/>
      </w:pPr>
      <w:rPr>
        <w:rFonts w:ascii="Courier New" w:hAnsi="Courier New" w:cs="Courier New" w:hint="default"/>
      </w:rPr>
    </w:lvl>
    <w:lvl w:ilvl="5" w:tplc="041D0005" w:tentative="1">
      <w:start w:val="1"/>
      <w:numFmt w:val="bullet"/>
      <w:lvlText w:val=""/>
      <w:lvlJc w:val="left"/>
      <w:pPr>
        <w:ind w:left="5706" w:hanging="360"/>
      </w:pPr>
      <w:rPr>
        <w:rFonts w:ascii="Wingdings" w:hAnsi="Wingdings" w:hint="default"/>
      </w:rPr>
    </w:lvl>
    <w:lvl w:ilvl="6" w:tplc="041D0001" w:tentative="1">
      <w:start w:val="1"/>
      <w:numFmt w:val="bullet"/>
      <w:lvlText w:val=""/>
      <w:lvlJc w:val="left"/>
      <w:pPr>
        <w:ind w:left="6426" w:hanging="360"/>
      </w:pPr>
      <w:rPr>
        <w:rFonts w:ascii="Symbol" w:hAnsi="Symbol" w:hint="default"/>
      </w:rPr>
    </w:lvl>
    <w:lvl w:ilvl="7" w:tplc="041D0003" w:tentative="1">
      <w:start w:val="1"/>
      <w:numFmt w:val="bullet"/>
      <w:lvlText w:val="o"/>
      <w:lvlJc w:val="left"/>
      <w:pPr>
        <w:ind w:left="7146" w:hanging="360"/>
      </w:pPr>
      <w:rPr>
        <w:rFonts w:ascii="Courier New" w:hAnsi="Courier New" w:cs="Courier New" w:hint="default"/>
      </w:rPr>
    </w:lvl>
    <w:lvl w:ilvl="8" w:tplc="041D0005" w:tentative="1">
      <w:start w:val="1"/>
      <w:numFmt w:val="bullet"/>
      <w:lvlText w:val=""/>
      <w:lvlJc w:val="left"/>
      <w:pPr>
        <w:ind w:left="7866" w:hanging="360"/>
      </w:pPr>
      <w:rPr>
        <w:rFonts w:ascii="Wingdings" w:hAnsi="Wingdings" w:hint="default"/>
      </w:rPr>
    </w:lvl>
  </w:abstractNum>
  <w:num w:numId="1">
    <w:abstractNumId w:val="19"/>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6"/>
  </w:num>
  <w:num w:numId="13">
    <w:abstractNumId w:val="14"/>
  </w:num>
  <w:num w:numId="14">
    <w:abstractNumId w:val="15"/>
  </w:num>
  <w:num w:numId="15">
    <w:abstractNumId w:val="11"/>
  </w:num>
  <w:num w:numId="16">
    <w:abstractNumId w:val="18"/>
  </w:num>
  <w:num w:numId="17">
    <w:abstractNumId w:val="20"/>
  </w:num>
  <w:num w:numId="18">
    <w:abstractNumId w:val="13"/>
  </w:num>
  <w:num w:numId="19">
    <w:abstractNumId w:val="23"/>
  </w:num>
  <w:num w:numId="20">
    <w:abstractNumId w:val="22"/>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1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DD3"/>
    <w:rsid w:val="00012F6F"/>
    <w:rsid w:val="0001354B"/>
    <w:rsid w:val="00016AAD"/>
    <w:rsid w:val="00022654"/>
    <w:rsid w:val="00026C42"/>
    <w:rsid w:val="0003066B"/>
    <w:rsid w:val="0003128F"/>
    <w:rsid w:val="00031D60"/>
    <w:rsid w:val="00042C95"/>
    <w:rsid w:val="00046D4E"/>
    <w:rsid w:val="0006043F"/>
    <w:rsid w:val="00062A3D"/>
    <w:rsid w:val="000638AE"/>
    <w:rsid w:val="00064A5C"/>
    <w:rsid w:val="000665D9"/>
    <w:rsid w:val="000668FF"/>
    <w:rsid w:val="00067EC7"/>
    <w:rsid w:val="00072835"/>
    <w:rsid w:val="00074062"/>
    <w:rsid w:val="00077D20"/>
    <w:rsid w:val="0008055A"/>
    <w:rsid w:val="00081824"/>
    <w:rsid w:val="000827B8"/>
    <w:rsid w:val="00087748"/>
    <w:rsid w:val="00090EC9"/>
    <w:rsid w:val="00090EFB"/>
    <w:rsid w:val="00092B94"/>
    <w:rsid w:val="0009441D"/>
    <w:rsid w:val="00094A50"/>
    <w:rsid w:val="000A06B0"/>
    <w:rsid w:val="000B1208"/>
    <w:rsid w:val="000B7DD3"/>
    <w:rsid w:val="000C20B7"/>
    <w:rsid w:val="000D1C7D"/>
    <w:rsid w:val="000D3A74"/>
    <w:rsid w:val="000E1A00"/>
    <w:rsid w:val="000E72AC"/>
    <w:rsid w:val="000F328E"/>
    <w:rsid w:val="000F6D76"/>
    <w:rsid w:val="00104FB7"/>
    <w:rsid w:val="00112470"/>
    <w:rsid w:val="00112EF0"/>
    <w:rsid w:val="0011723B"/>
    <w:rsid w:val="00120C12"/>
    <w:rsid w:val="0012215E"/>
    <w:rsid w:val="00125C12"/>
    <w:rsid w:val="00127E96"/>
    <w:rsid w:val="00131AF7"/>
    <w:rsid w:val="00152092"/>
    <w:rsid w:val="00152ADB"/>
    <w:rsid w:val="00157636"/>
    <w:rsid w:val="00163D56"/>
    <w:rsid w:val="00166224"/>
    <w:rsid w:val="0016738D"/>
    <w:rsid w:val="00170479"/>
    <w:rsid w:val="0017748E"/>
    <w:rsid w:val="0018067D"/>
    <w:rsid w:val="00181D8B"/>
    <w:rsid w:val="00184017"/>
    <w:rsid w:val="001936CF"/>
    <w:rsid w:val="0019370B"/>
    <w:rsid w:val="001A38A2"/>
    <w:rsid w:val="001A5270"/>
    <w:rsid w:val="001B31B0"/>
    <w:rsid w:val="001B6C70"/>
    <w:rsid w:val="001C6AEB"/>
    <w:rsid w:val="001C76B1"/>
    <w:rsid w:val="001D4265"/>
    <w:rsid w:val="001E2712"/>
    <w:rsid w:val="001E28A8"/>
    <w:rsid w:val="001E292F"/>
    <w:rsid w:val="001E6062"/>
    <w:rsid w:val="001E60AF"/>
    <w:rsid w:val="001E69FC"/>
    <w:rsid w:val="001E707C"/>
    <w:rsid w:val="001F2123"/>
    <w:rsid w:val="0020396B"/>
    <w:rsid w:val="0021031B"/>
    <w:rsid w:val="002139F4"/>
    <w:rsid w:val="002157A2"/>
    <w:rsid w:val="002212DB"/>
    <w:rsid w:val="0022246E"/>
    <w:rsid w:val="00231BEF"/>
    <w:rsid w:val="002333BF"/>
    <w:rsid w:val="002366F9"/>
    <w:rsid w:val="00237316"/>
    <w:rsid w:val="0023763A"/>
    <w:rsid w:val="00237A6A"/>
    <w:rsid w:val="0025160C"/>
    <w:rsid w:val="002523C3"/>
    <w:rsid w:val="002572AC"/>
    <w:rsid w:val="002646EE"/>
    <w:rsid w:val="00272112"/>
    <w:rsid w:val="00272B28"/>
    <w:rsid w:val="0028015F"/>
    <w:rsid w:val="00280BC7"/>
    <w:rsid w:val="00280F15"/>
    <w:rsid w:val="0028352D"/>
    <w:rsid w:val="00287882"/>
    <w:rsid w:val="002911EB"/>
    <w:rsid w:val="00292E49"/>
    <w:rsid w:val="002A0E7A"/>
    <w:rsid w:val="002A4EF0"/>
    <w:rsid w:val="002B10F4"/>
    <w:rsid w:val="002B112C"/>
    <w:rsid w:val="002B6197"/>
    <w:rsid w:val="002B6EA1"/>
    <w:rsid w:val="002B7046"/>
    <w:rsid w:val="002B7485"/>
    <w:rsid w:val="002C7C0F"/>
    <w:rsid w:val="002D0684"/>
    <w:rsid w:val="002D0716"/>
    <w:rsid w:val="002E718E"/>
    <w:rsid w:val="002F16C2"/>
    <w:rsid w:val="002F514C"/>
    <w:rsid w:val="002F783C"/>
    <w:rsid w:val="002F7CF0"/>
    <w:rsid w:val="0030037C"/>
    <w:rsid w:val="003103FC"/>
    <w:rsid w:val="00310620"/>
    <w:rsid w:val="0031064D"/>
    <w:rsid w:val="00310681"/>
    <w:rsid w:val="003116F2"/>
    <w:rsid w:val="00312DB3"/>
    <w:rsid w:val="00314F34"/>
    <w:rsid w:val="003200B4"/>
    <w:rsid w:val="00320BA9"/>
    <w:rsid w:val="00333E42"/>
    <w:rsid w:val="00337EA6"/>
    <w:rsid w:val="0034533C"/>
    <w:rsid w:val="003520AA"/>
    <w:rsid w:val="00356C7C"/>
    <w:rsid w:val="00360652"/>
    <w:rsid w:val="00361D20"/>
    <w:rsid w:val="00362203"/>
    <w:rsid w:val="00380454"/>
    <w:rsid w:val="003804E0"/>
    <w:rsid w:val="0038512B"/>
    <w:rsid w:val="00386CC5"/>
    <w:rsid w:val="00387D9E"/>
    <w:rsid w:val="003A0BF1"/>
    <w:rsid w:val="003A0CE6"/>
    <w:rsid w:val="003A3C2B"/>
    <w:rsid w:val="003B2990"/>
    <w:rsid w:val="003C7B83"/>
    <w:rsid w:val="003D4B89"/>
    <w:rsid w:val="003D5474"/>
    <w:rsid w:val="003E0388"/>
    <w:rsid w:val="003E3940"/>
    <w:rsid w:val="003E43FE"/>
    <w:rsid w:val="003E5FC3"/>
    <w:rsid w:val="003F07DD"/>
    <w:rsid w:val="00403F46"/>
    <w:rsid w:val="0040613F"/>
    <w:rsid w:val="00421F4C"/>
    <w:rsid w:val="004258BC"/>
    <w:rsid w:val="00430C27"/>
    <w:rsid w:val="00435004"/>
    <w:rsid w:val="00443162"/>
    <w:rsid w:val="00450175"/>
    <w:rsid w:val="00452A12"/>
    <w:rsid w:val="00461E15"/>
    <w:rsid w:val="0046261F"/>
    <w:rsid w:val="00462A62"/>
    <w:rsid w:val="0046391A"/>
    <w:rsid w:val="0047167B"/>
    <w:rsid w:val="00472CE9"/>
    <w:rsid w:val="00476A90"/>
    <w:rsid w:val="0047710C"/>
    <w:rsid w:val="00481351"/>
    <w:rsid w:val="00484B5B"/>
    <w:rsid w:val="00491D82"/>
    <w:rsid w:val="00491FEC"/>
    <w:rsid w:val="00493DC6"/>
    <w:rsid w:val="00496AC5"/>
    <w:rsid w:val="00496C91"/>
    <w:rsid w:val="004A53F0"/>
    <w:rsid w:val="004A7C2F"/>
    <w:rsid w:val="004B0A3A"/>
    <w:rsid w:val="004B47AA"/>
    <w:rsid w:val="004B6C8F"/>
    <w:rsid w:val="004C367B"/>
    <w:rsid w:val="004E3CF1"/>
    <w:rsid w:val="004E5EE0"/>
    <w:rsid w:val="004E7F7B"/>
    <w:rsid w:val="004F2FA5"/>
    <w:rsid w:val="004F5F7B"/>
    <w:rsid w:val="005008E4"/>
    <w:rsid w:val="005014B9"/>
    <w:rsid w:val="00502CC8"/>
    <w:rsid w:val="005044E4"/>
    <w:rsid w:val="0050636D"/>
    <w:rsid w:val="005128A0"/>
    <w:rsid w:val="00514E30"/>
    <w:rsid w:val="005208F2"/>
    <w:rsid w:val="00524D6B"/>
    <w:rsid w:val="00525BBE"/>
    <w:rsid w:val="0052672A"/>
    <w:rsid w:val="0052677D"/>
    <w:rsid w:val="005315D0"/>
    <w:rsid w:val="005556E5"/>
    <w:rsid w:val="005576BB"/>
    <w:rsid w:val="0056254D"/>
    <w:rsid w:val="00574110"/>
    <w:rsid w:val="005744C4"/>
    <w:rsid w:val="005813BF"/>
    <w:rsid w:val="00582253"/>
    <w:rsid w:val="00585C22"/>
    <w:rsid w:val="005900E8"/>
    <w:rsid w:val="005A6E4F"/>
    <w:rsid w:val="005B3359"/>
    <w:rsid w:val="005B53F4"/>
    <w:rsid w:val="005C2B68"/>
    <w:rsid w:val="005C5D73"/>
    <w:rsid w:val="005D1620"/>
    <w:rsid w:val="005D4EB1"/>
    <w:rsid w:val="005E0903"/>
    <w:rsid w:val="005E7C57"/>
    <w:rsid w:val="005F1121"/>
    <w:rsid w:val="005F12A9"/>
    <w:rsid w:val="00602423"/>
    <w:rsid w:val="006048DE"/>
    <w:rsid w:val="00610FF8"/>
    <w:rsid w:val="0061482E"/>
    <w:rsid w:val="00616642"/>
    <w:rsid w:val="00632C3D"/>
    <w:rsid w:val="0063596D"/>
    <w:rsid w:val="006453DD"/>
    <w:rsid w:val="006477CA"/>
    <w:rsid w:val="00653792"/>
    <w:rsid w:val="0065419E"/>
    <w:rsid w:val="00654733"/>
    <w:rsid w:val="00661AF9"/>
    <w:rsid w:val="00662A01"/>
    <w:rsid w:val="00672DBC"/>
    <w:rsid w:val="006756C3"/>
    <w:rsid w:val="00682E94"/>
    <w:rsid w:val="006845BD"/>
    <w:rsid w:val="006849F1"/>
    <w:rsid w:val="00693DC4"/>
    <w:rsid w:val="00695A05"/>
    <w:rsid w:val="006965C9"/>
    <w:rsid w:val="006A5149"/>
    <w:rsid w:val="006A74D8"/>
    <w:rsid w:val="006B21D1"/>
    <w:rsid w:val="006C1674"/>
    <w:rsid w:val="006C20E2"/>
    <w:rsid w:val="006C3AA8"/>
    <w:rsid w:val="006C4D97"/>
    <w:rsid w:val="006C5D0A"/>
    <w:rsid w:val="006D2078"/>
    <w:rsid w:val="006D3AF9"/>
    <w:rsid w:val="006D646E"/>
    <w:rsid w:val="006E0D0C"/>
    <w:rsid w:val="006E1878"/>
    <w:rsid w:val="006F49AE"/>
    <w:rsid w:val="007052FA"/>
    <w:rsid w:val="00705E9A"/>
    <w:rsid w:val="00712508"/>
    <w:rsid w:val="00712851"/>
    <w:rsid w:val="00712E1F"/>
    <w:rsid w:val="00714173"/>
    <w:rsid w:val="007149F6"/>
    <w:rsid w:val="00726897"/>
    <w:rsid w:val="00731E7D"/>
    <w:rsid w:val="007414DB"/>
    <w:rsid w:val="00742996"/>
    <w:rsid w:val="00747DDA"/>
    <w:rsid w:val="007516A5"/>
    <w:rsid w:val="00752081"/>
    <w:rsid w:val="00753976"/>
    <w:rsid w:val="00753F31"/>
    <w:rsid w:val="00755EB8"/>
    <w:rsid w:val="00756EFD"/>
    <w:rsid w:val="007621B9"/>
    <w:rsid w:val="00781CC8"/>
    <w:rsid w:val="0078442A"/>
    <w:rsid w:val="007A1FD3"/>
    <w:rsid w:val="007A3D9F"/>
    <w:rsid w:val="007B1C79"/>
    <w:rsid w:val="007B6145"/>
    <w:rsid w:val="007B66A4"/>
    <w:rsid w:val="007B6A85"/>
    <w:rsid w:val="007C1964"/>
    <w:rsid w:val="007C39E8"/>
    <w:rsid w:val="007C4961"/>
    <w:rsid w:val="007C61E6"/>
    <w:rsid w:val="007C6B25"/>
    <w:rsid w:val="007D15F6"/>
    <w:rsid w:val="007D3323"/>
    <w:rsid w:val="007E11BA"/>
    <w:rsid w:val="007E2A19"/>
    <w:rsid w:val="007E6798"/>
    <w:rsid w:val="007F15C7"/>
    <w:rsid w:val="00815793"/>
    <w:rsid w:val="00817696"/>
    <w:rsid w:val="0082048B"/>
    <w:rsid w:val="0082554F"/>
    <w:rsid w:val="00827FE2"/>
    <w:rsid w:val="00832B26"/>
    <w:rsid w:val="00832FC4"/>
    <w:rsid w:val="0083750C"/>
    <w:rsid w:val="00852F57"/>
    <w:rsid w:val="00862B75"/>
    <w:rsid w:val="008727E9"/>
    <w:rsid w:val="008732D3"/>
    <w:rsid w:val="00874A67"/>
    <w:rsid w:val="008752A1"/>
    <w:rsid w:val="00876557"/>
    <w:rsid w:val="00876B53"/>
    <w:rsid w:val="00884A95"/>
    <w:rsid w:val="00885515"/>
    <w:rsid w:val="00894963"/>
    <w:rsid w:val="008A478F"/>
    <w:rsid w:val="008B06E2"/>
    <w:rsid w:val="008B301A"/>
    <w:rsid w:val="008B5393"/>
    <w:rsid w:val="008C6816"/>
    <w:rsid w:val="008D3BE8"/>
    <w:rsid w:val="008D6118"/>
    <w:rsid w:val="008F3668"/>
    <w:rsid w:val="008F5C48"/>
    <w:rsid w:val="008F7A58"/>
    <w:rsid w:val="008F7E88"/>
    <w:rsid w:val="009027D8"/>
    <w:rsid w:val="009072DC"/>
    <w:rsid w:val="009108F4"/>
    <w:rsid w:val="0092109A"/>
    <w:rsid w:val="00921410"/>
    <w:rsid w:val="00925EF5"/>
    <w:rsid w:val="00930A84"/>
    <w:rsid w:val="00943F96"/>
    <w:rsid w:val="00953A8F"/>
    <w:rsid w:val="00953BEC"/>
    <w:rsid w:val="0095509D"/>
    <w:rsid w:val="009612EF"/>
    <w:rsid w:val="0096189F"/>
    <w:rsid w:val="009661A1"/>
    <w:rsid w:val="00980BA4"/>
    <w:rsid w:val="00984C82"/>
    <w:rsid w:val="009855B9"/>
    <w:rsid w:val="0099214D"/>
    <w:rsid w:val="00994F11"/>
    <w:rsid w:val="009A6EBB"/>
    <w:rsid w:val="009B4C2D"/>
    <w:rsid w:val="009C1E1F"/>
    <w:rsid w:val="009C29BB"/>
    <w:rsid w:val="009C44D2"/>
    <w:rsid w:val="009C6A19"/>
    <w:rsid w:val="009E00D2"/>
    <w:rsid w:val="009E3529"/>
    <w:rsid w:val="009E498D"/>
    <w:rsid w:val="009E580F"/>
    <w:rsid w:val="009E6DED"/>
    <w:rsid w:val="00A14C12"/>
    <w:rsid w:val="00A30B27"/>
    <w:rsid w:val="00A32C67"/>
    <w:rsid w:val="00A343E8"/>
    <w:rsid w:val="00A3523B"/>
    <w:rsid w:val="00A37376"/>
    <w:rsid w:val="00A44F94"/>
    <w:rsid w:val="00A46F10"/>
    <w:rsid w:val="00A47894"/>
    <w:rsid w:val="00A61851"/>
    <w:rsid w:val="00A656F2"/>
    <w:rsid w:val="00A666BE"/>
    <w:rsid w:val="00A70611"/>
    <w:rsid w:val="00A731ED"/>
    <w:rsid w:val="00A778B2"/>
    <w:rsid w:val="00A847CC"/>
    <w:rsid w:val="00A92EC5"/>
    <w:rsid w:val="00A97DBF"/>
    <w:rsid w:val="00AA1864"/>
    <w:rsid w:val="00AA1ECA"/>
    <w:rsid w:val="00AA3272"/>
    <w:rsid w:val="00AA492B"/>
    <w:rsid w:val="00AA54EC"/>
    <w:rsid w:val="00AB3729"/>
    <w:rsid w:val="00AC64ED"/>
    <w:rsid w:val="00AD0407"/>
    <w:rsid w:val="00AD05A2"/>
    <w:rsid w:val="00AF01DB"/>
    <w:rsid w:val="00B026D0"/>
    <w:rsid w:val="00B03372"/>
    <w:rsid w:val="00B03F4E"/>
    <w:rsid w:val="00B06312"/>
    <w:rsid w:val="00B07D51"/>
    <w:rsid w:val="00B15BBD"/>
    <w:rsid w:val="00B1701A"/>
    <w:rsid w:val="00B175DB"/>
    <w:rsid w:val="00B25EB1"/>
    <w:rsid w:val="00B32962"/>
    <w:rsid w:val="00B33A4A"/>
    <w:rsid w:val="00B353C5"/>
    <w:rsid w:val="00B41604"/>
    <w:rsid w:val="00B52E1B"/>
    <w:rsid w:val="00B5619E"/>
    <w:rsid w:val="00B626B9"/>
    <w:rsid w:val="00B704CA"/>
    <w:rsid w:val="00B706ED"/>
    <w:rsid w:val="00B710C2"/>
    <w:rsid w:val="00B71A12"/>
    <w:rsid w:val="00B74FD1"/>
    <w:rsid w:val="00B7622C"/>
    <w:rsid w:val="00B804C0"/>
    <w:rsid w:val="00B8785E"/>
    <w:rsid w:val="00B9252C"/>
    <w:rsid w:val="00BA047C"/>
    <w:rsid w:val="00BA692F"/>
    <w:rsid w:val="00BA7B97"/>
    <w:rsid w:val="00BB144E"/>
    <w:rsid w:val="00BB1A34"/>
    <w:rsid w:val="00BB5652"/>
    <w:rsid w:val="00BC1BCA"/>
    <w:rsid w:val="00BC2546"/>
    <w:rsid w:val="00BC59F5"/>
    <w:rsid w:val="00BC5F72"/>
    <w:rsid w:val="00BD022C"/>
    <w:rsid w:val="00BE1188"/>
    <w:rsid w:val="00BE1DA1"/>
    <w:rsid w:val="00BE4BC0"/>
    <w:rsid w:val="00BE656E"/>
    <w:rsid w:val="00BF2A0D"/>
    <w:rsid w:val="00BF463E"/>
    <w:rsid w:val="00C04A92"/>
    <w:rsid w:val="00C10FDC"/>
    <w:rsid w:val="00C1417F"/>
    <w:rsid w:val="00C25DAA"/>
    <w:rsid w:val="00C26E3A"/>
    <w:rsid w:val="00C41451"/>
    <w:rsid w:val="00C41804"/>
    <w:rsid w:val="00C41D16"/>
    <w:rsid w:val="00C473D5"/>
    <w:rsid w:val="00C64A6A"/>
    <w:rsid w:val="00C6627F"/>
    <w:rsid w:val="00C71293"/>
    <w:rsid w:val="00C71B0A"/>
    <w:rsid w:val="00C72569"/>
    <w:rsid w:val="00C80A97"/>
    <w:rsid w:val="00C8475F"/>
    <w:rsid w:val="00C85341"/>
    <w:rsid w:val="00C9395A"/>
    <w:rsid w:val="00CA573C"/>
    <w:rsid w:val="00CB04CD"/>
    <w:rsid w:val="00CB126F"/>
    <w:rsid w:val="00CC3C44"/>
    <w:rsid w:val="00CC6D85"/>
    <w:rsid w:val="00CC7E7A"/>
    <w:rsid w:val="00CD030B"/>
    <w:rsid w:val="00CD5224"/>
    <w:rsid w:val="00CE0E1F"/>
    <w:rsid w:val="00CE209C"/>
    <w:rsid w:val="00CE2C0B"/>
    <w:rsid w:val="00CE6889"/>
    <w:rsid w:val="00CF06A6"/>
    <w:rsid w:val="00CF6027"/>
    <w:rsid w:val="00D01580"/>
    <w:rsid w:val="00D02E59"/>
    <w:rsid w:val="00D0463A"/>
    <w:rsid w:val="00D055CE"/>
    <w:rsid w:val="00D1187C"/>
    <w:rsid w:val="00D20ABE"/>
    <w:rsid w:val="00D20EB8"/>
    <w:rsid w:val="00D20F81"/>
    <w:rsid w:val="00D260D7"/>
    <w:rsid w:val="00D30A68"/>
    <w:rsid w:val="00D40DC2"/>
    <w:rsid w:val="00D4514C"/>
    <w:rsid w:val="00D47BBD"/>
    <w:rsid w:val="00D51086"/>
    <w:rsid w:val="00D5749C"/>
    <w:rsid w:val="00D61584"/>
    <w:rsid w:val="00D64FCD"/>
    <w:rsid w:val="00D66118"/>
    <w:rsid w:val="00D74D23"/>
    <w:rsid w:val="00D75F89"/>
    <w:rsid w:val="00D77E0B"/>
    <w:rsid w:val="00D82362"/>
    <w:rsid w:val="00D825A0"/>
    <w:rsid w:val="00D8468E"/>
    <w:rsid w:val="00D86851"/>
    <w:rsid w:val="00D87683"/>
    <w:rsid w:val="00DA179E"/>
    <w:rsid w:val="00DA1C2E"/>
    <w:rsid w:val="00DA1C52"/>
    <w:rsid w:val="00DA3900"/>
    <w:rsid w:val="00DA50BB"/>
    <w:rsid w:val="00DB0A30"/>
    <w:rsid w:val="00DB0D5E"/>
    <w:rsid w:val="00DB133C"/>
    <w:rsid w:val="00DB439F"/>
    <w:rsid w:val="00DB46EE"/>
    <w:rsid w:val="00DC79BA"/>
    <w:rsid w:val="00DD0D97"/>
    <w:rsid w:val="00DD73C4"/>
    <w:rsid w:val="00DE02D3"/>
    <w:rsid w:val="00DE1185"/>
    <w:rsid w:val="00DE3D8E"/>
    <w:rsid w:val="00DF1A23"/>
    <w:rsid w:val="00DF2356"/>
    <w:rsid w:val="00DF4715"/>
    <w:rsid w:val="00DF514E"/>
    <w:rsid w:val="00DF612E"/>
    <w:rsid w:val="00E07164"/>
    <w:rsid w:val="00E12476"/>
    <w:rsid w:val="00E1354C"/>
    <w:rsid w:val="00E138F3"/>
    <w:rsid w:val="00E13A68"/>
    <w:rsid w:val="00E15132"/>
    <w:rsid w:val="00E159B7"/>
    <w:rsid w:val="00E15CFC"/>
    <w:rsid w:val="00E171B2"/>
    <w:rsid w:val="00E17709"/>
    <w:rsid w:val="00E26A48"/>
    <w:rsid w:val="00E342E0"/>
    <w:rsid w:val="00E44D3A"/>
    <w:rsid w:val="00E5262B"/>
    <w:rsid w:val="00E55A69"/>
    <w:rsid w:val="00E57CDE"/>
    <w:rsid w:val="00E63FE2"/>
    <w:rsid w:val="00E678F0"/>
    <w:rsid w:val="00E76EF5"/>
    <w:rsid w:val="00E85860"/>
    <w:rsid w:val="00E8734D"/>
    <w:rsid w:val="00E9663C"/>
    <w:rsid w:val="00EA15F3"/>
    <w:rsid w:val="00EA1DEC"/>
    <w:rsid w:val="00EA33E9"/>
    <w:rsid w:val="00EA6A6C"/>
    <w:rsid w:val="00EB0244"/>
    <w:rsid w:val="00EB336B"/>
    <w:rsid w:val="00EB40B1"/>
    <w:rsid w:val="00EC1780"/>
    <w:rsid w:val="00ED2E15"/>
    <w:rsid w:val="00ED58E1"/>
    <w:rsid w:val="00ED71A0"/>
    <w:rsid w:val="00EE1A55"/>
    <w:rsid w:val="00EE41DF"/>
    <w:rsid w:val="00EE600C"/>
    <w:rsid w:val="00EF1004"/>
    <w:rsid w:val="00EF2E0B"/>
    <w:rsid w:val="00EF73AE"/>
    <w:rsid w:val="00F04106"/>
    <w:rsid w:val="00F063C4"/>
    <w:rsid w:val="00F06C41"/>
    <w:rsid w:val="00F10D05"/>
    <w:rsid w:val="00F1130C"/>
    <w:rsid w:val="00F15A7D"/>
    <w:rsid w:val="00F17BCF"/>
    <w:rsid w:val="00F221B7"/>
    <w:rsid w:val="00F346B4"/>
    <w:rsid w:val="00F35E37"/>
    <w:rsid w:val="00F36C74"/>
    <w:rsid w:val="00F37F9E"/>
    <w:rsid w:val="00F4243C"/>
    <w:rsid w:val="00F42749"/>
    <w:rsid w:val="00F47425"/>
    <w:rsid w:val="00F527F6"/>
    <w:rsid w:val="00F63947"/>
    <w:rsid w:val="00F65F82"/>
    <w:rsid w:val="00F66E5F"/>
    <w:rsid w:val="00F67C97"/>
    <w:rsid w:val="00F70D49"/>
    <w:rsid w:val="00F72205"/>
    <w:rsid w:val="00F7446D"/>
    <w:rsid w:val="00F84DEE"/>
    <w:rsid w:val="00F925D5"/>
    <w:rsid w:val="00FA755F"/>
    <w:rsid w:val="00FB2E45"/>
    <w:rsid w:val="00FB5668"/>
    <w:rsid w:val="00FC01A1"/>
    <w:rsid w:val="00FC051A"/>
    <w:rsid w:val="00FC09C3"/>
    <w:rsid w:val="00FE27E9"/>
    <w:rsid w:val="00FE4067"/>
    <w:rsid w:val="00FE5E08"/>
    <w:rsid w:val="00FF07E5"/>
    <w:rsid w:val="00FF4DC8"/>
    <w:rsid w:val="00FF567A"/>
    <w:rsid w:val="00FF6780"/>
    <w:rsid w:val="00FF6F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7D66D"/>
  <w15:chartTrackingRefBased/>
  <w15:docId w15:val="{05D719FD-7D26-4102-9598-1E9B7DE5A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DD3"/>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qFormat/>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character" w:styleId="Betoning">
    <w:name w:val="Emphasis"/>
    <w:basedOn w:val="Standardstycketeckensnitt"/>
    <w:qFormat/>
    <w:rsid w:val="000B7DD3"/>
    <w:rPr>
      <w:i/>
      <w:iCs/>
    </w:rPr>
  </w:style>
  <w:style w:type="character" w:styleId="Kommentarsreferens">
    <w:name w:val="annotation reference"/>
    <w:basedOn w:val="Standardstycketeckensnitt"/>
    <w:uiPriority w:val="99"/>
    <w:semiHidden/>
    <w:unhideWhenUsed/>
    <w:rsid w:val="00C9395A"/>
    <w:rPr>
      <w:sz w:val="16"/>
      <w:szCs w:val="16"/>
    </w:rPr>
  </w:style>
  <w:style w:type="paragraph" w:styleId="Kommentarer">
    <w:name w:val="annotation text"/>
    <w:basedOn w:val="Normal"/>
    <w:link w:val="KommentarerChar"/>
    <w:uiPriority w:val="99"/>
    <w:semiHidden/>
    <w:unhideWhenUsed/>
    <w:rsid w:val="00C9395A"/>
    <w:rPr>
      <w:sz w:val="20"/>
    </w:rPr>
  </w:style>
  <w:style w:type="character" w:customStyle="1" w:styleId="KommentarerChar">
    <w:name w:val="Kommentarer Char"/>
    <w:basedOn w:val="Standardstycketeckensnitt"/>
    <w:link w:val="Kommentarer"/>
    <w:uiPriority w:val="99"/>
    <w:semiHidden/>
    <w:rsid w:val="00C9395A"/>
    <w:rPr>
      <w:rFonts w:ascii="Times New Roman" w:eastAsia="Times New Roman" w:hAnsi="Times New Roman" w:cs="Times New Roman"/>
      <w:sz w:val="20"/>
      <w:szCs w:val="20"/>
      <w:lang w:val="sv-SE" w:eastAsia="sv-SE"/>
    </w:rPr>
  </w:style>
  <w:style w:type="paragraph" w:styleId="Kommentarsmne">
    <w:name w:val="annotation subject"/>
    <w:basedOn w:val="Kommentarer"/>
    <w:next w:val="Kommentarer"/>
    <w:link w:val="KommentarsmneChar"/>
    <w:uiPriority w:val="99"/>
    <w:semiHidden/>
    <w:unhideWhenUsed/>
    <w:rsid w:val="00C9395A"/>
    <w:rPr>
      <w:b/>
      <w:bCs/>
    </w:rPr>
  </w:style>
  <w:style w:type="character" w:customStyle="1" w:styleId="KommentarsmneChar">
    <w:name w:val="Kommentarsämne Char"/>
    <w:basedOn w:val="KommentarerChar"/>
    <w:link w:val="Kommentarsmne"/>
    <w:uiPriority w:val="99"/>
    <w:semiHidden/>
    <w:rsid w:val="00C9395A"/>
    <w:rPr>
      <w:rFonts w:ascii="Times New Roman" w:eastAsia="Times New Roman" w:hAnsi="Times New Roman" w:cs="Times New Roman"/>
      <w:b/>
      <w:bCs/>
      <w:sz w:val="20"/>
      <w:szCs w:val="20"/>
      <w:lang w:val="sv-SE" w:eastAsia="sv-SE"/>
    </w:rPr>
  </w:style>
  <w:style w:type="paragraph" w:customStyle="1" w:styleId="Dnr">
    <w:name w:val="Dnr"/>
    <w:basedOn w:val="Normal"/>
    <w:qFormat/>
    <w:rsid w:val="00CA573C"/>
    <w:pPr>
      <w:widowControl/>
      <w:tabs>
        <w:tab w:val="left" w:pos="284"/>
      </w:tabs>
      <w:jc w:val="right"/>
    </w:pPr>
    <w:rPr>
      <w:sz w:val="28"/>
      <w:szCs w:val="22"/>
    </w:rPr>
  </w:style>
  <w:style w:type="paragraph" w:styleId="Citat">
    <w:name w:val="Quote"/>
    <w:basedOn w:val="Normal"/>
    <w:next w:val="Normal"/>
    <w:link w:val="CitatChar"/>
    <w:uiPriority w:val="29"/>
    <w:qFormat/>
    <w:rsid w:val="00493DC6"/>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493DC6"/>
    <w:rPr>
      <w:rFonts w:ascii="Times New Roman" w:eastAsia="Times New Roman" w:hAnsi="Times New Roman" w:cs="Times New Roman"/>
      <w:i/>
      <w:iCs/>
      <w:color w:val="404040" w:themeColor="text1" w:themeTint="BF"/>
      <w:sz w:val="24"/>
      <w:szCs w:val="20"/>
      <w:lang w:val="sv-SE" w:eastAsia="sv-SE"/>
    </w:rPr>
  </w:style>
  <w:style w:type="character" w:styleId="Hyperlnk">
    <w:name w:val="Hyperlink"/>
    <w:basedOn w:val="Standardstycketeckensnitt"/>
    <w:uiPriority w:val="99"/>
    <w:semiHidden/>
    <w:unhideWhenUsed/>
    <w:rsid w:val="00731E7D"/>
    <w:rPr>
      <w:color w:val="0563C1"/>
      <w:u w:val="single"/>
    </w:rPr>
  </w:style>
  <w:style w:type="paragraph" w:styleId="Fotnotstext">
    <w:name w:val="footnote text"/>
    <w:basedOn w:val="Normal"/>
    <w:link w:val="FotnotstextChar"/>
    <w:semiHidden/>
    <w:rsid w:val="00DA179E"/>
    <w:pPr>
      <w:widowControl/>
      <w:tabs>
        <w:tab w:val="left" w:pos="284"/>
      </w:tabs>
      <w:spacing w:after="40" w:line="200" w:lineRule="atLeast"/>
      <w:ind w:left="113" w:hanging="113"/>
    </w:pPr>
    <w:rPr>
      <w:sz w:val="18"/>
    </w:rPr>
  </w:style>
  <w:style w:type="character" w:customStyle="1" w:styleId="FotnotstextChar">
    <w:name w:val="Fotnotstext Char"/>
    <w:basedOn w:val="Standardstycketeckensnitt"/>
    <w:link w:val="Fotnotstext"/>
    <w:semiHidden/>
    <w:rsid w:val="00DA179E"/>
    <w:rPr>
      <w:rFonts w:ascii="Times New Roman" w:eastAsia="Times New Roman" w:hAnsi="Times New Roman" w:cs="Times New Roman"/>
      <w:sz w:val="18"/>
      <w:szCs w:val="20"/>
      <w:lang w:val="sv-SE" w:eastAsia="sv-SE"/>
    </w:rPr>
  </w:style>
  <w:style w:type="character" w:styleId="Fotnotsreferens">
    <w:name w:val="footnote reference"/>
    <w:basedOn w:val="Standardstycketeckensnitt"/>
    <w:semiHidden/>
    <w:rsid w:val="00DA17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246405">
      <w:bodyDiv w:val="1"/>
      <w:marLeft w:val="0"/>
      <w:marRight w:val="0"/>
      <w:marTop w:val="0"/>
      <w:marBottom w:val="0"/>
      <w:divBdr>
        <w:top w:val="none" w:sz="0" w:space="0" w:color="auto"/>
        <w:left w:val="none" w:sz="0" w:space="0" w:color="auto"/>
        <w:bottom w:val="none" w:sz="0" w:space="0" w:color="auto"/>
        <w:right w:val="none" w:sz="0" w:space="0" w:color="auto"/>
      </w:divBdr>
    </w:div>
    <w:div w:id="1406683812">
      <w:bodyDiv w:val="1"/>
      <w:marLeft w:val="0"/>
      <w:marRight w:val="0"/>
      <w:marTop w:val="0"/>
      <w:marBottom w:val="0"/>
      <w:divBdr>
        <w:top w:val="none" w:sz="0" w:space="0" w:color="auto"/>
        <w:left w:val="none" w:sz="0" w:space="0" w:color="auto"/>
        <w:bottom w:val="none" w:sz="0" w:space="0" w:color="auto"/>
        <w:right w:val="none" w:sz="0" w:space="0" w:color="auto"/>
      </w:divBdr>
    </w:div>
    <w:div w:id="1491947418">
      <w:bodyDiv w:val="1"/>
      <w:marLeft w:val="0"/>
      <w:marRight w:val="0"/>
      <w:marTop w:val="0"/>
      <w:marBottom w:val="0"/>
      <w:divBdr>
        <w:top w:val="none" w:sz="0" w:space="0" w:color="auto"/>
        <w:left w:val="none" w:sz="0" w:space="0" w:color="auto"/>
        <w:bottom w:val="none" w:sz="0" w:space="0" w:color="auto"/>
        <w:right w:val="none" w:sz="0" w:space="0" w:color="auto"/>
      </w:divBdr>
    </w:div>
    <w:div w:id="178488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313ad\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9E666-268A-4FDD-8218-C3F2F3E15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 dokument Riksdagen.dotx</Template>
  <TotalTime>188</TotalTime>
  <Pages>6</Pages>
  <Words>1183</Words>
  <Characters>6863</Characters>
  <Application>Microsoft Office Word</Application>
  <DocSecurity>0</DocSecurity>
  <Lines>3431</Lines>
  <Paragraphs>446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Dadnahal</dc:creator>
  <cp:keywords/>
  <dc:description/>
  <cp:lastModifiedBy>Anna Tybrandt</cp:lastModifiedBy>
  <cp:revision>16</cp:revision>
  <cp:lastPrinted>2025-12-02T18:15:00Z</cp:lastPrinted>
  <dcterms:created xsi:type="dcterms:W3CDTF">2025-11-27T10:16:00Z</dcterms:created>
  <dcterms:modified xsi:type="dcterms:W3CDTF">2025-12-08T14:30:00Z</dcterms:modified>
</cp:coreProperties>
</file>