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407E" w:rsidRDefault="00D71301" w14:paraId="6FEF426A" w14:textId="77777777">
      <w:pPr>
        <w:pStyle w:val="RubrikFrslagTIllRiksdagsbeslut"/>
      </w:pPr>
      <w:sdt>
        <w:sdtPr>
          <w:alias w:val="CC_Boilerplate_4"/>
          <w:tag w:val="CC_Boilerplate_4"/>
          <w:id w:val="-1644581176"/>
          <w:lock w:val="sdtContentLocked"/>
          <w:placeholder>
            <w:docPart w:val="0C09FB05964E46CCB859C11F3AC21FEF"/>
          </w:placeholder>
          <w:text/>
        </w:sdtPr>
        <w:sdtEndPr/>
        <w:sdtContent>
          <w:r w:rsidRPr="009B062B" w:rsidR="00AF30DD">
            <w:t>Förslag till riksdagsbeslut</w:t>
          </w:r>
        </w:sdtContent>
      </w:sdt>
      <w:bookmarkEnd w:id="0"/>
      <w:bookmarkEnd w:id="1"/>
    </w:p>
    <w:sdt>
      <w:sdtPr>
        <w:alias w:val="Yrkande 1"/>
        <w:tag w:val="9d8d5c14-c779-4ec6-9880-616c0b567ec8"/>
        <w:id w:val="1870713630"/>
        <w:lock w:val="sdtLocked"/>
      </w:sdtPr>
      <w:sdtEndPr/>
      <w:sdtContent>
        <w:p w:rsidR="00156A75" w:rsidRDefault="00E50CB7" w14:paraId="665DCE4D" w14:textId="77777777">
          <w:pPr>
            <w:pStyle w:val="Frslagstext"/>
            <w:numPr>
              <w:ilvl w:val="0"/>
              <w:numId w:val="0"/>
            </w:numPr>
          </w:pPr>
          <w:r>
            <w:t>Riksdagen ställer sig bakom det som anförs i motionen om att etablera ett nationellt seyfocenter i Sverige, med uppdrag att stödja forskning och sprida kunskap om seyfo,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3C28D7DD2D46189C350A63F8563168"/>
        </w:placeholder>
        <w:text/>
      </w:sdtPr>
      <w:sdtEndPr/>
      <w:sdtContent>
        <w:p w:rsidRPr="009B062B" w:rsidR="006D79C9" w:rsidP="00333E95" w:rsidRDefault="006D79C9" w14:paraId="7E85A057" w14:textId="77777777">
          <w:pPr>
            <w:pStyle w:val="Rubrik1"/>
          </w:pPr>
          <w:r>
            <w:t>Motivering</w:t>
          </w:r>
        </w:p>
      </w:sdtContent>
    </w:sdt>
    <w:bookmarkEnd w:displacedByCustomXml="prev" w:id="3"/>
    <w:bookmarkEnd w:displacedByCustomXml="prev" w:id="4"/>
    <w:p w:rsidR="00D71301" w:rsidP="00D71301" w:rsidRDefault="0003373B" w14:paraId="37B567CE" w14:textId="77777777">
      <w:pPr>
        <w:pStyle w:val="Normalutanindragellerluft"/>
      </w:pPr>
      <w:r>
        <w:t>År 1915 utsattes assyrier, syrianer, kaldéer, tillsammans med andra kristna grupper såsom armenier och pontiska greker, för ett systematiskt folkmord i dåvarande Osmanska riket, även kalla</w:t>
      </w:r>
      <w:r w:rsidR="00E50CB7">
        <w:t>t</w:t>
      </w:r>
      <w:r>
        <w:t xml:space="preserve"> </w:t>
      </w:r>
      <w:r w:rsidR="00E50CB7">
        <w:t>s</w:t>
      </w:r>
      <w:r>
        <w:t>eyfo – ”svärdets år”. Hundratusentals människor mördades, fördrevs eller utsattes för tvångskonverteringar. Kulturarv och hela samhällen utplånades.</w:t>
      </w:r>
    </w:p>
    <w:p w:rsidR="00D71301" w:rsidP="00D71301" w:rsidRDefault="0003373B" w14:paraId="7AFC9394" w14:textId="6B0B1AA0">
      <w:r>
        <w:t>Seyfo är en mörk del av historien som fortfarande präglar generationer av över</w:t>
      </w:r>
      <w:r w:rsidR="00D71301">
        <w:softHyphen/>
      </w:r>
      <w:r>
        <w:t>levandes ättlingar, inte minst i Sverige. I dag är Sverige och särskilt Södertälje hem för en av de största assyriska, syrianska, kaldéiska befolkningarna utanför Mellanöstern. Staden har blivit ett nav för kultur, identitet och minnesarbete för dessa grupper.</w:t>
      </w:r>
    </w:p>
    <w:p w:rsidR="00D71301" w:rsidP="00D71301" w:rsidRDefault="0003373B" w14:paraId="61E8C905" w14:textId="15CA8414">
      <w:r>
        <w:t xml:space="preserve">Trots detta saknar Sverige ett samlat centrum för forskning, utbildning och informationsspridning om </w:t>
      </w:r>
      <w:r w:rsidR="00E50CB7">
        <w:t>s</w:t>
      </w:r>
      <w:r>
        <w:t xml:space="preserve">eyfo. Ett </w:t>
      </w:r>
      <w:r w:rsidR="00E50CB7">
        <w:t>s</w:t>
      </w:r>
      <w:r>
        <w:t>eyfocenter i Södertälje skulle därför vara både naturligt och angeläget.</w:t>
      </w:r>
    </w:p>
    <w:p w:rsidR="0003373B" w:rsidP="00D71301" w:rsidRDefault="0003373B" w14:paraId="1BFD4EA4" w14:textId="46B67D11">
      <w:r>
        <w:t xml:space="preserve">Ett </w:t>
      </w:r>
      <w:r w:rsidR="00E50CB7">
        <w:t>s</w:t>
      </w:r>
      <w:r>
        <w:t>eyfocenter skulle kunna fylla flera viktiga funktioner:</w:t>
      </w:r>
    </w:p>
    <w:p w:rsidR="0003373B" w:rsidP="00D71301" w:rsidRDefault="0003373B" w14:paraId="5FBEB63A" w14:textId="5B15F7AE">
      <w:pPr>
        <w:pStyle w:val="ListaLinje"/>
      </w:pPr>
      <w:r>
        <w:t>Forskning och dokumentation: Stödja akademiska studier, samla in vittnesmål och tillgängliggöra källmaterial.</w:t>
      </w:r>
    </w:p>
    <w:p w:rsidR="0003373B" w:rsidP="00D71301" w:rsidRDefault="0003373B" w14:paraId="6C4E2E20" w14:textId="0739EBE6">
      <w:pPr>
        <w:pStyle w:val="ListaLinje"/>
      </w:pPr>
      <w:r>
        <w:t xml:space="preserve">Utbildning: Fungera som resurs för skolor, universitet och allmänheten för att sprida kunskap om </w:t>
      </w:r>
      <w:r w:rsidR="00E50CB7">
        <w:t>s</w:t>
      </w:r>
      <w:r>
        <w:t>eyfo och dess konsekvenser.</w:t>
      </w:r>
    </w:p>
    <w:p w:rsidR="00D71301" w:rsidP="00D71301" w:rsidRDefault="0003373B" w14:paraId="286FF3C3" w14:textId="77777777">
      <w:pPr>
        <w:pStyle w:val="ListaLinje"/>
      </w:pPr>
      <w:r>
        <w:t>Kultur och minnesarbete: Bidra till att bevara minnet av de drabbade och uppmärksamma kulturarvet genom utställningar, seminarier och evenemang.</w:t>
      </w:r>
    </w:p>
    <w:p w:rsidR="00D71301" w:rsidP="0003373B" w:rsidRDefault="0003373B" w14:paraId="6AEC9F71" w14:textId="77777777">
      <w:pPr>
        <w:pStyle w:val="Normalutanindragellerluft"/>
      </w:pPr>
      <w:r>
        <w:lastRenderedPageBreak/>
        <w:t xml:space="preserve">Sverige har tidigare varit en stark röst i frågor som rör mänskliga rättigheter, folkmord och historisk rättvisa. Genom att etablera ett </w:t>
      </w:r>
      <w:r w:rsidR="00E50CB7">
        <w:t>s</w:t>
      </w:r>
      <w:r>
        <w:t>eyfocenter i Södertälje kan vi ta ett viktigt steg för att synliggöra detta folkmord, hedra offren och samtidigt stärka arbetet mot folkmordsförnekelse, hatbrott och förföljelse av religiösa och etniska minoriteter i vår tid.</w:t>
      </w:r>
    </w:p>
    <w:p w:rsidR="00D71301" w:rsidP="00D71301" w:rsidRDefault="0003373B" w14:paraId="2A5A736E" w14:textId="77777777">
      <w:r>
        <w:t xml:space="preserve">Som kristdemokrater betonar vi vikten av att minnas historien för att lära av den och förhindra att samma grymheter upprepas. Ett </w:t>
      </w:r>
      <w:r w:rsidR="00E50CB7">
        <w:t>s</w:t>
      </w:r>
      <w:r>
        <w:t>eyfocenter i Södertälje skulle därför inte bara stödja forskning och kunskap, utan också ge de drabbade folkens ättlingar i Sverige ett erkännande och en plats för minne och reflektion.</w:t>
      </w:r>
    </w:p>
    <w:sdt>
      <w:sdtPr>
        <w:rPr>
          <w:i/>
          <w:noProof/>
        </w:rPr>
        <w:alias w:val="CC_Underskrifter"/>
        <w:tag w:val="CC_Underskrifter"/>
        <w:id w:val="583496634"/>
        <w:lock w:val="sdtContentLocked"/>
        <w:placeholder>
          <w:docPart w:val="0FFDF44201F84AD38E1B04367F75A64C"/>
        </w:placeholder>
      </w:sdtPr>
      <w:sdtEndPr/>
      <w:sdtContent>
        <w:p w:rsidR="0076407E" w:rsidP="0076407E" w:rsidRDefault="0076407E" w14:paraId="285FDBDE" w14:textId="12ADA332"/>
        <w:p w:rsidR="0076407E" w:rsidP="0076407E" w:rsidRDefault="00D71301" w14:paraId="3D49BC18" w14:textId="1BE178EC"/>
      </w:sdtContent>
    </w:sdt>
    <w:tbl>
      <w:tblPr>
        <w:tblW w:w="5000" w:type="pct"/>
        <w:tblLook w:val="04A0" w:firstRow="1" w:lastRow="0" w:firstColumn="1" w:lastColumn="0" w:noHBand="0" w:noVBand="1"/>
        <w:tblCaption w:val="underskrifter"/>
      </w:tblPr>
      <w:tblGrid>
        <w:gridCol w:w="4252"/>
        <w:gridCol w:w="4252"/>
      </w:tblGrid>
      <w:tr w:rsidR="00156A75" w14:paraId="5EC42308" w14:textId="77777777">
        <w:trPr>
          <w:cantSplit/>
        </w:trPr>
        <w:tc>
          <w:tcPr>
            <w:tcW w:w="50" w:type="pct"/>
            <w:vAlign w:val="bottom"/>
          </w:tcPr>
          <w:p w:rsidR="00156A75" w:rsidRDefault="00E50CB7" w14:paraId="49804B8C" w14:textId="77777777">
            <w:pPr>
              <w:pStyle w:val="Underskrifter"/>
              <w:spacing w:after="0"/>
            </w:pPr>
            <w:r>
              <w:t>Yusuf Aydin (KD)</w:t>
            </w:r>
          </w:p>
        </w:tc>
        <w:tc>
          <w:tcPr>
            <w:tcW w:w="50" w:type="pct"/>
            <w:vAlign w:val="bottom"/>
          </w:tcPr>
          <w:p w:rsidR="00156A75" w:rsidRDefault="00156A75" w14:paraId="59DF18B8" w14:textId="77777777">
            <w:pPr>
              <w:pStyle w:val="Underskrifter"/>
              <w:spacing w:after="0"/>
            </w:pPr>
          </w:p>
        </w:tc>
      </w:tr>
    </w:tbl>
    <w:p w:rsidRPr="008E0FE2" w:rsidR="004801AC" w:rsidP="00DF3554" w:rsidRDefault="004801AC" w14:paraId="66A572C7" w14:textId="50C1B7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CB1B" w14:textId="77777777" w:rsidR="00817947" w:rsidRDefault="00817947" w:rsidP="000C1CAD">
      <w:pPr>
        <w:spacing w:line="240" w:lineRule="auto"/>
      </w:pPr>
      <w:r>
        <w:separator/>
      </w:r>
    </w:p>
  </w:endnote>
  <w:endnote w:type="continuationSeparator" w:id="0">
    <w:p w14:paraId="0181FF59" w14:textId="77777777" w:rsidR="00817947" w:rsidRDefault="00817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3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9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DBC5" w14:textId="194BFE29" w:rsidR="00262EA3" w:rsidRPr="0076407E" w:rsidRDefault="00262EA3" w:rsidP="00764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7FBB" w14:textId="77777777" w:rsidR="00817947" w:rsidRDefault="00817947" w:rsidP="000C1CAD">
      <w:pPr>
        <w:spacing w:line="240" w:lineRule="auto"/>
      </w:pPr>
      <w:r>
        <w:separator/>
      </w:r>
    </w:p>
  </w:footnote>
  <w:footnote w:type="continuationSeparator" w:id="0">
    <w:p w14:paraId="39249E54" w14:textId="77777777" w:rsidR="00817947" w:rsidRDefault="008179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7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355B" wp14:editId="0B838E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93F126" w14:textId="1DC5B92B" w:rsidR="00262EA3" w:rsidRDefault="00D71301" w:rsidP="008103B5">
                          <w:pPr>
                            <w:jc w:val="right"/>
                          </w:pPr>
                          <w:sdt>
                            <w:sdtPr>
                              <w:alias w:val="CC_Noformat_Partikod"/>
                              <w:tag w:val="CC_Noformat_Partikod"/>
                              <w:id w:val="-53464382"/>
                              <w:placeholder>
                                <w:docPart w:val="4D385C5A71A149A58ED9CF240E694DCD"/>
                              </w:placeholder>
                              <w:text/>
                            </w:sdtPr>
                            <w:sdtEndPr/>
                            <w:sdtContent>
                              <w:r w:rsidR="0003373B">
                                <w:t>KD</w:t>
                              </w:r>
                            </w:sdtContent>
                          </w:sdt>
                          <w:sdt>
                            <w:sdtPr>
                              <w:alias w:val="CC_Noformat_Partinummer"/>
                              <w:tag w:val="CC_Noformat_Partinummer"/>
                              <w:id w:val="-1709555926"/>
                              <w:placeholder>
                                <w:docPart w:val="D640E39985BB442A891DAD4C3A9CC0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3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93F126" w14:textId="1DC5B92B" w:rsidR="00262EA3" w:rsidRDefault="00D71301" w:rsidP="008103B5">
                    <w:pPr>
                      <w:jc w:val="right"/>
                    </w:pPr>
                    <w:sdt>
                      <w:sdtPr>
                        <w:alias w:val="CC_Noformat_Partikod"/>
                        <w:tag w:val="CC_Noformat_Partikod"/>
                        <w:id w:val="-53464382"/>
                        <w:placeholder>
                          <w:docPart w:val="4D385C5A71A149A58ED9CF240E694DCD"/>
                        </w:placeholder>
                        <w:text/>
                      </w:sdtPr>
                      <w:sdtEndPr/>
                      <w:sdtContent>
                        <w:r w:rsidR="0003373B">
                          <w:t>KD</w:t>
                        </w:r>
                      </w:sdtContent>
                    </w:sdt>
                    <w:sdt>
                      <w:sdtPr>
                        <w:alias w:val="CC_Noformat_Partinummer"/>
                        <w:tag w:val="CC_Noformat_Partinummer"/>
                        <w:id w:val="-1709555926"/>
                        <w:placeholder>
                          <w:docPart w:val="D640E39985BB442A891DAD4C3A9CC093"/>
                        </w:placeholder>
                        <w:showingPlcHdr/>
                        <w:text/>
                      </w:sdtPr>
                      <w:sdtEndPr/>
                      <w:sdtContent>
                        <w:r w:rsidR="00262EA3">
                          <w:t xml:space="preserve"> </w:t>
                        </w:r>
                      </w:sdtContent>
                    </w:sdt>
                  </w:p>
                </w:txbxContent>
              </v:textbox>
              <w10:wrap anchorx="page"/>
            </v:shape>
          </w:pict>
        </mc:Fallback>
      </mc:AlternateContent>
    </w:r>
  </w:p>
  <w:p w14:paraId="7B37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FDC" w14:textId="77777777" w:rsidR="00262EA3" w:rsidRDefault="00262EA3" w:rsidP="008563AC">
    <w:pPr>
      <w:jc w:val="right"/>
    </w:pPr>
  </w:p>
  <w:p w14:paraId="3A0483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E2C7" w14:textId="77777777" w:rsidR="00262EA3" w:rsidRDefault="00D713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323D5" wp14:editId="00827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EA696" w14:textId="2B392D07" w:rsidR="00262EA3" w:rsidRDefault="00D71301" w:rsidP="00A314CF">
    <w:pPr>
      <w:pStyle w:val="FSHNormal"/>
      <w:spacing w:before="40"/>
    </w:pPr>
    <w:sdt>
      <w:sdtPr>
        <w:alias w:val="CC_Noformat_Motionstyp"/>
        <w:tag w:val="CC_Noformat_Motionstyp"/>
        <w:id w:val="1162973129"/>
        <w:lock w:val="sdtContentLocked"/>
        <w15:appearance w15:val="hidden"/>
        <w:text/>
      </w:sdtPr>
      <w:sdtEndPr/>
      <w:sdtContent>
        <w:r w:rsidR="0076407E">
          <w:t>Enskild motion</w:t>
        </w:r>
      </w:sdtContent>
    </w:sdt>
    <w:r w:rsidR="00821B36">
      <w:t xml:space="preserve"> </w:t>
    </w:r>
    <w:sdt>
      <w:sdtPr>
        <w:alias w:val="CC_Noformat_Partikod"/>
        <w:tag w:val="CC_Noformat_Partikod"/>
        <w:id w:val="1471015553"/>
        <w:lock w:val="contentLocked"/>
        <w:text/>
      </w:sdtPr>
      <w:sdtEndPr/>
      <w:sdtContent>
        <w:r w:rsidR="0003373B">
          <w:t>KD</w:t>
        </w:r>
      </w:sdtContent>
    </w:sdt>
    <w:sdt>
      <w:sdtPr>
        <w:alias w:val="CC_Noformat_Partinummer"/>
        <w:tag w:val="CC_Noformat_Partinummer"/>
        <w:id w:val="-2014525982"/>
        <w:lock w:val="contentLocked"/>
        <w:showingPlcHdr/>
        <w:text/>
      </w:sdtPr>
      <w:sdtEndPr/>
      <w:sdtContent>
        <w:r w:rsidR="00821B36">
          <w:t xml:space="preserve"> </w:t>
        </w:r>
      </w:sdtContent>
    </w:sdt>
  </w:p>
  <w:p w14:paraId="4659AE78" w14:textId="77777777" w:rsidR="00262EA3" w:rsidRPr="008227B3" w:rsidRDefault="00D713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871399" w14:textId="6CBCF064" w:rsidR="00262EA3" w:rsidRPr="008227B3" w:rsidRDefault="00D713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40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407E">
          <w:t>:2000</w:t>
        </w:r>
      </w:sdtContent>
    </w:sdt>
  </w:p>
  <w:p w14:paraId="4E07C4E6" w14:textId="55DAB9DB" w:rsidR="00262EA3" w:rsidRDefault="00D71301" w:rsidP="00E03A3D">
    <w:pPr>
      <w:pStyle w:val="Motionr"/>
    </w:pPr>
    <w:sdt>
      <w:sdtPr>
        <w:alias w:val="CC_Noformat_Avtext"/>
        <w:tag w:val="CC_Noformat_Avtext"/>
        <w:id w:val="-2020768203"/>
        <w:lock w:val="sdtContentLocked"/>
        <w:placeholder>
          <w:docPart w:val="4D385C5A71A149A58ED9CF240E694DCD"/>
        </w:placeholder>
        <w15:appearance w15:val="hidden"/>
        <w:text/>
      </w:sdtPr>
      <w:sdtEndPr/>
      <w:sdtContent>
        <w:r w:rsidR="0076407E">
          <w:t>av Yusuf Aydin (KD)</w:t>
        </w:r>
      </w:sdtContent>
    </w:sdt>
  </w:p>
  <w:sdt>
    <w:sdtPr>
      <w:alias w:val="CC_Noformat_Rubtext"/>
      <w:tag w:val="CC_Noformat_Rubtext"/>
      <w:id w:val="-218060500"/>
      <w:lock w:val="sdtLocked"/>
      <w:placeholder>
        <w:docPart w:val="D640E39985BB442A891DAD4C3A9CC093"/>
      </w:placeholder>
      <w:text/>
    </w:sdtPr>
    <w:sdtEndPr/>
    <w:sdtContent>
      <w:p w14:paraId="1B199030" w14:textId="50BFE57A" w:rsidR="00262EA3" w:rsidRDefault="00C36A37" w:rsidP="00283E0F">
        <w:pPr>
          <w:pStyle w:val="FSHRub2"/>
        </w:pPr>
        <w:r>
          <w:t>Etablering av ett nationellt seyfocenter i Sverige</w:t>
        </w:r>
      </w:p>
    </w:sdtContent>
  </w:sdt>
  <w:sdt>
    <w:sdtPr>
      <w:alias w:val="CC_Boilerplate_3"/>
      <w:tag w:val="CC_Boilerplate_3"/>
      <w:id w:val="1606463544"/>
      <w:lock w:val="sdtContentLocked"/>
      <w15:appearance w15:val="hidden"/>
      <w:text w:multiLine="1"/>
    </w:sdtPr>
    <w:sdtEndPr/>
    <w:sdtContent>
      <w:p w14:paraId="3EBD32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CA45D1"/>
    <w:multiLevelType w:val="hybridMultilevel"/>
    <w:tmpl w:val="3B22F03A"/>
    <w:lvl w:ilvl="0" w:tplc="8DD6F68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2397253">
    <w:abstractNumId w:val="9"/>
  </w:num>
  <w:num w:numId="2" w16cid:durableId="1452672366">
    <w:abstractNumId w:val="8"/>
  </w:num>
  <w:num w:numId="3" w16cid:durableId="1898973154">
    <w:abstractNumId w:val="16"/>
  </w:num>
  <w:num w:numId="4" w16cid:durableId="281763583">
    <w:abstractNumId w:val="14"/>
  </w:num>
  <w:num w:numId="5" w16cid:durableId="21174926">
    <w:abstractNumId w:val="17"/>
  </w:num>
  <w:num w:numId="6" w16cid:durableId="510679705">
    <w:abstractNumId w:val="18"/>
  </w:num>
  <w:num w:numId="7" w16cid:durableId="1051079614">
    <w:abstractNumId w:val="11"/>
  </w:num>
  <w:num w:numId="8" w16cid:durableId="53817907">
    <w:abstractNumId w:val="12"/>
  </w:num>
  <w:num w:numId="9" w16cid:durableId="1064573026">
    <w:abstractNumId w:val="15"/>
  </w:num>
  <w:num w:numId="10" w16cid:durableId="153953622">
    <w:abstractNumId w:val="23"/>
  </w:num>
  <w:num w:numId="11" w16cid:durableId="482625124">
    <w:abstractNumId w:val="22"/>
  </w:num>
  <w:num w:numId="12" w16cid:durableId="462041595">
    <w:abstractNumId w:val="22"/>
  </w:num>
  <w:num w:numId="13" w16cid:durableId="184948640">
    <w:abstractNumId w:val="3"/>
  </w:num>
  <w:num w:numId="14" w16cid:durableId="285354491">
    <w:abstractNumId w:val="2"/>
  </w:num>
  <w:num w:numId="15" w16cid:durableId="1630016427">
    <w:abstractNumId w:val="1"/>
  </w:num>
  <w:num w:numId="16" w16cid:durableId="1991863814">
    <w:abstractNumId w:val="0"/>
  </w:num>
  <w:num w:numId="17" w16cid:durableId="150342005">
    <w:abstractNumId w:val="7"/>
  </w:num>
  <w:num w:numId="18" w16cid:durableId="1420325413">
    <w:abstractNumId w:val="6"/>
  </w:num>
  <w:num w:numId="19" w16cid:durableId="1843620314">
    <w:abstractNumId w:val="5"/>
  </w:num>
  <w:num w:numId="20" w16cid:durableId="1773893182">
    <w:abstractNumId w:val="4"/>
  </w:num>
  <w:num w:numId="21" w16cid:durableId="1897353198">
    <w:abstractNumId w:val="22"/>
  </w:num>
  <w:num w:numId="22" w16cid:durableId="129979337">
    <w:abstractNumId w:val="22"/>
  </w:num>
  <w:num w:numId="23" w16cid:durableId="1612281713">
    <w:abstractNumId w:val="22"/>
  </w:num>
  <w:num w:numId="24" w16cid:durableId="1792244227">
    <w:abstractNumId w:val="22"/>
  </w:num>
  <w:num w:numId="25" w16cid:durableId="144512939">
    <w:abstractNumId w:val="22"/>
  </w:num>
  <w:num w:numId="26" w16cid:durableId="48263316">
    <w:abstractNumId w:val="23"/>
  </w:num>
  <w:num w:numId="27" w16cid:durableId="1532719741">
    <w:abstractNumId w:val="23"/>
  </w:num>
  <w:num w:numId="28" w16cid:durableId="715465791">
    <w:abstractNumId w:val="23"/>
  </w:num>
  <w:num w:numId="29" w16cid:durableId="1955285572">
    <w:abstractNumId w:val="23"/>
  </w:num>
  <w:num w:numId="30" w16cid:durableId="825360546">
    <w:abstractNumId w:val="22"/>
  </w:num>
  <w:num w:numId="31" w16cid:durableId="389114176">
    <w:abstractNumId w:val="22"/>
  </w:num>
  <w:num w:numId="32" w16cid:durableId="1474251542">
    <w:abstractNumId w:val="23"/>
  </w:num>
  <w:num w:numId="33" w16cid:durableId="2069300283">
    <w:abstractNumId w:val="22"/>
  </w:num>
  <w:num w:numId="34" w16cid:durableId="1201093230">
    <w:abstractNumId w:val="18"/>
  </w:num>
  <w:num w:numId="35" w16cid:durableId="213274161">
    <w:abstractNumId w:val="18"/>
    <w:lvlOverride w:ilvl="0">
      <w:startOverride w:val="1"/>
    </w:lvlOverride>
  </w:num>
  <w:num w:numId="36" w16cid:durableId="1394356675">
    <w:abstractNumId w:val="19"/>
  </w:num>
  <w:num w:numId="37" w16cid:durableId="1059474032">
    <w:abstractNumId w:val="18"/>
    <w:lvlOverride w:ilvl="0">
      <w:startOverride w:val="1"/>
    </w:lvlOverride>
  </w:num>
  <w:num w:numId="38" w16cid:durableId="711000984">
    <w:abstractNumId w:val="13"/>
  </w:num>
  <w:num w:numId="39" w16cid:durableId="1734543576">
    <w:abstractNumId w:val="10"/>
  </w:num>
  <w:num w:numId="40" w16cid:durableId="236867858">
    <w:abstractNumId w:val="21"/>
  </w:num>
  <w:num w:numId="41" w16cid:durableId="16171314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37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3B"/>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12"/>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A75"/>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04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47"/>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C4"/>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7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A3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301"/>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CB7"/>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24ED1"/>
  <w15:chartTrackingRefBased/>
  <w15:docId w15:val="{FFED0D6A-CE9B-4693-BD45-C1DA89C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9FB05964E46CCB859C11F3AC21FEF"/>
        <w:category>
          <w:name w:val="Allmänt"/>
          <w:gallery w:val="placeholder"/>
        </w:category>
        <w:types>
          <w:type w:val="bbPlcHdr"/>
        </w:types>
        <w:behaviors>
          <w:behavior w:val="content"/>
        </w:behaviors>
        <w:guid w:val="{80A4D362-FACC-4AB3-A316-7E6B37B3A574}"/>
      </w:docPartPr>
      <w:docPartBody>
        <w:p w:rsidR="005C25E3" w:rsidRDefault="005C25E3">
          <w:pPr>
            <w:pStyle w:val="0C09FB05964E46CCB859C11F3AC21FEF"/>
          </w:pPr>
          <w:r w:rsidRPr="005A0A93">
            <w:rPr>
              <w:rStyle w:val="Platshllartext"/>
            </w:rPr>
            <w:t>Förslag till riksdagsbeslut</w:t>
          </w:r>
        </w:p>
      </w:docPartBody>
    </w:docPart>
    <w:docPart>
      <w:docPartPr>
        <w:name w:val="553C28D7DD2D46189C350A63F8563168"/>
        <w:category>
          <w:name w:val="Allmänt"/>
          <w:gallery w:val="placeholder"/>
        </w:category>
        <w:types>
          <w:type w:val="bbPlcHdr"/>
        </w:types>
        <w:behaviors>
          <w:behavior w:val="content"/>
        </w:behaviors>
        <w:guid w:val="{A3F808FE-6574-41E6-9B88-AF100145C610}"/>
      </w:docPartPr>
      <w:docPartBody>
        <w:p w:rsidR="005C25E3" w:rsidRDefault="005C25E3">
          <w:pPr>
            <w:pStyle w:val="553C28D7DD2D46189C350A63F8563168"/>
          </w:pPr>
          <w:r w:rsidRPr="005A0A93">
            <w:rPr>
              <w:rStyle w:val="Platshllartext"/>
            </w:rPr>
            <w:t>Motivering</w:t>
          </w:r>
        </w:p>
      </w:docPartBody>
    </w:docPart>
    <w:docPart>
      <w:docPartPr>
        <w:name w:val="4D385C5A71A149A58ED9CF240E694DCD"/>
        <w:category>
          <w:name w:val="Allmänt"/>
          <w:gallery w:val="placeholder"/>
        </w:category>
        <w:types>
          <w:type w:val="bbPlcHdr"/>
        </w:types>
        <w:behaviors>
          <w:behavior w:val="content"/>
        </w:behaviors>
        <w:guid w:val="{B27F5D49-27EF-4CD3-935F-6F66EC49D01E}"/>
      </w:docPartPr>
      <w:docPartBody>
        <w:p w:rsidR="005C25E3" w:rsidRDefault="005C25E3">
          <w:pPr>
            <w:pStyle w:val="4D385C5A71A149A58ED9CF240E694DCD"/>
          </w:pPr>
          <w:r>
            <w:rPr>
              <w:rStyle w:val="Platshllartext"/>
            </w:rPr>
            <w:t xml:space="preserve"> </w:t>
          </w:r>
        </w:p>
      </w:docPartBody>
    </w:docPart>
    <w:docPart>
      <w:docPartPr>
        <w:name w:val="D640E39985BB442A891DAD4C3A9CC093"/>
        <w:category>
          <w:name w:val="Allmänt"/>
          <w:gallery w:val="placeholder"/>
        </w:category>
        <w:types>
          <w:type w:val="bbPlcHdr"/>
        </w:types>
        <w:behaviors>
          <w:behavior w:val="content"/>
        </w:behaviors>
        <w:guid w:val="{B1983C6B-3623-48F9-BB25-DF718A5FE26B}"/>
      </w:docPartPr>
      <w:docPartBody>
        <w:p w:rsidR="005C25E3" w:rsidRDefault="005C25E3">
          <w:pPr>
            <w:pStyle w:val="D640E39985BB442A891DAD4C3A9CC093"/>
          </w:pPr>
          <w:r>
            <w:t xml:space="preserve"> </w:t>
          </w:r>
        </w:p>
      </w:docPartBody>
    </w:docPart>
    <w:docPart>
      <w:docPartPr>
        <w:name w:val="0FFDF44201F84AD38E1B04367F75A64C"/>
        <w:category>
          <w:name w:val="Allmänt"/>
          <w:gallery w:val="placeholder"/>
        </w:category>
        <w:types>
          <w:type w:val="bbPlcHdr"/>
        </w:types>
        <w:behaviors>
          <w:behavior w:val="content"/>
        </w:behaviors>
        <w:guid w:val="{57A478F3-925A-4640-B56B-AB1A42A16DB2}"/>
      </w:docPartPr>
      <w:docPartBody>
        <w:p w:rsidR="00DB0B2A" w:rsidRDefault="00DB0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E3"/>
    <w:rsid w:val="000C4E12"/>
    <w:rsid w:val="003C78DB"/>
    <w:rsid w:val="005C25E3"/>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09FB05964E46CCB859C11F3AC21FEF">
    <w:name w:val="0C09FB05964E46CCB859C11F3AC21FEF"/>
  </w:style>
  <w:style w:type="paragraph" w:customStyle="1" w:styleId="553C28D7DD2D46189C350A63F8563168">
    <w:name w:val="553C28D7DD2D46189C350A63F8563168"/>
  </w:style>
  <w:style w:type="paragraph" w:customStyle="1" w:styleId="4D385C5A71A149A58ED9CF240E694DCD">
    <w:name w:val="4D385C5A71A149A58ED9CF240E694DCD"/>
  </w:style>
  <w:style w:type="paragraph" w:customStyle="1" w:styleId="D640E39985BB442A891DAD4C3A9CC093">
    <w:name w:val="D640E39985BB442A891DAD4C3A9CC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46F9E-BBCB-402C-A97A-1A94F103127A}"/>
</file>

<file path=customXml/itemProps2.xml><?xml version="1.0" encoding="utf-8"?>
<ds:datastoreItem xmlns:ds="http://schemas.openxmlformats.org/officeDocument/2006/customXml" ds:itemID="{35CEA6F4-C2A7-4EF2-8088-091F4F1B8575}"/>
</file>

<file path=customXml/itemProps3.xml><?xml version="1.0" encoding="utf-8"?>
<ds:datastoreItem xmlns:ds="http://schemas.openxmlformats.org/officeDocument/2006/customXml" ds:itemID="{DA6D4A27-B281-4675-AEEB-D8CDD3BE3EF2}"/>
</file>

<file path=docProps/app.xml><?xml version="1.0" encoding="utf-8"?>
<Properties xmlns="http://schemas.openxmlformats.org/officeDocument/2006/extended-properties" xmlns:vt="http://schemas.openxmlformats.org/officeDocument/2006/docPropsVTypes">
  <Template>Normal</Template>
  <TotalTime>33</TotalTime>
  <Pages>2</Pages>
  <Words>321</Words>
  <Characters>1946</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Etablera ett nationellt Seyfo center i Sverige</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