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4979A265AA94CC78C4267110FBBAAD7"/>
        </w:placeholder>
        <w:text/>
      </w:sdtPr>
      <w:sdtEndPr/>
      <w:sdtContent>
        <w:p w:rsidRPr="009B062B" w:rsidR="00AF30DD" w:rsidP="00DA28CE" w:rsidRDefault="00AF30DD" w14:paraId="25CE3CB7" w14:textId="77777777">
          <w:pPr>
            <w:pStyle w:val="Rubrik1"/>
            <w:spacing w:after="300"/>
          </w:pPr>
          <w:r w:rsidRPr="009B062B">
            <w:t>Förslag till riksdagsbeslut</w:t>
          </w:r>
        </w:p>
      </w:sdtContent>
    </w:sdt>
    <w:sdt>
      <w:sdtPr>
        <w:alias w:val="Yrkande 1"/>
        <w:tag w:val="f2ed5238-a37c-4596-b189-9c569745fd21"/>
        <w:id w:val="789717628"/>
        <w:lock w:val="sdtLocked"/>
      </w:sdtPr>
      <w:sdtEndPr/>
      <w:sdtContent>
        <w:p w:rsidR="008E7D32" w:rsidRDefault="0063682C" w14:paraId="73FBFDDC" w14:textId="77777777">
          <w:pPr>
            <w:pStyle w:val="Frslagstext"/>
            <w:numPr>
              <w:ilvl w:val="0"/>
              <w:numId w:val="0"/>
            </w:numPr>
          </w:pPr>
          <w:r>
            <w:t>Riksdagen ställer sig bakom det som anförs i motionen om att utreda ett samlat ansvar för de statliga trafikverksamheterna i en myndighet förlagd i Västsverige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6E48E1B5B14A268AD3C6B91E0F1ECE"/>
        </w:placeholder>
        <w:text/>
      </w:sdtPr>
      <w:sdtEndPr/>
      <w:sdtContent>
        <w:p w:rsidRPr="009B062B" w:rsidR="006D79C9" w:rsidP="00333E95" w:rsidRDefault="006D79C9" w14:paraId="2546E8C5" w14:textId="77777777">
          <w:pPr>
            <w:pStyle w:val="Rubrik1"/>
          </w:pPr>
          <w:r>
            <w:t>Motivering</w:t>
          </w:r>
        </w:p>
      </w:sdtContent>
    </w:sdt>
    <w:p w:rsidR="00566DEC" w:rsidP="00C24A75" w:rsidRDefault="00566DEC" w14:paraId="2C5C8D2F" w14:textId="77777777">
      <w:pPr>
        <w:pStyle w:val="Normalutanindragellerluft"/>
      </w:pPr>
      <w:r>
        <w:t xml:space="preserve">2010 bildades Trafikverket och tog då över de ansvarsområden som Banverket och Vägverket tidigare haft. Myndigheten ansvarar för vägtrafik, järnvägstrafik, sjöfart och flyg. Härtill ansvarar verket för byggnation och drift av statliga vägar och järnvägar samt för de kunskapstester som krävs för bland annat körkort. Trafikverket är dock inte den enda myndigheten på området. Här finns också Trafikanalys, Transportstyrelsen, Luftfartsverket och Sjöfartsverket, och därtill forskningsinstitutet VTI (Statens väg- och transportforskningsinstitut). Mängden myndigheter på området har diskuterats flera gånger i många olika sammanhang. Det är dags att utreda vilka konsekvenser det skulle få att samordna Trafikverket med Luftfartsverket och Sjöfartsverket. </w:t>
      </w:r>
    </w:p>
    <w:p w:rsidRPr="00422B9E" w:rsidR="00422B9E" w:rsidP="00C24A75" w:rsidRDefault="00566DEC" w14:paraId="75A0FFB7" w14:textId="0320A459">
      <w:r>
        <w:t>I Västsverige finns flera stora aktörer inom transportsektorn, såsom Göteborgs hamn, Volvos olika delar och GKN Aerospace. Detta leder till att tillgången till rätt kompetens är stor i området. Det är därför naturligt</w:t>
      </w:r>
      <w:r w:rsidR="00812E01">
        <w:t xml:space="preserve"> att</w:t>
      </w:r>
      <w:r>
        <w:t xml:space="preserve"> huvudkontoret för den eventuella nya myndighet som uppstår förläggs till Västsverige.</w:t>
      </w:r>
    </w:p>
    <w:bookmarkStart w:name="_GoBack" w:displacedByCustomXml="next" w:id="1"/>
    <w:bookmarkEnd w:displacedByCustomXml="next" w:id="1"/>
    <w:sdt>
      <w:sdtPr>
        <w:alias w:val="CC_Underskrifter"/>
        <w:tag w:val="CC_Underskrifter"/>
        <w:id w:val="583496634"/>
        <w:lock w:val="sdtContentLocked"/>
        <w:placeholder>
          <w:docPart w:val="E0553B575EFF47C79CC73EBE44E7F366"/>
        </w:placeholder>
      </w:sdtPr>
      <w:sdtEndPr>
        <w:rPr>
          <w:i/>
          <w:noProof/>
        </w:rPr>
      </w:sdtEndPr>
      <w:sdtContent>
        <w:p w:rsidR="00566DEC" w:rsidP="00566DEC" w:rsidRDefault="00566DEC" w14:paraId="6F2819BC" w14:textId="77777777"/>
        <w:p w:rsidR="00CC11BF" w:rsidP="00566DEC" w:rsidRDefault="00C24A75" w14:paraId="70703F5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3AFAECCB"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999F2" w14:textId="77777777" w:rsidR="00566DEC" w:rsidRDefault="00566DEC" w:rsidP="000C1CAD">
      <w:pPr>
        <w:spacing w:line="240" w:lineRule="auto"/>
      </w:pPr>
      <w:r>
        <w:separator/>
      </w:r>
    </w:p>
  </w:endnote>
  <w:endnote w:type="continuationSeparator" w:id="0">
    <w:p w14:paraId="1DD75107" w14:textId="77777777" w:rsidR="00566DEC" w:rsidRDefault="00566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26C8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1D417" w14:textId="57D196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24A7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62CCE" w14:textId="77777777" w:rsidR="00566DEC" w:rsidRDefault="00566DEC" w:rsidP="000C1CAD">
      <w:pPr>
        <w:spacing w:line="240" w:lineRule="auto"/>
      </w:pPr>
      <w:r>
        <w:separator/>
      </w:r>
    </w:p>
  </w:footnote>
  <w:footnote w:type="continuationSeparator" w:id="0">
    <w:p w14:paraId="09BBAD63" w14:textId="77777777" w:rsidR="00566DEC" w:rsidRDefault="00566D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DE0A50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9F9D7C" wp14:anchorId="18E119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24A75" w14:paraId="6E1DBF62" w14:textId="77777777">
                          <w:pPr>
                            <w:jc w:val="right"/>
                          </w:pPr>
                          <w:sdt>
                            <w:sdtPr>
                              <w:alias w:val="CC_Noformat_Partikod"/>
                              <w:tag w:val="CC_Noformat_Partikod"/>
                              <w:id w:val="-53464382"/>
                              <w:placeholder>
                                <w:docPart w:val="3A270C2B8BFD4670973147F74120F5A2"/>
                              </w:placeholder>
                              <w:text/>
                            </w:sdtPr>
                            <w:sdtEndPr/>
                            <w:sdtContent>
                              <w:r w:rsidR="00566DEC">
                                <w:t>KD</w:t>
                              </w:r>
                            </w:sdtContent>
                          </w:sdt>
                          <w:sdt>
                            <w:sdtPr>
                              <w:alias w:val="CC_Noformat_Partinummer"/>
                              <w:tag w:val="CC_Noformat_Partinummer"/>
                              <w:id w:val="-1709555926"/>
                              <w:placeholder>
                                <w:docPart w:val="8CACB7459E4D4C4E90BA2AB9F3C5B4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8E119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24A75" w14:paraId="6E1DBF62" w14:textId="77777777">
                    <w:pPr>
                      <w:jc w:val="right"/>
                    </w:pPr>
                    <w:sdt>
                      <w:sdtPr>
                        <w:alias w:val="CC_Noformat_Partikod"/>
                        <w:tag w:val="CC_Noformat_Partikod"/>
                        <w:id w:val="-53464382"/>
                        <w:placeholder>
                          <w:docPart w:val="3A270C2B8BFD4670973147F74120F5A2"/>
                        </w:placeholder>
                        <w:text/>
                      </w:sdtPr>
                      <w:sdtEndPr/>
                      <w:sdtContent>
                        <w:r w:rsidR="00566DEC">
                          <w:t>KD</w:t>
                        </w:r>
                      </w:sdtContent>
                    </w:sdt>
                    <w:sdt>
                      <w:sdtPr>
                        <w:alias w:val="CC_Noformat_Partinummer"/>
                        <w:tag w:val="CC_Noformat_Partinummer"/>
                        <w:id w:val="-1709555926"/>
                        <w:placeholder>
                          <w:docPart w:val="8CACB7459E4D4C4E90BA2AB9F3C5B4D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28F6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E256848" w14:textId="77777777">
    <w:pPr>
      <w:jc w:val="right"/>
    </w:pPr>
  </w:p>
  <w:p w:rsidR="00262EA3" w:rsidP="00776B74" w:rsidRDefault="00262EA3" w14:paraId="1C1E48B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C24A75" w14:paraId="7ED83B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9CE584" wp14:anchorId="1C6959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24A75" w14:paraId="486B93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66DE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24A75" w14:paraId="62080D1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24A75" w14:paraId="69EB242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w:t>
        </w:r>
      </w:sdtContent>
    </w:sdt>
  </w:p>
  <w:p w:rsidR="00262EA3" w:rsidP="00E03A3D" w:rsidRDefault="00C24A75" w14:paraId="7CD64B6C" w14:textId="77777777">
    <w:pPr>
      <w:pStyle w:val="Motionr"/>
    </w:pPr>
    <w:sdt>
      <w:sdtPr>
        <w:alias w:val="CC_Noformat_Avtext"/>
        <w:tag w:val="CC_Noformat_Avtext"/>
        <w:id w:val="-2020768203"/>
        <w:lock w:val="sdtContentLocked"/>
        <w15:appearance w15:val="hidden"/>
        <w:text/>
      </w:sdtPr>
      <w:sdtEndPr/>
      <w:sdtContent>
        <w:r>
          <w:t>av Hampus Hagman (KD)</w:t>
        </w:r>
      </w:sdtContent>
    </w:sdt>
  </w:p>
  <w:sdt>
    <w:sdtPr>
      <w:alias w:val="CC_Noformat_Rubtext"/>
      <w:tag w:val="CC_Noformat_Rubtext"/>
      <w:id w:val="-218060500"/>
      <w:lock w:val="sdtLocked"/>
      <w:text/>
    </w:sdtPr>
    <w:sdtEndPr/>
    <w:sdtContent>
      <w:p w:rsidR="00262EA3" w:rsidP="00283E0F" w:rsidRDefault="00566DEC" w14:paraId="44185FFA" w14:textId="77777777">
        <w:pPr>
          <w:pStyle w:val="FSHRub2"/>
        </w:pPr>
        <w:r>
          <w:t>Ett samlat ansvar för alla transportslag</w:t>
        </w:r>
      </w:p>
    </w:sdtContent>
  </w:sdt>
  <w:sdt>
    <w:sdtPr>
      <w:alias w:val="CC_Boilerplate_3"/>
      <w:tag w:val="CC_Boilerplate_3"/>
      <w:id w:val="1606463544"/>
      <w:lock w:val="sdtContentLocked"/>
      <w15:appearance w15:val="hidden"/>
      <w:text w:multiLine="1"/>
    </w:sdtPr>
    <w:sdtEndPr/>
    <w:sdtContent>
      <w:p w:rsidR="00262EA3" w:rsidP="00283E0F" w:rsidRDefault="00262EA3" w14:paraId="7626C97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566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17F9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DEC"/>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82C"/>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01"/>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D32"/>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A75"/>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53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13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6E998E7"/>
  <w15:chartTrackingRefBased/>
  <w15:docId w15:val="{ABE5F46E-5976-4331-892D-B53CEF46C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979A265AA94CC78C4267110FBBAAD7"/>
        <w:category>
          <w:name w:val="Allmänt"/>
          <w:gallery w:val="placeholder"/>
        </w:category>
        <w:types>
          <w:type w:val="bbPlcHdr"/>
        </w:types>
        <w:behaviors>
          <w:behavior w:val="content"/>
        </w:behaviors>
        <w:guid w:val="{3F21843D-99FC-4DF3-B18C-D522B126E2E5}"/>
      </w:docPartPr>
      <w:docPartBody>
        <w:p w:rsidR="004B1E17" w:rsidRDefault="004B1E17">
          <w:pPr>
            <w:pStyle w:val="14979A265AA94CC78C4267110FBBAAD7"/>
          </w:pPr>
          <w:r w:rsidRPr="005A0A93">
            <w:rPr>
              <w:rStyle w:val="Platshllartext"/>
            </w:rPr>
            <w:t>Förslag till riksdagsbeslut</w:t>
          </w:r>
        </w:p>
      </w:docPartBody>
    </w:docPart>
    <w:docPart>
      <w:docPartPr>
        <w:name w:val="1D6E48E1B5B14A268AD3C6B91E0F1ECE"/>
        <w:category>
          <w:name w:val="Allmänt"/>
          <w:gallery w:val="placeholder"/>
        </w:category>
        <w:types>
          <w:type w:val="bbPlcHdr"/>
        </w:types>
        <w:behaviors>
          <w:behavior w:val="content"/>
        </w:behaviors>
        <w:guid w:val="{5D6D9513-DC87-4DEF-94A7-75C16D7884A6}"/>
      </w:docPartPr>
      <w:docPartBody>
        <w:p w:rsidR="004B1E17" w:rsidRDefault="004B1E17">
          <w:pPr>
            <w:pStyle w:val="1D6E48E1B5B14A268AD3C6B91E0F1ECE"/>
          </w:pPr>
          <w:r w:rsidRPr="005A0A93">
            <w:rPr>
              <w:rStyle w:val="Platshllartext"/>
            </w:rPr>
            <w:t>Motivering</w:t>
          </w:r>
        </w:p>
      </w:docPartBody>
    </w:docPart>
    <w:docPart>
      <w:docPartPr>
        <w:name w:val="3A270C2B8BFD4670973147F74120F5A2"/>
        <w:category>
          <w:name w:val="Allmänt"/>
          <w:gallery w:val="placeholder"/>
        </w:category>
        <w:types>
          <w:type w:val="bbPlcHdr"/>
        </w:types>
        <w:behaviors>
          <w:behavior w:val="content"/>
        </w:behaviors>
        <w:guid w:val="{FD302293-ACBD-49C5-B648-C9902BB86423}"/>
      </w:docPartPr>
      <w:docPartBody>
        <w:p w:rsidR="004B1E17" w:rsidRDefault="004B1E17">
          <w:pPr>
            <w:pStyle w:val="3A270C2B8BFD4670973147F74120F5A2"/>
          </w:pPr>
          <w:r>
            <w:rPr>
              <w:rStyle w:val="Platshllartext"/>
            </w:rPr>
            <w:t xml:space="preserve"> </w:t>
          </w:r>
        </w:p>
      </w:docPartBody>
    </w:docPart>
    <w:docPart>
      <w:docPartPr>
        <w:name w:val="8CACB7459E4D4C4E90BA2AB9F3C5B4D5"/>
        <w:category>
          <w:name w:val="Allmänt"/>
          <w:gallery w:val="placeholder"/>
        </w:category>
        <w:types>
          <w:type w:val="bbPlcHdr"/>
        </w:types>
        <w:behaviors>
          <w:behavior w:val="content"/>
        </w:behaviors>
        <w:guid w:val="{FD05F5DB-2E7B-430E-BFA9-3281B791B81E}"/>
      </w:docPartPr>
      <w:docPartBody>
        <w:p w:rsidR="004B1E17" w:rsidRDefault="004B1E17">
          <w:pPr>
            <w:pStyle w:val="8CACB7459E4D4C4E90BA2AB9F3C5B4D5"/>
          </w:pPr>
          <w:r>
            <w:t xml:space="preserve"> </w:t>
          </w:r>
        </w:p>
      </w:docPartBody>
    </w:docPart>
    <w:docPart>
      <w:docPartPr>
        <w:name w:val="E0553B575EFF47C79CC73EBE44E7F366"/>
        <w:category>
          <w:name w:val="Allmänt"/>
          <w:gallery w:val="placeholder"/>
        </w:category>
        <w:types>
          <w:type w:val="bbPlcHdr"/>
        </w:types>
        <w:behaviors>
          <w:behavior w:val="content"/>
        </w:behaviors>
        <w:guid w:val="{B38BEB7A-F80E-4DCF-AA08-EC9DD9443AF9}"/>
      </w:docPartPr>
      <w:docPartBody>
        <w:p w:rsidR="00AA721A" w:rsidRDefault="00AA72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E17"/>
    <w:rsid w:val="004B1E17"/>
    <w:rsid w:val="00AA72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979A265AA94CC78C4267110FBBAAD7">
    <w:name w:val="14979A265AA94CC78C4267110FBBAAD7"/>
  </w:style>
  <w:style w:type="paragraph" w:customStyle="1" w:styleId="A5C1042D547649749B9A7E2F5C4186E5">
    <w:name w:val="A5C1042D547649749B9A7E2F5C4186E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83DFC11A594035B84884C4BFFBC894">
    <w:name w:val="2D83DFC11A594035B84884C4BFFBC894"/>
  </w:style>
  <w:style w:type="paragraph" w:customStyle="1" w:styleId="1D6E48E1B5B14A268AD3C6B91E0F1ECE">
    <w:name w:val="1D6E48E1B5B14A268AD3C6B91E0F1ECE"/>
  </w:style>
  <w:style w:type="paragraph" w:customStyle="1" w:styleId="48604406CDF24AFA9F1172257E8C367B">
    <w:name w:val="48604406CDF24AFA9F1172257E8C367B"/>
  </w:style>
  <w:style w:type="paragraph" w:customStyle="1" w:styleId="D0BAEC37B542489993B7B7E14FD49C5D">
    <w:name w:val="D0BAEC37B542489993B7B7E14FD49C5D"/>
  </w:style>
  <w:style w:type="paragraph" w:customStyle="1" w:styleId="3A270C2B8BFD4670973147F74120F5A2">
    <w:name w:val="3A270C2B8BFD4670973147F74120F5A2"/>
  </w:style>
  <w:style w:type="paragraph" w:customStyle="1" w:styleId="8CACB7459E4D4C4E90BA2AB9F3C5B4D5">
    <w:name w:val="8CACB7459E4D4C4E90BA2AB9F3C5B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2157C-EB6D-418D-8621-0B19FA91E169}"/>
</file>

<file path=customXml/itemProps2.xml><?xml version="1.0" encoding="utf-8"?>
<ds:datastoreItem xmlns:ds="http://schemas.openxmlformats.org/officeDocument/2006/customXml" ds:itemID="{C67FFFEE-069A-4B66-AB12-3BEC14A8CA96}"/>
</file>

<file path=customXml/itemProps3.xml><?xml version="1.0" encoding="utf-8"?>
<ds:datastoreItem xmlns:ds="http://schemas.openxmlformats.org/officeDocument/2006/customXml" ds:itemID="{E9F3A9E7-227A-4ECB-A86D-494B52BF7C2A}"/>
</file>

<file path=docProps/app.xml><?xml version="1.0" encoding="utf-8"?>
<Properties xmlns="http://schemas.openxmlformats.org/officeDocument/2006/extended-properties" xmlns:vt="http://schemas.openxmlformats.org/officeDocument/2006/docPropsVTypes">
  <Template>Normal</Template>
  <TotalTime>5</TotalTime>
  <Pages>1</Pages>
  <Words>182</Words>
  <Characters>1152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