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9E5" w:rsidRPr="002B6F38" w:rsidRDefault="008C09E5">
      <w:pPr>
        <w:pStyle w:val="Hemstlrubrik"/>
        <w:shd w:val="clear" w:color="000000" w:fill="auto"/>
      </w:pPr>
      <w:r w:rsidRPr="002B6F38">
        <w:t>Förslag till riksdagsbeslut</w:t>
      </w:r>
    </w:p>
    <w:p w:rsidR="00C34229" w:rsidRPr="002B6F38" w:rsidRDefault="00C34229">
      <w:pPr>
        <w:pStyle w:val="Hemstlatt"/>
        <w:numPr>
          <w:ilvl w:val="0"/>
          <w:numId w:val="0"/>
        </w:numPr>
        <w:shd w:val="clear" w:color="000000" w:fill="auto"/>
      </w:pPr>
      <w:r w:rsidRPr="002B6F38">
        <w:t>Riksdagen anvisar med följande ändringar i förhålla</w:t>
      </w:r>
      <w:r w:rsidRPr="002B6F38">
        <w:t>n</w:t>
      </w:r>
      <w:r w:rsidRPr="002B6F38">
        <w:t>de till regeringens förslag anslagen under utgiftsområde 2 Samhällsekonomi och finansförvaltning enligt uppställning:</w:t>
      </w:r>
    </w:p>
    <w:tbl>
      <w:tblPr>
        <w:tblW w:w="5897" w:type="dxa"/>
        <w:tblInd w:w="108" w:type="dxa"/>
        <w:tblLook w:val="01E0" w:firstRow="1" w:lastRow="1" w:firstColumn="1" w:lastColumn="1" w:noHBand="0" w:noVBand="0"/>
      </w:tblPr>
      <w:tblGrid>
        <w:gridCol w:w="3265"/>
        <w:gridCol w:w="1392"/>
        <w:gridCol w:w="1240"/>
      </w:tblGrid>
      <w:tr w:rsidR="00DB27C4" w:rsidRPr="002B6F38">
        <w:tc>
          <w:tcPr>
            <w:tcW w:w="5897" w:type="dxa"/>
            <w:gridSpan w:val="3"/>
          </w:tcPr>
          <w:p w:rsidR="00C34229" w:rsidRPr="002B6F38" w:rsidRDefault="00C34229">
            <w:pPr>
              <w:shd w:val="clear" w:color="000000" w:fill="auto"/>
              <w:rPr>
                <w:b/>
              </w:rPr>
            </w:pPr>
            <w:r w:rsidRPr="002B6F38">
              <w:rPr>
                <w:b/>
                <w:szCs w:val="19"/>
              </w:rPr>
              <w:t xml:space="preserve">UO 2 Samhällsekonomi och finansförvaltning </w:t>
            </w:r>
          </w:p>
        </w:tc>
      </w:tr>
      <w:tr w:rsidR="00DB27C4" w:rsidRPr="002B6F38">
        <w:tc>
          <w:tcPr>
            <w:tcW w:w="3265" w:type="dxa"/>
            <w:tcBorders>
              <w:bottom w:val="single" w:sz="4" w:space="0" w:color="auto"/>
            </w:tcBorders>
          </w:tcPr>
          <w:p w:rsidR="00C34229" w:rsidRPr="002B6F38" w:rsidRDefault="00C34229">
            <w:pPr>
              <w:shd w:val="clear" w:color="000000" w:fill="auto"/>
              <w:spacing w:line="200" w:lineRule="exact"/>
              <w:rPr>
                <w:b/>
                <w:sz w:val="16"/>
                <w:szCs w:val="16"/>
              </w:rPr>
            </w:pPr>
            <w:r w:rsidRPr="002B6F38">
              <w:rPr>
                <w:i/>
                <w:sz w:val="16"/>
                <w:szCs w:val="16"/>
              </w:rPr>
              <w:t>Belopp i tusental kronor</w:t>
            </w:r>
          </w:p>
        </w:tc>
        <w:tc>
          <w:tcPr>
            <w:tcW w:w="1392" w:type="dxa"/>
            <w:tcBorders>
              <w:bottom w:val="single" w:sz="4" w:space="0" w:color="auto"/>
            </w:tcBorders>
          </w:tcPr>
          <w:p w:rsidR="00C34229" w:rsidRPr="002B6F38" w:rsidRDefault="00C34229">
            <w:pPr>
              <w:shd w:val="clear" w:color="000000" w:fill="auto"/>
              <w:spacing w:before="60" w:line="200" w:lineRule="exact"/>
              <w:jc w:val="right"/>
              <w:rPr>
                <w:b/>
                <w:sz w:val="16"/>
                <w:szCs w:val="16"/>
              </w:rPr>
            </w:pPr>
          </w:p>
        </w:tc>
        <w:tc>
          <w:tcPr>
            <w:tcW w:w="1240" w:type="dxa"/>
            <w:tcBorders>
              <w:bottom w:val="single" w:sz="4" w:space="0" w:color="auto"/>
            </w:tcBorders>
          </w:tcPr>
          <w:p w:rsidR="00C34229" w:rsidRPr="002B6F38" w:rsidRDefault="00C34229">
            <w:pPr>
              <w:shd w:val="clear" w:color="000000" w:fill="auto"/>
              <w:spacing w:before="60" w:line="200" w:lineRule="exact"/>
              <w:jc w:val="right"/>
              <w:rPr>
                <w:b/>
                <w:sz w:val="16"/>
                <w:szCs w:val="16"/>
              </w:rPr>
            </w:pPr>
          </w:p>
        </w:tc>
      </w:tr>
      <w:tr w:rsidR="00DB27C4" w:rsidRPr="002B6F38">
        <w:tc>
          <w:tcPr>
            <w:tcW w:w="3265" w:type="dxa"/>
            <w:tcBorders>
              <w:top w:val="single" w:sz="4" w:space="0" w:color="auto"/>
              <w:bottom w:val="single" w:sz="4" w:space="0" w:color="auto"/>
            </w:tcBorders>
          </w:tcPr>
          <w:p w:rsidR="00C34229" w:rsidRPr="002B6F38" w:rsidRDefault="00C34229">
            <w:pPr>
              <w:shd w:val="clear" w:color="000000" w:fill="auto"/>
              <w:spacing w:before="60" w:line="200" w:lineRule="exact"/>
              <w:rPr>
                <w:b/>
                <w:sz w:val="16"/>
                <w:szCs w:val="16"/>
              </w:rPr>
            </w:pPr>
            <w:r w:rsidRPr="002B6F38">
              <w:rPr>
                <w:b/>
                <w:sz w:val="16"/>
                <w:szCs w:val="16"/>
              </w:rPr>
              <w:t>Anslag</w:t>
            </w:r>
          </w:p>
        </w:tc>
        <w:tc>
          <w:tcPr>
            <w:tcW w:w="1392" w:type="dxa"/>
            <w:tcBorders>
              <w:top w:val="single" w:sz="4" w:space="0" w:color="auto"/>
              <w:bottom w:val="single" w:sz="4" w:space="0" w:color="auto"/>
            </w:tcBorders>
          </w:tcPr>
          <w:p w:rsidR="00C34229" w:rsidRPr="002B6F38" w:rsidRDefault="00C34229">
            <w:pPr>
              <w:shd w:val="clear" w:color="000000" w:fill="auto"/>
              <w:spacing w:before="60" w:line="200" w:lineRule="exact"/>
              <w:jc w:val="right"/>
              <w:rPr>
                <w:b/>
                <w:sz w:val="16"/>
                <w:szCs w:val="16"/>
              </w:rPr>
            </w:pPr>
            <w:r w:rsidRPr="002B6F38">
              <w:rPr>
                <w:b/>
                <w:sz w:val="16"/>
                <w:szCs w:val="16"/>
              </w:rPr>
              <w:t>Regeringens</w:t>
            </w:r>
            <w:r w:rsidRPr="002B6F38">
              <w:rPr>
                <w:b/>
                <w:sz w:val="16"/>
                <w:szCs w:val="16"/>
              </w:rPr>
              <w:br/>
              <w:t>förslag</w:t>
            </w:r>
          </w:p>
        </w:tc>
        <w:tc>
          <w:tcPr>
            <w:tcW w:w="1240" w:type="dxa"/>
            <w:tcBorders>
              <w:top w:val="single" w:sz="4" w:space="0" w:color="auto"/>
              <w:bottom w:val="single" w:sz="4" w:space="0" w:color="auto"/>
            </w:tcBorders>
          </w:tcPr>
          <w:p w:rsidR="00C34229" w:rsidRPr="002B6F38" w:rsidRDefault="00C34229">
            <w:pPr>
              <w:shd w:val="clear" w:color="000000" w:fill="auto"/>
              <w:spacing w:before="60" w:line="200" w:lineRule="exact"/>
              <w:jc w:val="right"/>
              <w:rPr>
                <w:b/>
                <w:sz w:val="16"/>
                <w:szCs w:val="16"/>
              </w:rPr>
            </w:pPr>
            <w:r w:rsidRPr="002B6F38">
              <w:rPr>
                <w:b/>
                <w:sz w:val="16"/>
                <w:szCs w:val="16"/>
              </w:rPr>
              <w:t>Förändring</w:t>
            </w:r>
          </w:p>
        </w:tc>
      </w:tr>
      <w:tr w:rsidR="00DB27C4" w:rsidRPr="002B6F38">
        <w:tc>
          <w:tcPr>
            <w:tcW w:w="3265" w:type="dxa"/>
            <w:tcBorders>
              <w:top w:val="single" w:sz="4" w:space="0" w:color="auto"/>
            </w:tcBorders>
            <w:vAlign w:val="bottom"/>
          </w:tcPr>
          <w:p w:rsidR="00C34229" w:rsidRPr="002B6F38" w:rsidRDefault="00C34229">
            <w:pPr>
              <w:shd w:val="clear" w:color="000000" w:fill="auto"/>
              <w:spacing w:before="60" w:line="200" w:lineRule="exact"/>
              <w:rPr>
                <w:sz w:val="16"/>
                <w:szCs w:val="16"/>
              </w:rPr>
            </w:pPr>
            <w:r w:rsidRPr="002B6F38">
              <w:rPr>
                <w:sz w:val="16"/>
                <w:szCs w:val="16"/>
              </w:rPr>
              <w:t>1:1 Konjunkturinstitutet</w:t>
            </w:r>
          </w:p>
        </w:tc>
        <w:tc>
          <w:tcPr>
            <w:tcW w:w="1392" w:type="dxa"/>
            <w:tcBorders>
              <w:top w:val="single" w:sz="4" w:space="0" w:color="auto"/>
            </w:tcBorders>
            <w:vAlign w:val="bottom"/>
          </w:tcPr>
          <w:p w:rsidR="00C34229" w:rsidRPr="002B6F38" w:rsidRDefault="00C34229">
            <w:pPr>
              <w:shd w:val="clear" w:color="000000" w:fill="auto"/>
              <w:spacing w:before="60" w:line="200" w:lineRule="exact"/>
              <w:jc w:val="right"/>
              <w:rPr>
                <w:sz w:val="16"/>
                <w:szCs w:val="16"/>
              </w:rPr>
            </w:pPr>
            <w:r w:rsidRPr="002B6F38">
              <w:rPr>
                <w:sz w:val="16"/>
                <w:szCs w:val="16"/>
              </w:rPr>
              <w:t>47 640</w:t>
            </w:r>
          </w:p>
        </w:tc>
        <w:tc>
          <w:tcPr>
            <w:tcW w:w="1240" w:type="dxa"/>
            <w:tcBorders>
              <w:top w:val="single" w:sz="4" w:space="0" w:color="auto"/>
            </w:tcBorders>
            <w:vAlign w:val="bottom"/>
          </w:tcPr>
          <w:p w:rsidR="00C34229" w:rsidRPr="002B6F38" w:rsidRDefault="00C34229">
            <w:pPr>
              <w:shd w:val="clear" w:color="000000" w:fill="auto"/>
              <w:spacing w:before="60" w:line="200" w:lineRule="exact"/>
              <w:jc w:val="right"/>
              <w:rPr>
                <w:sz w:val="16"/>
                <w:szCs w:val="16"/>
              </w:rPr>
            </w:pPr>
            <w:r w:rsidRPr="002B6F38">
              <w:rPr>
                <w:sz w:val="16"/>
                <w:szCs w:val="16"/>
              </w:rPr>
              <w:t>–5 000</w:t>
            </w:r>
          </w:p>
        </w:tc>
      </w:tr>
      <w:tr w:rsidR="00DB27C4" w:rsidRPr="002B6F38">
        <w:tc>
          <w:tcPr>
            <w:tcW w:w="3265" w:type="dxa"/>
            <w:vAlign w:val="bottom"/>
          </w:tcPr>
          <w:p w:rsidR="00C34229" w:rsidRPr="002B6F38" w:rsidRDefault="00C34229">
            <w:pPr>
              <w:shd w:val="clear" w:color="000000" w:fill="auto"/>
              <w:spacing w:before="60" w:line="200" w:lineRule="exact"/>
              <w:rPr>
                <w:sz w:val="16"/>
                <w:szCs w:val="16"/>
              </w:rPr>
            </w:pPr>
            <w:r w:rsidRPr="002B6F38">
              <w:rPr>
                <w:sz w:val="16"/>
                <w:szCs w:val="16"/>
              </w:rPr>
              <w:t>1:2 Nämnden för offentlig upphandling</w:t>
            </w:r>
          </w:p>
        </w:tc>
        <w:tc>
          <w:tcPr>
            <w:tcW w:w="1392" w:type="dxa"/>
            <w:vAlign w:val="bottom"/>
          </w:tcPr>
          <w:p w:rsidR="00C34229" w:rsidRPr="002B6F38" w:rsidRDefault="00C34229">
            <w:pPr>
              <w:shd w:val="clear" w:color="000000" w:fill="auto"/>
              <w:spacing w:before="60" w:line="200" w:lineRule="exact"/>
              <w:jc w:val="right"/>
              <w:rPr>
                <w:sz w:val="16"/>
                <w:szCs w:val="16"/>
              </w:rPr>
            </w:pPr>
            <w:r w:rsidRPr="002B6F38">
              <w:rPr>
                <w:sz w:val="16"/>
                <w:szCs w:val="16"/>
              </w:rPr>
              <w:t>8 247</w:t>
            </w:r>
          </w:p>
        </w:tc>
        <w:tc>
          <w:tcPr>
            <w:tcW w:w="1240" w:type="dxa"/>
            <w:vAlign w:val="bottom"/>
          </w:tcPr>
          <w:p w:rsidR="00C34229" w:rsidRPr="002B6F38" w:rsidRDefault="00C34229">
            <w:pPr>
              <w:shd w:val="clear" w:color="000000" w:fill="auto"/>
              <w:spacing w:before="60" w:line="200" w:lineRule="exact"/>
              <w:jc w:val="right"/>
              <w:rPr>
                <w:sz w:val="16"/>
                <w:szCs w:val="16"/>
              </w:rPr>
            </w:pPr>
            <w:r w:rsidRPr="002B6F38">
              <w:rPr>
                <w:sz w:val="16"/>
                <w:szCs w:val="16"/>
              </w:rPr>
              <w:t>–3 000</w:t>
            </w:r>
          </w:p>
        </w:tc>
      </w:tr>
      <w:tr w:rsidR="00DB27C4" w:rsidRPr="002B6F38">
        <w:tc>
          <w:tcPr>
            <w:tcW w:w="3265" w:type="dxa"/>
            <w:vAlign w:val="bottom"/>
          </w:tcPr>
          <w:p w:rsidR="00C34229" w:rsidRPr="002B6F38" w:rsidRDefault="00C34229">
            <w:pPr>
              <w:shd w:val="clear" w:color="000000" w:fill="auto"/>
              <w:spacing w:before="60" w:line="200" w:lineRule="exact"/>
              <w:rPr>
                <w:sz w:val="16"/>
                <w:szCs w:val="16"/>
              </w:rPr>
            </w:pPr>
            <w:r w:rsidRPr="002B6F38">
              <w:rPr>
                <w:sz w:val="16"/>
                <w:szCs w:val="16"/>
              </w:rPr>
              <w:t>1:12 Statliga kompetensöverföringsjobb</w:t>
            </w:r>
          </w:p>
        </w:tc>
        <w:tc>
          <w:tcPr>
            <w:tcW w:w="1392" w:type="dxa"/>
            <w:vAlign w:val="bottom"/>
          </w:tcPr>
          <w:p w:rsidR="00C34229" w:rsidRPr="002B6F38" w:rsidRDefault="00C34229">
            <w:pPr>
              <w:shd w:val="clear" w:color="000000" w:fill="auto"/>
              <w:spacing w:before="60" w:line="200" w:lineRule="exact"/>
              <w:jc w:val="right"/>
              <w:rPr>
                <w:sz w:val="16"/>
                <w:szCs w:val="16"/>
              </w:rPr>
            </w:pPr>
            <w:r w:rsidRPr="002B6F38">
              <w:rPr>
                <w:sz w:val="16"/>
                <w:szCs w:val="16"/>
              </w:rPr>
              <w:t>225 000</w:t>
            </w:r>
          </w:p>
        </w:tc>
        <w:tc>
          <w:tcPr>
            <w:tcW w:w="1240" w:type="dxa"/>
            <w:vAlign w:val="bottom"/>
          </w:tcPr>
          <w:p w:rsidR="00C34229" w:rsidRPr="002B6F38" w:rsidRDefault="00C34229">
            <w:pPr>
              <w:shd w:val="clear" w:color="000000" w:fill="auto"/>
              <w:spacing w:before="60" w:line="200" w:lineRule="exact"/>
              <w:jc w:val="right"/>
              <w:rPr>
                <w:sz w:val="16"/>
                <w:szCs w:val="16"/>
              </w:rPr>
            </w:pPr>
            <w:r w:rsidRPr="002B6F38">
              <w:rPr>
                <w:sz w:val="16"/>
                <w:szCs w:val="16"/>
              </w:rPr>
              <w:t>155 000</w:t>
            </w:r>
          </w:p>
        </w:tc>
      </w:tr>
      <w:tr w:rsidR="00DB27C4" w:rsidRPr="002B6F38">
        <w:tc>
          <w:tcPr>
            <w:tcW w:w="3265" w:type="dxa"/>
            <w:tcBorders>
              <w:bottom w:val="single" w:sz="4" w:space="0" w:color="auto"/>
            </w:tcBorders>
            <w:vAlign w:val="bottom"/>
          </w:tcPr>
          <w:p w:rsidR="00C34229" w:rsidRPr="002B6F38" w:rsidRDefault="00C34229">
            <w:pPr>
              <w:shd w:val="clear" w:color="000000" w:fill="auto"/>
              <w:spacing w:before="60" w:line="200" w:lineRule="exact"/>
              <w:rPr>
                <w:b/>
                <w:sz w:val="16"/>
                <w:szCs w:val="16"/>
              </w:rPr>
            </w:pPr>
            <w:r w:rsidRPr="002B6F38">
              <w:rPr>
                <w:b/>
                <w:sz w:val="16"/>
                <w:szCs w:val="16"/>
              </w:rPr>
              <w:t>Summa</w:t>
            </w:r>
          </w:p>
        </w:tc>
        <w:tc>
          <w:tcPr>
            <w:tcW w:w="1392" w:type="dxa"/>
            <w:tcBorders>
              <w:bottom w:val="single" w:sz="4" w:space="0" w:color="auto"/>
            </w:tcBorders>
            <w:vAlign w:val="bottom"/>
          </w:tcPr>
          <w:p w:rsidR="00C34229" w:rsidRPr="002B6F38" w:rsidRDefault="00C34229">
            <w:pPr>
              <w:shd w:val="clear" w:color="000000" w:fill="auto"/>
              <w:spacing w:before="60" w:line="200" w:lineRule="exact"/>
              <w:jc w:val="right"/>
              <w:rPr>
                <w:b/>
                <w:sz w:val="16"/>
                <w:szCs w:val="16"/>
              </w:rPr>
            </w:pPr>
          </w:p>
        </w:tc>
        <w:tc>
          <w:tcPr>
            <w:tcW w:w="1240" w:type="dxa"/>
            <w:tcBorders>
              <w:bottom w:val="single" w:sz="4" w:space="0" w:color="auto"/>
            </w:tcBorders>
            <w:vAlign w:val="bottom"/>
          </w:tcPr>
          <w:p w:rsidR="00C34229" w:rsidRPr="002B6F38" w:rsidRDefault="00C34229">
            <w:pPr>
              <w:shd w:val="clear" w:color="000000" w:fill="auto"/>
              <w:spacing w:before="60" w:line="200" w:lineRule="exact"/>
              <w:jc w:val="right"/>
              <w:rPr>
                <w:b/>
                <w:sz w:val="16"/>
                <w:szCs w:val="16"/>
              </w:rPr>
            </w:pPr>
            <w:r w:rsidRPr="002B6F38">
              <w:rPr>
                <w:b/>
                <w:sz w:val="16"/>
                <w:szCs w:val="16"/>
              </w:rPr>
              <w:t>147 000</w:t>
            </w:r>
          </w:p>
        </w:tc>
      </w:tr>
    </w:tbl>
    <w:p w:rsidR="00C34229" w:rsidRPr="002B6F38" w:rsidRDefault="00C34229">
      <w:pPr>
        <w:shd w:val="clear" w:color="000000" w:fill="auto"/>
      </w:pPr>
    </w:p>
    <w:p w:rsidR="00B25D10" w:rsidRPr="002B6F38" w:rsidRDefault="00E7513B">
      <w:pPr>
        <w:pStyle w:val="Rubrik1"/>
        <w:shd w:val="clear" w:color="000000" w:fill="auto"/>
        <w:spacing w:before="240"/>
      </w:pPr>
      <w:r w:rsidRPr="002B6F38">
        <w:t>Sammanfattning av Vänsterpartiets förslag</w:t>
      </w:r>
    </w:p>
    <w:p w:rsidR="008C09E5" w:rsidRPr="002B6F38" w:rsidRDefault="008C09E5">
      <w:pPr>
        <w:shd w:val="clear" w:color="000000" w:fill="auto"/>
      </w:pPr>
      <w:r w:rsidRPr="002B6F38">
        <w:t>Vänsterpartiet avvisar regeringens förslag till snabbare utfasning av statliga kompetensöverföringsjobb. Vänsterpartiet föreslår vidare neddragning av ramanslaget till Konjunkturinstitutet respektive Nämnden för offentlig up</w:t>
      </w:r>
      <w:r w:rsidRPr="002B6F38">
        <w:t>p</w:t>
      </w:r>
      <w:r w:rsidRPr="002B6F38">
        <w:t>handling.</w:t>
      </w:r>
    </w:p>
    <w:p w:rsidR="008C09E5" w:rsidRPr="002B6F38" w:rsidRDefault="008C09E5">
      <w:pPr>
        <w:pStyle w:val="Rubrik1"/>
        <w:shd w:val="clear" w:color="000000" w:fill="auto"/>
      </w:pPr>
      <w:r w:rsidRPr="002B6F38">
        <w:t>Konjunkturinstitutet</w:t>
      </w:r>
    </w:p>
    <w:p w:rsidR="008C09E5" w:rsidRPr="002B6F38" w:rsidRDefault="008C09E5">
      <w:pPr>
        <w:shd w:val="clear" w:color="000000" w:fill="auto"/>
      </w:pPr>
      <w:r w:rsidRPr="002B6F38">
        <w:t>Regeringen har aviserat en uppstramning av den statliga byråkratin, genom för</w:t>
      </w:r>
      <w:r w:rsidR="00FD0CB4" w:rsidRPr="002B6F38">
        <w:t>s</w:t>
      </w:r>
      <w:r w:rsidRPr="002B6F38">
        <w:t xml:space="preserve">lag om nedläggning av ett antal myndigheter och kraftigt minskade anslag till andra. Ansatsen är i sig lovvärd. Regeringens val av myndigheter uppvisar </w:t>
      </w:r>
      <w:r w:rsidRPr="002B6F38">
        <w:lastRenderedPageBreak/>
        <w:t>dock en tydlig ideologisk agenda. Det är till exempel myndigheter som arb</w:t>
      </w:r>
      <w:r w:rsidRPr="002B6F38">
        <w:t>e</w:t>
      </w:r>
      <w:r w:rsidRPr="002B6F38">
        <w:t>tar med kunskapsutveckling kring och politikuppföljning av för arbetstagare viktiga frågeställningar (Arbetslivsinstitutet) eller som kan ha ett arbetstaga</w:t>
      </w:r>
      <w:r w:rsidRPr="002B6F38">
        <w:t>r</w:t>
      </w:r>
      <w:r w:rsidRPr="002B6F38">
        <w:t>perspektiv på frågor om arbetsmiljö, säkerhet och välbefinnande på arbet</w:t>
      </w:r>
      <w:r w:rsidRPr="002B6F38">
        <w:t>s</w:t>
      </w:r>
      <w:r w:rsidRPr="002B6F38">
        <w:t>platsen (Arbetsmiljöverket), som drabbas i propositionen. Regeringen har dock inga planer på en översyn av de myndigheter som bedriver sin verksa</w:t>
      </w:r>
      <w:r w:rsidRPr="002B6F38">
        <w:t>m</w:t>
      </w:r>
      <w:r w:rsidRPr="002B6F38">
        <w:t>het utifrån helt andra utgångspunkter.</w:t>
      </w:r>
      <w:r w:rsidR="00FD0CB4" w:rsidRPr="002B6F38">
        <w:t xml:space="preserve"> </w:t>
      </w:r>
      <w:r w:rsidRPr="002B6F38">
        <w:t>Konjunkturinstitutet tar fram analysu</w:t>
      </w:r>
      <w:r w:rsidRPr="002B6F38">
        <w:t>n</w:t>
      </w:r>
      <w:r w:rsidRPr="002B6F38">
        <w:t>derlag för beslutsfattande i den ekonomiska politiken. Detta uppdrag geno</w:t>
      </w:r>
      <w:r w:rsidRPr="002B6F38">
        <w:t>m</w:t>
      </w:r>
      <w:r w:rsidRPr="002B6F38">
        <w:t>förs också av ett flertal andra myndigheter. Konjunkturinstitutet har samtidigt på senare tid tagit sig en roll som opinionsbildande kommentator av politiska förslag och beslut, utifrån ett strikt marknadsliberalt nationalekonomiskt pe</w:t>
      </w:r>
      <w:r w:rsidRPr="002B6F38">
        <w:t>r</w:t>
      </w:r>
      <w:r w:rsidRPr="002B6F38">
        <w:t>spektiv. Särskilt problematisk är myndighetens upptagenhet med begrepp som jämviktsarbetslöshet, vilket står i bjärt kontrast till synen på arbetslöshetsb</w:t>
      </w:r>
      <w:r w:rsidRPr="002B6F38">
        <w:t>e</w:t>
      </w:r>
      <w:r w:rsidRPr="002B6F38">
        <w:t>kämpning som den ekonomiska politikens viktigaste mål. Konjunkturinstit</w:t>
      </w:r>
      <w:r w:rsidRPr="002B6F38">
        <w:t>u</w:t>
      </w:r>
      <w:r w:rsidRPr="002B6F38">
        <w:t>tet bör uppmuntras till att fokusera sitt arbete på statistiska kärnfrågor. Vän</w:t>
      </w:r>
      <w:r w:rsidRPr="002B6F38">
        <w:t>s</w:t>
      </w:r>
      <w:r w:rsidRPr="002B6F38">
        <w:t>terpartiet föreslår här ett mindre beskärande av ramanslaget, med 5 miljoner kronor för budgetåret 2007.</w:t>
      </w:r>
    </w:p>
    <w:p w:rsidR="008C09E5" w:rsidRPr="002B6F38" w:rsidRDefault="008C09E5">
      <w:pPr>
        <w:pStyle w:val="Rubrik1"/>
        <w:shd w:val="clear" w:color="000000" w:fill="auto"/>
      </w:pPr>
      <w:r w:rsidRPr="002B6F38">
        <w:t>Nämnden för offentlig upphandling</w:t>
      </w:r>
    </w:p>
    <w:p w:rsidR="008C09E5" w:rsidRPr="002B6F38" w:rsidRDefault="008C09E5">
      <w:pPr>
        <w:shd w:val="clear" w:color="000000" w:fill="auto"/>
      </w:pPr>
      <w:r w:rsidRPr="002B6F38">
        <w:t>Det finns allvarliga problem med dagens lagar och regler om offentlig up</w:t>
      </w:r>
      <w:r w:rsidRPr="002B6F38">
        <w:t>p</w:t>
      </w:r>
      <w:r w:rsidRPr="002B6F38">
        <w:t>handling. Dessa är utformade utifrån en marknadsliberal grundsyn, där b</w:t>
      </w:r>
      <w:r w:rsidRPr="002B6F38">
        <w:t>e</w:t>
      </w:r>
      <w:r w:rsidRPr="002B6F38">
        <w:t>greppet ”affärsmässighet” är centralt. De reser på olika sätt hinder för de verk, myndigheter och de politiska majoriteter i kommuner och landsting som vill göra upphandlingar som tillgodoser andra krav än lägsta pris. Vänsterpartiet avser att återkomma med förslag om en bredare översyn och förändring av den offentliga upphandlingen. Redan nu bör dock verksamheten för Nämnden för offentlig upphandling beskäras. Nämndens uppgift är i</w:t>
      </w:r>
      <w:r w:rsidR="00FD0CB4" w:rsidRPr="002B6F38">
        <w:t xml:space="preserve"> </w:t>
      </w:r>
      <w:r w:rsidRPr="002B6F38">
        <w:t xml:space="preserve">dag i praktiken att underlätta privata intressens intrång i den offentligt kontrollerade sfären samt </w:t>
      </w:r>
      <w:r w:rsidR="00FD0CB4" w:rsidRPr="002B6F38">
        <w:t xml:space="preserve">att </w:t>
      </w:r>
      <w:r w:rsidRPr="002B6F38">
        <w:t>bedriva riktat opinionsarbete för detta. Åtminstone det senare bör kraftigt kunna begränsas. Vänsterpartiet föreslår här att ramanslaget beskärs med 3 miljoner kronor för budgetåret 2007.</w:t>
      </w:r>
    </w:p>
    <w:p w:rsidR="008C09E5" w:rsidRPr="002B6F38" w:rsidRDefault="008C09E5">
      <w:pPr>
        <w:pStyle w:val="Rubrik1"/>
        <w:shd w:val="clear" w:color="000000" w:fill="auto"/>
      </w:pPr>
      <w:r w:rsidRPr="002B6F38">
        <w:t>Statliga kompetensöverföringsjobb</w:t>
      </w:r>
    </w:p>
    <w:p w:rsidR="008C09E5" w:rsidRPr="002B6F38" w:rsidRDefault="008C09E5">
      <w:pPr>
        <w:shd w:val="clear" w:color="000000" w:fill="auto"/>
      </w:pPr>
      <w:r w:rsidRPr="002B6F38">
        <w:t>Den tillfälliga satsningen på statliga kompetensöverföringsjobb syftar till att tidigarelägga nyanställningar för att underlätta en smidig övergång, vilket behövs på grund av framtida pensionsavgångar. Den statliga sektorn har ett stort behov av att attrahera inte minst unga akademiker, i synnerhet samhäll</w:t>
      </w:r>
      <w:r w:rsidRPr="002B6F38">
        <w:t>s</w:t>
      </w:r>
      <w:r w:rsidRPr="002B6F38">
        <w:t>vetare, som i dag har en svår situation på arbetsmarknaden. Regeringen avser att fasa ut detta tillskott snabbare än tidigare planerat under 2007. Detta är olyckligt. Vänsterpartiet tillför 155 miljon</w:t>
      </w:r>
      <w:r w:rsidR="00FD0CB4" w:rsidRPr="002B6F38">
        <w:t>er</w:t>
      </w:r>
      <w:r w:rsidRPr="002B6F38">
        <w:t xml:space="preserve"> kronor under 2007 för att undv</w:t>
      </w:r>
      <w:r w:rsidRPr="002B6F38">
        <w:t>i</w:t>
      </w:r>
      <w:r w:rsidRPr="002B6F38">
        <w:t>ka den snabbare utfasningen.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6F38">
        <w:trPr>
          <w:cantSplit/>
        </w:trPr>
        <w:tc>
          <w:tcPr>
            <w:tcW w:w="3046" w:type="dxa"/>
          </w:tcPr>
          <w:p w:rsidR="00C34229" w:rsidRPr="002B6F38" w:rsidRDefault="00C34229">
            <w:pPr>
              <w:pStyle w:val="UnderskriftDatum"/>
              <w:shd w:val="clear" w:color="000000" w:fill="auto"/>
              <w:spacing w:before="240"/>
            </w:pPr>
            <w:r w:rsidRPr="002B6F38">
              <w:t>Stockholm den 31 oktober 2006</w:t>
            </w:r>
          </w:p>
        </w:tc>
        <w:tc>
          <w:tcPr>
            <w:tcW w:w="3047" w:type="dxa"/>
          </w:tcPr>
          <w:p w:rsidR="00C34229" w:rsidRPr="002B6F38" w:rsidRDefault="00C34229">
            <w:pPr>
              <w:pStyle w:val="Underskrifter"/>
              <w:shd w:val="clear" w:color="000000" w:fill="auto"/>
              <w:spacing w:before="240"/>
            </w:pPr>
          </w:p>
        </w:tc>
      </w:tr>
      <w:tr w:rsidR="00000000" w:rsidRPr="002B6F38">
        <w:trPr>
          <w:cantSplit/>
        </w:trPr>
        <w:tc>
          <w:tcPr>
            <w:tcW w:w="3046" w:type="dxa"/>
          </w:tcPr>
          <w:p w:rsidR="00C34229" w:rsidRPr="002B6F38" w:rsidRDefault="00C34229">
            <w:pPr>
              <w:pStyle w:val="Underskrifter"/>
              <w:shd w:val="clear" w:color="000000" w:fill="auto"/>
            </w:pPr>
            <w:r w:rsidRPr="002B6F38">
              <w:t>Lars Ohly (v)</w:t>
            </w:r>
          </w:p>
        </w:tc>
        <w:tc>
          <w:tcPr>
            <w:tcW w:w="3046" w:type="dxa"/>
          </w:tcPr>
          <w:p w:rsidR="00C34229" w:rsidRPr="002B6F38" w:rsidRDefault="00C34229">
            <w:pPr>
              <w:pStyle w:val="Underskrifter"/>
              <w:shd w:val="clear" w:color="000000" w:fill="auto"/>
            </w:pPr>
          </w:p>
        </w:tc>
      </w:tr>
      <w:tr w:rsidR="00000000" w:rsidRPr="002B6F38">
        <w:trPr>
          <w:cantSplit/>
        </w:trPr>
        <w:tc>
          <w:tcPr>
            <w:tcW w:w="3046" w:type="dxa"/>
          </w:tcPr>
          <w:p w:rsidR="00C34229" w:rsidRPr="002B6F38" w:rsidRDefault="00C34229">
            <w:pPr>
              <w:pStyle w:val="Underskrifter"/>
              <w:shd w:val="clear" w:color="000000" w:fill="auto"/>
            </w:pPr>
            <w:r w:rsidRPr="002B6F38">
              <w:t>Marie Engström (v)</w:t>
            </w:r>
          </w:p>
        </w:tc>
        <w:tc>
          <w:tcPr>
            <w:tcW w:w="3046" w:type="dxa"/>
          </w:tcPr>
          <w:p w:rsidR="00C34229" w:rsidRPr="002B6F38" w:rsidRDefault="00C34229">
            <w:pPr>
              <w:pStyle w:val="Underskrifter"/>
              <w:shd w:val="clear" w:color="000000" w:fill="auto"/>
            </w:pPr>
            <w:r w:rsidRPr="002B6F38">
              <w:t>Wiwi-Anne Johansson (v)</w:t>
            </w:r>
          </w:p>
        </w:tc>
      </w:tr>
      <w:tr w:rsidR="00000000" w:rsidRPr="002B6F38">
        <w:trPr>
          <w:cantSplit/>
        </w:trPr>
        <w:tc>
          <w:tcPr>
            <w:tcW w:w="3046" w:type="dxa"/>
          </w:tcPr>
          <w:p w:rsidR="00C34229" w:rsidRPr="002B6F38" w:rsidRDefault="00C34229">
            <w:pPr>
              <w:pStyle w:val="Underskrifter"/>
              <w:shd w:val="clear" w:color="000000" w:fill="auto"/>
            </w:pPr>
            <w:r w:rsidRPr="002B6F38">
              <w:t>Elina Linna (v)</w:t>
            </w:r>
          </w:p>
        </w:tc>
        <w:tc>
          <w:tcPr>
            <w:tcW w:w="3046" w:type="dxa"/>
          </w:tcPr>
          <w:p w:rsidR="00C34229" w:rsidRPr="002B6F38" w:rsidRDefault="00C34229">
            <w:pPr>
              <w:pStyle w:val="Underskrifter"/>
              <w:shd w:val="clear" w:color="000000" w:fill="auto"/>
            </w:pPr>
            <w:r w:rsidRPr="002B6F38">
              <w:t>Peter Pedersen (v)</w:t>
            </w:r>
          </w:p>
        </w:tc>
      </w:tr>
      <w:tr w:rsidR="00000000" w:rsidRPr="002B6F38">
        <w:trPr>
          <w:cantSplit/>
        </w:trPr>
        <w:tc>
          <w:tcPr>
            <w:tcW w:w="3046" w:type="dxa"/>
          </w:tcPr>
          <w:p w:rsidR="00C34229" w:rsidRPr="002B6F38" w:rsidRDefault="00C34229">
            <w:pPr>
              <w:pStyle w:val="Underskrifter"/>
              <w:shd w:val="clear" w:color="000000" w:fill="auto"/>
            </w:pPr>
            <w:r w:rsidRPr="002B6F38">
              <w:t>Kent Persson (v)</w:t>
            </w:r>
          </w:p>
        </w:tc>
        <w:tc>
          <w:tcPr>
            <w:tcW w:w="3046" w:type="dxa"/>
          </w:tcPr>
          <w:p w:rsidR="00C34229" w:rsidRPr="002B6F38" w:rsidRDefault="00C34229">
            <w:pPr>
              <w:pStyle w:val="Underskrifter"/>
              <w:shd w:val="clear" w:color="000000" w:fill="auto"/>
            </w:pPr>
            <w:r w:rsidRPr="002B6F38">
              <w:t>Alice Åström (v)</w:t>
            </w:r>
          </w:p>
        </w:tc>
      </w:tr>
      <w:tr w:rsidR="00000000" w:rsidRPr="002B6F38">
        <w:trPr>
          <w:cantSplit/>
        </w:trPr>
        <w:tc>
          <w:tcPr>
            <w:tcW w:w="3046" w:type="dxa"/>
          </w:tcPr>
          <w:p w:rsidR="00C34229" w:rsidRPr="002B6F38" w:rsidRDefault="00C34229">
            <w:pPr>
              <w:pStyle w:val="Underskrifter"/>
              <w:shd w:val="clear" w:color="000000" w:fill="auto"/>
            </w:pPr>
            <w:r w:rsidRPr="002B6F38">
              <w:t>Ulla Andersson (v)</w:t>
            </w:r>
          </w:p>
        </w:tc>
        <w:tc>
          <w:tcPr>
            <w:tcW w:w="3046" w:type="dxa"/>
          </w:tcPr>
          <w:p w:rsidR="00C34229" w:rsidRPr="002B6F38" w:rsidRDefault="00C34229">
            <w:pPr>
              <w:pStyle w:val="Underskrifter"/>
              <w:shd w:val="clear" w:color="000000" w:fill="auto"/>
            </w:pPr>
          </w:p>
        </w:tc>
      </w:tr>
    </w:tbl>
    <w:p w:rsidR="00B1177F" w:rsidRPr="002B6F38" w:rsidRDefault="00B1177F">
      <w:pPr>
        <w:pStyle w:val="Normaltindrag"/>
        <w:shd w:val="clear" w:color="000000" w:fill="auto"/>
      </w:pPr>
    </w:p>
    <w:p w:rsidR="00FB6242" w:rsidRPr="002B6F38" w:rsidRDefault="00FB6242">
      <w:pPr>
        <w:shd w:val="clear" w:color="000000" w:fill="auto"/>
      </w:pPr>
    </w:p>
    <w:sectPr w:rsidR="00FB6242" w:rsidRPr="002B6F38" w:rsidSect="00B25D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229" w:rsidRPr="002B6F38" w:rsidRDefault="00C34229">
      <w:r w:rsidRPr="002B6F38">
        <w:separator/>
      </w:r>
    </w:p>
  </w:endnote>
  <w:endnote w:type="continuationSeparator" w:id="0">
    <w:p w:rsidR="00C34229" w:rsidRPr="002B6F38" w:rsidRDefault="00C34229">
      <w:r w:rsidRPr="002B6F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CB4" w:rsidRPr="002B6F38" w:rsidRDefault="002B6F38" w:rsidP="00B25D10">
    <w:pPr>
      <w:pStyle w:val="Sidfot"/>
    </w:pPr>
    <w:r w:rsidRPr="002B6F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0753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10" w:rsidRDefault="00C34229">
                          <w:pPr>
                            <w:pStyle w:val="NormalS5sidnrV"/>
                          </w:pPr>
                          <w:r>
                            <w:fldChar w:fldCharType="begin"/>
                          </w:r>
                          <w:r w:rsidR="00B25D1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D10" w:rsidRDefault="00C34229">
                    <w:pPr>
                      <w:pStyle w:val="NormalS5sidnrV"/>
                    </w:pPr>
                    <w:r>
                      <w:fldChar w:fldCharType="begin"/>
                    </w:r>
                    <w:r w:rsidR="00B25D1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10" w:rsidRPr="002B6F38" w:rsidRDefault="002B6F38" w:rsidP="00B25D10">
    <w:pPr>
      <w:pStyle w:val="Sidfot"/>
    </w:pPr>
    <w:r w:rsidRPr="002B6F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3059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10" w:rsidRDefault="00C34229">
                          <w:pPr>
                            <w:pStyle w:val="NormalS5sidnrH"/>
                            <w:ind w:right="0"/>
                          </w:pPr>
                          <w:r>
                            <w:fldChar w:fldCharType="begin"/>
                          </w:r>
                          <w:r w:rsidR="00B25D10">
                            <w:instrText xml:space="preserve"> PAGE *\charformat</w:instrText>
                          </w:r>
                          <w:r>
                            <w:fldChar w:fldCharType="separate"/>
                          </w:r>
                          <w:r w:rsidR="006B2D1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D10" w:rsidRDefault="00C34229">
                    <w:pPr>
                      <w:pStyle w:val="NormalS5sidnrH"/>
                      <w:ind w:right="0"/>
                    </w:pPr>
                    <w:r>
                      <w:fldChar w:fldCharType="begin"/>
                    </w:r>
                    <w:r w:rsidR="00B25D10">
                      <w:instrText xml:space="preserve"> PAGE *\charformat</w:instrText>
                    </w:r>
                    <w:r>
                      <w:fldChar w:fldCharType="separate"/>
                    </w:r>
                    <w:r w:rsidR="006B2D1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58D" w:rsidRPr="002B6F38" w:rsidRDefault="002B6F38" w:rsidP="00B25D10">
    <w:pPr>
      <w:pStyle w:val="Sidfot"/>
    </w:pPr>
    <w:r w:rsidRPr="002B6F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3084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10" w:rsidRDefault="00C34229">
                          <w:pPr>
                            <w:pStyle w:val="NormalS5sidnrH"/>
                            <w:ind w:right="0"/>
                          </w:pPr>
                          <w:r>
                            <w:fldChar w:fldCharType="begin"/>
                          </w:r>
                          <w:r w:rsidR="00B25D1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D10" w:rsidRDefault="00C34229">
                    <w:pPr>
                      <w:pStyle w:val="NormalS5sidnrH"/>
                      <w:ind w:right="0"/>
                    </w:pPr>
                    <w:r>
                      <w:fldChar w:fldCharType="begin"/>
                    </w:r>
                    <w:r w:rsidR="00B25D1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229" w:rsidRPr="002B6F38" w:rsidRDefault="00C34229">
      <w:r w:rsidRPr="002B6F38">
        <w:separator/>
      </w:r>
    </w:p>
  </w:footnote>
  <w:footnote w:type="continuationSeparator" w:id="0">
    <w:p w:rsidR="00C34229" w:rsidRPr="002B6F38" w:rsidRDefault="00C34229">
      <w:r w:rsidRPr="002B6F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CB4" w:rsidRPr="002B6F38" w:rsidRDefault="002B6F38" w:rsidP="00B25D10">
    <w:pPr>
      <w:pStyle w:val="Sidhuvud"/>
    </w:pPr>
    <w:r w:rsidRPr="002B6F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000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10" w:rsidRDefault="00C34229">
                          <w:pPr>
                            <w:pStyle w:val="KantRubrikS5V"/>
                          </w:pPr>
                          <w:r>
                            <w:fldChar w:fldCharType="begin"/>
                          </w:r>
                          <w:r w:rsidR="00B25D10">
                            <w:instrText xml:space="preserve"> DOCPROPERTY "YearUser" *\charformat </w:instrText>
                          </w:r>
                          <w:r>
                            <w:fldChar w:fldCharType="separate"/>
                          </w:r>
                          <w:r w:rsidR="00B24896">
                            <w:t>2006/07</w:t>
                          </w:r>
                          <w:r>
                            <w:fldChar w:fldCharType="end"/>
                          </w:r>
                          <w:r w:rsidR="00B25D10">
                            <w:t>:</w:t>
                          </w:r>
                          <w:r>
                            <w:fldChar w:fldCharType="begin"/>
                          </w:r>
                          <w:r w:rsidR="00B25D10">
                            <w:instrText xml:space="preserve"> DOCPROPERTY "Motionsnummer" *\charformat </w:instrText>
                          </w:r>
                          <w:r>
                            <w:fldChar w:fldCharType="separate"/>
                          </w:r>
                          <w:r w:rsidR="00B24896">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D10" w:rsidRDefault="00C34229">
                    <w:pPr>
                      <w:pStyle w:val="KantRubrikS5V"/>
                    </w:pPr>
                    <w:r>
                      <w:fldChar w:fldCharType="begin"/>
                    </w:r>
                    <w:r w:rsidR="00B25D10">
                      <w:instrText xml:space="preserve"> DOCPROPERTY "YearUser" *\charformat </w:instrText>
                    </w:r>
                    <w:r>
                      <w:fldChar w:fldCharType="separate"/>
                    </w:r>
                    <w:r w:rsidR="00B24896">
                      <w:t>2006/07</w:t>
                    </w:r>
                    <w:r>
                      <w:fldChar w:fldCharType="end"/>
                    </w:r>
                    <w:r w:rsidR="00B25D10">
                      <w:t>:</w:t>
                    </w:r>
                    <w:r>
                      <w:fldChar w:fldCharType="begin"/>
                    </w:r>
                    <w:r w:rsidR="00B25D10">
                      <w:instrText xml:space="preserve"> DOCPROPERTY "Motionsnummer" *\charformat </w:instrText>
                    </w:r>
                    <w:r>
                      <w:fldChar w:fldCharType="separate"/>
                    </w:r>
                    <w:r w:rsidR="00B24896">
                      <w:t>Fi242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10" w:rsidRPr="002B6F38" w:rsidRDefault="002B6F38" w:rsidP="00B25D10">
    <w:pPr>
      <w:pStyle w:val="Sidhuvud"/>
    </w:pPr>
    <w:r w:rsidRPr="002B6F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8910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10" w:rsidRDefault="00C34229">
                          <w:pPr>
                            <w:pStyle w:val="KantRubrikS5H"/>
                            <w:ind w:right="0"/>
                          </w:pPr>
                          <w:r>
                            <w:fldChar w:fldCharType="begin"/>
                          </w:r>
                          <w:r w:rsidR="00B25D10">
                            <w:instrText xml:space="preserve"> DOCPROPERTY "YearUser" *\charformat </w:instrText>
                          </w:r>
                          <w:r>
                            <w:fldChar w:fldCharType="separate"/>
                          </w:r>
                          <w:r w:rsidR="00B24896">
                            <w:t>2006/07</w:t>
                          </w:r>
                          <w:r>
                            <w:fldChar w:fldCharType="end"/>
                          </w:r>
                          <w:r w:rsidR="00B25D10">
                            <w:t>:</w:t>
                          </w:r>
                          <w:r>
                            <w:fldChar w:fldCharType="begin"/>
                          </w:r>
                          <w:r w:rsidR="00B25D10">
                            <w:instrText xml:space="preserve"> DOCPROPERTY "Motionsnummer" *\charformat </w:instrText>
                          </w:r>
                          <w:r>
                            <w:fldChar w:fldCharType="separate"/>
                          </w:r>
                          <w:r w:rsidR="00B24896">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D10" w:rsidRDefault="00C34229">
                    <w:pPr>
                      <w:pStyle w:val="KantRubrikS5H"/>
                      <w:ind w:right="0"/>
                    </w:pPr>
                    <w:r>
                      <w:fldChar w:fldCharType="begin"/>
                    </w:r>
                    <w:r w:rsidR="00B25D10">
                      <w:instrText xml:space="preserve"> DOCPROPERTY "YearUser" *\charformat </w:instrText>
                    </w:r>
                    <w:r>
                      <w:fldChar w:fldCharType="separate"/>
                    </w:r>
                    <w:r w:rsidR="00B24896">
                      <w:t>2006/07</w:t>
                    </w:r>
                    <w:r>
                      <w:fldChar w:fldCharType="end"/>
                    </w:r>
                    <w:r w:rsidR="00B25D10">
                      <w:t>:</w:t>
                    </w:r>
                    <w:r>
                      <w:fldChar w:fldCharType="begin"/>
                    </w:r>
                    <w:r w:rsidR="00B25D10">
                      <w:instrText xml:space="preserve"> DOCPROPERTY "Motionsnummer" *\charformat </w:instrText>
                    </w:r>
                    <w:r>
                      <w:fldChar w:fldCharType="separate"/>
                    </w:r>
                    <w:r w:rsidR="00B24896">
                      <w:t>Fi242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229" w:rsidRPr="002B6F38" w:rsidRDefault="00C34229">
    <w:pPr>
      <w:pStyle w:val="FSHNormal"/>
      <w:tabs>
        <w:tab w:val="right" w:pos="5840"/>
      </w:tabs>
    </w:pPr>
    <w:r w:rsidRPr="002B6F38">
      <w:br/>
    </w:r>
    <w:r w:rsidRPr="002B6F38">
      <w:fldChar w:fldCharType="begin" w:fldLock="1"/>
    </w:r>
    <w:r w:rsidRPr="002B6F38">
      <w:instrText xml:space="preserve"> DOCPROPERTY</w:instrText>
    </w:r>
    <w:r w:rsidRPr="002B6F38">
      <w:rPr>
        <w:sz w:val="18"/>
      </w:rPr>
      <w:instrText xml:space="preserve"> "YearUser" *\charformat </w:instrText>
    </w:r>
    <w:r w:rsidRPr="002B6F38">
      <w:fldChar w:fldCharType="separate"/>
    </w:r>
    <w:r w:rsidRPr="002B6F38">
      <w:t>2006/07</w:t>
    </w:r>
    <w:r w:rsidRPr="002B6F38">
      <w:fldChar w:fldCharType="end"/>
    </w:r>
    <w:r w:rsidRPr="002B6F38">
      <w:t xml:space="preserve"> </w:t>
    </w:r>
    <w:r w:rsidRPr="002B6F38">
      <w:tab/>
      <w:t xml:space="preserve">mnr: </w:t>
    </w:r>
    <w:r w:rsidRPr="002B6F38">
      <w:fldChar w:fldCharType="begin" w:fldLock="1"/>
    </w:r>
    <w:r w:rsidRPr="002B6F38">
      <w:instrText xml:space="preserve"> DOCPROPERTY</w:instrText>
    </w:r>
    <w:r w:rsidRPr="002B6F38">
      <w:rPr>
        <w:sz w:val="18"/>
      </w:rPr>
      <w:instrText xml:space="preserve"> "Motionsnummer" *\charformat </w:instrText>
    </w:r>
    <w:r w:rsidRPr="002B6F38">
      <w:fldChar w:fldCharType="separate"/>
    </w:r>
    <w:r w:rsidRPr="002B6F38">
      <w:t>Fi242</w:t>
    </w:r>
    <w:r w:rsidRPr="002B6F38">
      <w:fldChar w:fldCharType="end"/>
    </w:r>
    <w:r w:rsidRPr="002B6F38">
      <w:br/>
    </w:r>
    <w:r w:rsidRPr="002B6F38">
      <w:fldChar w:fldCharType="begin" w:fldLock="1"/>
    </w:r>
    <w:r w:rsidRPr="002B6F38">
      <w:instrText xml:space="preserve"> DOCPROPERTY</w:instrText>
    </w:r>
    <w:r w:rsidRPr="002B6F38">
      <w:rPr>
        <w:sz w:val="18"/>
      </w:rPr>
      <w:instrText xml:space="preserve"> "Samling" *\charformat </w:instrText>
    </w:r>
    <w:r w:rsidRPr="002B6F38">
      <w:fldChar w:fldCharType="end"/>
    </w:r>
    <w:r w:rsidRPr="002B6F38">
      <w:tab/>
      <w:t xml:space="preserve">pnr: </w:t>
    </w:r>
    <w:r w:rsidRPr="002B6F38">
      <w:fldChar w:fldCharType="begin" w:fldLock="1"/>
    </w:r>
    <w:r w:rsidRPr="002B6F38">
      <w:instrText xml:space="preserve"> DOCPROPERTY</w:instrText>
    </w:r>
    <w:r w:rsidRPr="002B6F38">
      <w:rPr>
        <w:sz w:val="18"/>
      </w:rPr>
      <w:instrText xml:space="preserve"> "Partinummer" *\charformat </w:instrText>
    </w:r>
    <w:r w:rsidRPr="002B6F38">
      <w:fldChar w:fldCharType="separate"/>
    </w:r>
    <w:r w:rsidRPr="002B6F38">
      <w:t>v636</w:t>
    </w:r>
    <w:r w:rsidRPr="002B6F38">
      <w:fldChar w:fldCharType="end"/>
    </w:r>
  </w:p>
  <w:p w:rsidR="00C34229" w:rsidRPr="002B6F38" w:rsidRDefault="00C34229">
    <w:pPr>
      <w:pStyle w:val="FSHRub1"/>
    </w:pPr>
    <w:r w:rsidRPr="002B6F38">
      <w:t>Motion till riksdagen</w:t>
    </w:r>
    <w:r w:rsidRPr="002B6F38">
      <w:br/>
    </w:r>
    <w:r w:rsidRPr="002B6F38">
      <w:fldChar w:fldCharType="begin" w:fldLock="1"/>
    </w:r>
    <w:r w:rsidRPr="002B6F38">
      <w:instrText xml:space="preserve"> DOCPROPERTY "YearUser" *\charformat </w:instrText>
    </w:r>
    <w:r w:rsidRPr="002B6F38">
      <w:fldChar w:fldCharType="separate"/>
    </w:r>
    <w:r w:rsidRPr="002B6F38">
      <w:t>2006/07</w:t>
    </w:r>
    <w:r w:rsidRPr="002B6F38">
      <w:fldChar w:fldCharType="end"/>
    </w:r>
    <w:r w:rsidRPr="002B6F38">
      <w:t>:</w:t>
    </w:r>
    <w:r w:rsidRPr="002B6F38">
      <w:fldChar w:fldCharType="begin" w:fldLock="1"/>
    </w:r>
    <w:r w:rsidRPr="002B6F38">
      <w:instrText xml:space="preserve"> DOCPROPERTY "Motionsnummer" *\charformat </w:instrText>
    </w:r>
    <w:r w:rsidRPr="002B6F38">
      <w:fldChar w:fldCharType="separate"/>
    </w:r>
    <w:r w:rsidRPr="002B6F38">
      <w:t>Fi242</w:t>
    </w:r>
    <w:r w:rsidRPr="002B6F38">
      <w:fldChar w:fldCharType="end"/>
    </w:r>
  </w:p>
  <w:p w:rsidR="00C34229" w:rsidRPr="002B6F38" w:rsidRDefault="00C34229">
    <w:pPr>
      <w:pStyle w:val="FSHNormalS5"/>
    </w:pPr>
    <w:r w:rsidRPr="002B6F38">
      <w:fldChar w:fldCharType="begin" w:fldLock="1"/>
    </w:r>
    <w:r w:rsidRPr="002B6F38">
      <w:instrText xml:space="preserve"> DOCPROPERTY "MotionarText" *\charformat </w:instrText>
    </w:r>
    <w:r w:rsidRPr="002B6F38">
      <w:fldChar w:fldCharType="separate"/>
    </w:r>
    <w:r w:rsidRPr="002B6F38">
      <w:t>av Lars Ohly m.fl. (v)</w:t>
    </w:r>
    <w:r w:rsidRPr="002B6F38">
      <w:fldChar w:fldCharType="end"/>
    </w:r>
    <w:r w:rsidRPr="002B6F38">
      <w:br/>
    </w:r>
    <w:r w:rsidRPr="002B6F38">
      <w:fldChar w:fldCharType="begin" w:fldLock="1"/>
    </w:r>
    <w:r w:rsidRPr="002B6F38">
      <w:instrText xml:space="preserve"> DOCPROPERTY "SvarFrasKort" *\charformat </w:instrText>
    </w:r>
    <w:r w:rsidRPr="002B6F38">
      <w:fldChar w:fldCharType="end"/>
    </w:r>
  </w:p>
  <w:p w:rsidR="00C34229" w:rsidRPr="002B6F38" w:rsidRDefault="00C34229">
    <w:pPr>
      <w:pStyle w:val="FSHTitel"/>
    </w:pPr>
    <w:r w:rsidRPr="002B6F38">
      <w:fldChar w:fldCharType="begin" w:fldLock="1"/>
    </w:r>
    <w:r w:rsidRPr="002B6F38">
      <w:instrText xml:space="preserve"> DOCPROPERTY</w:instrText>
    </w:r>
    <w:r w:rsidRPr="002B6F38">
      <w:rPr>
        <w:sz w:val="18"/>
      </w:rPr>
      <w:instrText xml:space="preserve"> "RubrikSvar" *\charformat </w:instrText>
    </w:r>
    <w:r w:rsidRPr="002B6F38">
      <w:fldChar w:fldCharType="separate"/>
    </w:r>
    <w:r w:rsidRPr="002B6F38">
      <w:t>Utgiftsområde 2 Samhällsekonomi och finansförvaltning</w:t>
    </w:r>
    <w:r w:rsidRPr="002B6F38">
      <w:fldChar w:fldCharType="end"/>
    </w:r>
  </w:p>
  <w:p w:rsidR="00C34229" w:rsidRPr="002B6F38" w:rsidRDefault="00C34229">
    <w:pPr>
      <w:pStyle w:val="Normal00"/>
    </w:pPr>
  </w:p>
  <w:p w:rsidR="00B25D10" w:rsidRPr="002B6F38" w:rsidRDefault="00B25D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95680"/>
    <w:multiLevelType w:val="multilevel"/>
    <w:tmpl w:val="BCDA89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0D1525B"/>
    <w:multiLevelType w:val="multilevel"/>
    <w:tmpl w:val="5A1436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74329B9"/>
    <w:multiLevelType w:val="hybridMultilevel"/>
    <w:tmpl w:val="F4D42B9A"/>
    <w:lvl w:ilvl="0" w:tplc="B000A2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8076823"/>
    <w:multiLevelType w:val="hybridMultilevel"/>
    <w:tmpl w:val="0224651A"/>
    <w:lvl w:ilvl="0" w:tplc="71AA271E">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45EB7E2D"/>
    <w:multiLevelType w:val="multilevel"/>
    <w:tmpl w:val="A40A7D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94E4062"/>
    <w:multiLevelType w:val="multilevel"/>
    <w:tmpl w:val="933005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9613E5C"/>
    <w:multiLevelType w:val="multilevel"/>
    <w:tmpl w:val="34FADAD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D7A113F"/>
    <w:multiLevelType w:val="hybridMultilevel"/>
    <w:tmpl w:val="195C4826"/>
    <w:lvl w:ilvl="0" w:tplc="0FE424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8494260">
    <w:abstractNumId w:val="18"/>
  </w:num>
  <w:num w:numId="2" w16cid:durableId="702245903">
    <w:abstractNumId w:val="10"/>
  </w:num>
  <w:num w:numId="3" w16cid:durableId="1130326087">
    <w:abstractNumId w:val="15"/>
  </w:num>
  <w:num w:numId="4" w16cid:durableId="924535926">
    <w:abstractNumId w:val="17"/>
  </w:num>
  <w:num w:numId="5" w16cid:durableId="140967972">
    <w:abstractNumId w:val="8"/>
  </w:num>
  <w:num w:numId="6" w16cid:durableId="347174596">
    <w:abstractNumId w:val="3"/>
  </w:num>
  <w:num w:numId="7" w16cid:durableId="340283095">
    <w:abstractNumId w:val="2"/>
  </w:num>
  <w:num w:numId="8" w16cid:durableId="1305887117">
    <w:abstractNumId w:val="1"/>
  </w:num>
  <w:num w:numId="9" w16cid:durableId="2072314168">
    <w:abstractNumId w:val="0"/>
  </w:num>
  <w:num w:numId="10" w16cid:durableId="2135175468">
    <w:abstractNumId w:val="9"/>
  </w:num>
  <w:num w:numId="11" w16cid:durableId="428164654">
    <w:abstractNumId w:val="7"/>
  </w:num>
  <w:num w:numId="12" w16cid:durableId="291329589">
    <w:abstractNumId w:val="6"/>
  </w:num>
  <w:num w:numId="13" w16cid:durableId="1745375463">
    <w:abstractNumId w:val="5"/>
  </w:num>
  <w:num w:numId="14" w16cid:durableId="1955550115">
    <w:abstractNumId w:val="4"/>
  </w:num>
  <w:num w:numId="15" w16cid:durableId="1592736034">
    <w:abstractNumId w:val="11"/>
  </w:num>
  <w:num w:numId="16" w16cid:durableId="264194266">
    <w:abstractNumId w:val="11"/>
  </w:num>
  <w:num w:numId="17" w16cid:durableId="606043077">
    <w:abstractNumId w:val="11"/>
  </w:num>
  <w:num w:numId="18" w16cid:durableId="417558766">
    <w:abstractNumId w:val="14"/>
  </w:num>
  <w:num w:numId="19" w16cid:durableId="934510217">
    <w:abstractNumId w:val="12"/>
  </w:num>
  <w:num w:numId="20" w16cid:durableId="420565329">
    <w:abstractNumId w:val="12"/>
  </w:num>
  <w:num w:numId="21" w16cid:durableId="1708480408">
    <w:abstractNumId w:val="12"/>
  </w:num>
  <w:num w:numId="22" w16cid:durableId="1013846044">
    <w:abstractNumId w:val="12"/>
  </w:num>
  <w:num w:numId="23" w16cid:durableId="1031220796">
    <w:abstractNumId w:val="14"/>
  </w:num>
  <w:num w:numId="24" w16cid:durableId="1921137296">
    <w:abstractNumId w:val="14"/>
  </w:num>
  <w:num w:numId="25" w16cid:durableId="1581985199">
    <w:abstractNumId w:val="16"/>
  </w:num>
  <w:num w:numId="26" w16cid:durableId="1254240563">
    <w:abstractNumId w:val="21"/>
  </w:num>
  <w:num w:numId="27" w16cid:durableId="1095780776">
    <w:abstractNumId w:val="19"/>
  </w:num>
  <w:num w:numId="28" w16cid:durableId="2098747629">
    <w:abstractNumId w:val="13"/>
  </w:num>
  <w:num w:numId="29" w16cid:durableId="9983819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F1A2565D-4D2F-4887-9B1D-3D7BE825DA8C},{494960E9-BA36-4AC1-BBDB-126FB51B6387},{93F71F64-B3B2-464F-BCC5-C49DA1B8F0E4},{8B923F15-4996-4696-A089-6A5BE8BF8E1B},{B0181D35-2F7D-4D23-BD15-5E0324552287},{CBCE2632-605E-484A-97AC-47C334EA7100},{7E0BF71E-CD03-4DBF-9F51-3B5B798F2741},{23C4D0E2-C6F4-49DA-B9C4-BE7D1928143F}"/>
  </w:docVars>
  <w:rsids>
    <w:rsidRoot w:val="002B6F38"/>
    <w:rsid w:val="00071924"/>
    <w:rsid w:val="00093D59"/>
    <w:rsid w:val="000943A6"/>
    <w:rsid w:val="00143A65"/>
    <w:rsid w:val="00191FF1"/>
    <w:rsid w:val="001C5A2B"/>
    <w:rsid w:val="002051B8"/>
    <w:rsid w:val="00217FAD"/>
    <w:rsid w:val="00242B2B"/>
    <w:rsid w:val="0024600B"/>
    <w:rsid w:val="00261E34"/>
    <w:rsid w:val="0028361D"/>
    <w:rsid w:val="002B6F38"/>
    <w:rsid w:val="002D18C7"/>
    <w:rsid w:val="002E7387"/>
    <w:rsid w:val="00306FED"/>
    <w:rsid w:val="00457D1A"/>
    <w:rsid w:val="00462B14"/>
    <w:rsid w:val="004A3BF5"/>
    <w:rsid w:val="005004EF"/>
    <w:rsid w:val="00532034"/>
    <w:rsid w:val="00586522"/>
    <w:rsid w:val="00611F99"/>
    <w:rsid w:val="00643829"/>
    <w:rsid w:val="0066458D"/>
    <w:rsid w:val="00673B45"/>
    <w:rsid w:val="006B2D19"/>
    <w:rsid w:val="006C6D32"/>
    <w:rsid w:val="006D6CFF"/>
    <w:rsid w:val="006E0DF0"/>
    <w:rsid w:val="00721EF7"/>
    <w:rsid w:val="007F6B41"/>
    <w:rsid w:val="008213E7"/>
    <w:rsid w:val="008729EA"/>
    <w:rsid w:val="008A221D"/>
    <w:rsid w:val="008A7B26"/>
    <w:rsid w:val="008B5951"/>
    <w:rsid w:val="008C09E5"/>
    <w:rsid w:val="009C2B28"/>
    <w:rsid w:val="009C6661"/>
    <w:rsid w:val="009D189C"/>
    <w:rsid w:val="009D4A6B"/>
    <w:rsid w:val="009E1202"/>
    <w:rsid w:val="00A06C48"/>
    <w:rsid w:val="00A41824"/>
    <w:rsid w:val="00A66431"/>
    <w:rsid w:val="00AA2A97"/>
    <w:rsid w:val="00AE73C0"/>
    <w:rsid w:val="00B1177F"/>
    <w:rsid w:val="00B24896"/>
    <w:rsid w:val="00B25D10"/>
    <w:rsid w:val="00B43E57"/>
    <w:rsid w:val="00B65CCF"/>
    <w:rsid w:val="00B748B9"/>
    <w:rsid w:val="00BA16C9"/>
    <w:rsid w:val="00BC271C"/>
    <w:rsid w:val="00BE0817"/>
    <w:rsid w:val="00BE35C2"/>
    <w:rsid w:val="00C135D8"/>
    <w:rsid w:val="00C15DBA"/>
    <w:rsid w:val="00C34229"/>
    <w:rsid w:val="00C47A95"/>
    <w:rsid w:val="00C96A68"/>
    <w:rsid w:val="00CA493F"/>
    <w:rsid w:val="00DC1278"/>
    <w:rsid w:val="00E747FD"/>
    <w:rsid w:val="00E7513B"/>
    <w:rsid w:val="00EA3596"/>
    <w:rsid w:val="00EF441B"/>
    <w:rsid w:val="00EF4C85"/>
    <w:rsid w:val="00F401C4"/>
    <w:rsid w:val="00F8422B"/>
    <w:rsid w:val="00FA53C1"/>
    <w:rsid w:val="00FB6242"/>
    <w:rsid w:val="00FD0CB4"/>
    <w:rsid w:val="00FF5E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59C6A8-294F-4261-9CE1-BEA2D7AB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25D10"/>
    <w:pPr>
      <w:spacing w:before="125" w:line="250" w:lineRule="atLeast"/>
      <w:jc w:val="both"/>
    </w:pPr>
    <w:rPr>
      <w:sz w:val="19"/>
      <w:lang w:val="sv-SE" w:eastAsia="sv-SE"/>
    </w:rPr>
  </w:style>
  <w:style w:type="paragraph" w:styleId="Rubrik1">
    <w:name w:val="heading 1"/>
    <w:basedOn w:val="Normal"/>
    <w:next w:val="Normal"/>
    <w:qFormat/>
    <w:rsid w:val="00B25D10"/>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5D10"/>
    <w:pPr>
      <w:numPr>
        <w:ilvl w:val="1"/>
      </w:numPr>
      <w:spacing w:before="500" w:line="250" w:lineRule="exact"/>
      <w:outlineLvl w:val="1"/>
    </w:pPr>
    <w:rPr>
      <w:sz w:val="27"/>
    </w:rPr>
  </w:style>
  <w:style w:type="paragraph" w:styleId="Rubrik3">
    <w:name w:val="heading 3"/>
    <w:aliases w:val="Mellanrubrik"/>
    <w:basedOn w:val="Rubrik2"/>
    <w:next w:val="Normal"/>
    <w:qFormat/>
    <w:rsid w:val="00B25D10"/>
    <w:pPr>
      <w:numPr>
        <w:ilvl w:val="2"/>
      </w:numPr>
      <w:spacing w:before="250" w:after="0"/>
      <w:outlineLvl w:val="2"/>
    </w:pPr>
    <w:rPr>
      <w:b/>
      <w:sz w:val="21"/>
    </w:rPr>
  </w:style>
  <w:style w:type="paragraph" w:styleId="Rubrik4">
    <w:name w:val="heading 4"/>
    <w:aliases w:val="KursivRubrik"/>
    <w:basedOn w:val="Rubrik3"/>
    <w:next w:val="Normal"/>
    <w:qFormat/>
    <w:rsid w:val="00B25D10"/>
    <w:pPr>
      <w:numPr>
        <w:ilvl w:val="3"/>
      </w:numPr>
      <w:outlineLvl w:val="3"/>
    </w:pPr>
    <w:rPr>
      <w:b w:val="0"/>
      <w:i/>
    </w:rPr>
  </w:style>
  <w:style w:type="paragraph" w:styleId="Rubrik5">
    <w:name w:val="heading 5"/>
    <w:aliases w:val="PackadFetRubrik,PackadKursivRubrik"/>
    <w:basedOn w:val="Rubrik4"/>
    <w:next w:val="Normal"/>
    <w:qFormat/>
    <w:rsid w:val="00B25D10"/>
    <w:pPr>
      <w:numPr>
        <w:ilvl w:val="4"/>
      </w:numPr>
      <w:tabs>
        <w:tab w:val="clear" w:pos="1021"/>
      </w:tabs>
      <w:spacing w:before="125"/>
      <w:outlineLvl w:val="4"/>
    </w:pPr>
    <w:rPr>
      <w:i w:val="0"/>
      <w:sz w:val="19"/>
    </w:rPr>
  </w:style>
  <w:style w:type="paragraph" w:styleId="Rubrik6">
    <w:name w:val="heading 6"/>
    <w:basedOn w:val="Rubrik5"/>
    <w:next w:val="Normal"/>
    <w:qFormat/>
    <w:rsid w:val="00B25D10"/>
    <w:pPr>
      <w:numPr>
        <w:ilvl w:val="5"/>
      </w:numPr>
      <w:spacing w:before="50" w:line="200" w:lineRule="exact"/>
      <w:outlineLvl w:val="5"/>
    </w:pPr>
    <w:rPr>
      <w:caps/>
      <w:sz w:val="14"/>
    </w:rPr>
  </w:style>
  <w:style w:type="paragraph" w:styleId="Rubrik7">
    <w:name w:val="heading 7"/>
    <w:basedOn w:val="Rubrik6"/>
    <w:next w:val="Normal"/>
    <w:qFormat/>
    <w:rsid w:val="00B25D10"/>
    <w:pPr>
      <w:numPr>
        <w:ilvl w:val="6"/>
      </w:numPr>
      <w:spacing w:before="0"/>
      <w:outlineLvl w:val="6"/>
    </w:pPr>
  </w:style>
  <w:style w:type="paragraph" w:styleId="Rubrik8">
    <w:name w:val="heading 8"/>
    <w:basedOn w:val="Rubrik7"/>
    <w:next w:val="Normal"/>
    <w:qFormat/>
    <w:rsid w:val="00B25D10"/>
    <w:pPr>
      <w:numPr>
        <w:ilvl w:val="7"/>
      </w:numPr>
      <w:outlineLvl w:val="7"/>
    </w:pPr>
  </w:style>
  <w:style w:type="paragraph" w:styleId="Rubrik9">
    <w:name w:val="heading 9"/>
    <w:basedOn w:val="Rubrik8"/>
    <w:next w:val="Normal"/>
    <w:qFormat/>
    <w:rsid w:val="00B25D1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B25D10"/>
    <w:pPr>
      <w:spacing w:before="0"/>
      <w:ind w:firstLine="227"/>
    </w:pPr>
  </w:style>
  <w:style w:type="paragraph" w:styleId="Citat">
    <w:name w:val="Quote"/>
    <w:basedOn w:val="Normal"/>
    <w:next w:val="Normal"/>
    <w:qFormat/>
    <w:rsid w:val="00B25D10"/>
    <w:pPr>
      <w:spacing w:line="200" w:lineRule="exact"/>
      <w:ind w:left="340"/>
    </w:pPr>
  </w:style>
  <w:style w:type="paragraph" w:customStyle="1" w:styleId="Citatindrag">
    <w:name w:val="Citat_indrag"/>
    <w:aliases w:val="Packad"/>
    <w:basedOn w:val="Citat"/>
    <w:rsid w:val="00B25D10"/>
    <w:pPr>
      <w:spacing w:before="0"/>
      <w:ind w:firstLine="227"/>
    </w:pPr>
  </w:style>
  <w:style w:type="paragraph" w:customStyle="1" w:styleId="FSHNormal">
    <w:name w:val="FSH_Normal"/>
    <w:semiHidden/>
    <w:rsid w:val="00B25D1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25D10"/>
    <w:pPr>
      <w:spacing w:line="240" w:lineRule="auto"/>
    </w:pPr>
  </w:style>
  <w:style w:type="paragraph" w:customStyle="1" w:styleId="FSHNormalS5">
    <w:name w:val="FSH_NormalS5"/>
    <w:basedOn w:val="FSHNormal"/>
    <w:next w:val="FSHNormal"/>
    <w:semiHidden/>
    <w:rsid w:val="00B25D10"/>
    <w:pPr>
      <w:keepNext/>
      <w:keepLines/>
      <w:widowControl/>
      <w:spacing w:before="230" w:after="520" w:line="250" w:lineRule="exact"/>
    </w:pPr>
    <w:rPr>
      <w:b/>
      <w:sz w:val="27"/>
    </w:rPr>
  </w:style>
  <w:style w:type="paragraph" w:customStyle="1" w:styleId="FSHNormL">
    <w:name w:val="FSH_NormLÖ"/>
    <w:basedOn w:val="FSHNormal"/>
    <w:next w:val="FSHNormal"/>
    <w:semiHidden/>
    <w:rsid w:val="00B25D10"/>
    <w:pPr>
      <w:pBdr>
        <w:top w:val="single" w:sz="12" w:space="1" w:color="auto"/>
      </w:pBdr>
    </w:pPr>
  </w:style>
  <w:style w:type="paragraph" w:customStyle="1" w:styleId="FSHRub1">
    <w:name w:val="FSH_Rub1"/>
    <w:aliases w:val="Rubrik1_S5,Huvudrubrik"/>
    <w:basedOn w:val="FSHNormal"/>
    <w:next w:val="FSHNormal"/>
    <w:semiHidden/>
    <w:rsid w:val="00B25D1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25D10"/>
    <w:pPr>
      <w:spacing w:before="240" w:after="80" w:line="360" w:lineRule="exact"/>
    </w:pPr>
    <w:rPr>
      <w:sz w:val="36"/>
    </w:rPr>
  </w:style>
  <w:style w:type="paragraph" w:customStyle="1" w:styleId="FSHTitel">
    <w:name w:val="FSH_Titel"/>
    <w:aliases w:val="Dokumentrubrik"/>
    <w:basedOn w:val="FSHRub1"/>
    <w:next w:val="FSHNormal"/>
    <w:semiHidden/>
    <w:rsid w:val="00B25D10"/>
    <w:pPr>
      <w:pBdr>
        <w:bottom w:val="single" w:sz="4" w:space="3" w:color="auto"/>
      </w:pBdr>
      <w:spacing w:before="0" w:after="80" w:line="400" w:lineRule="exact"/>
    </w:pPr>
    <w:rPr>
      <w:sz w:val="40"/>
    </w:rPr>
  </w:style>
  <w:style w:type="paragraph" w:customStyle="1" w:styleId="Hemstlrubrik">
    <w:name w:val="Hemstl_rubrik"/>
    <w:basedOn w:val="Rubrik1"/>
    <w:next w:val="Normal"/>
    <w:rsid w:val="00B25D10"/>
    <w:pPr>
      <w:spacing w:after="250"/>
    </w:pPr>
  </w:style>
  <w:style w:type="paragraph" w:customStyle="1" w:styleId="Autokorrigering">
    <w:name w:val="Autokorrigering"/>
    <w:rsid w:val="00B25D10"/>
    <w:rPr>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8C09E5"/>
    <w:rPr>
      <w:sz w:val="19"/>
      <w:lang w:val="sv-SE" w:eastAsia="sv-SE" w:bidi="ar-SA"/>
    </w:rPr>
  </w:style>
  <w:style w:type="paragraph" w:customStyle="1" w:styleId="KantRubrikS5H">
    <w:name w:val="KantRubrikS5H"/>
    <w:semiHidden/>
    <w:rsid w:val="00B25D1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25D10"/>
    <w:pPr>
      <w:spacing w:line="200" w:lineRule="exact"/>
    </w:pPr>
  </w:style>
  <w:style w:type="paragraph" w:customStyle="1" w:styleId="KantRubrikS5V">
    <w:name w:val="KantRubrikS5V"/>
    <w:basedOn w:val="KantRubrikS5H"/>
    <w:semiHidden/>
    <w:rsid w:val="00B25D10"/>
    <w:pPr>
      <w:tabs>
        <w:tab w:val="right" w:pos="1814"/>
        <w:tab w:val="left" w:pos="1899"/>
      </w:tabs>
      <w:ind w:right="0"/>
      <w:jc w:val="left"/>
    </w:pPr>
  </w:style>
  <w:style w:type="paragraph" w:customStyle="1" w:styleId="KantRubrikS5Vrad2">
    <w:name w:val="KantRubrikS5Vrad2"/>
    <w:basedOn w:val="KantRubrikS5V"/>
    <w:semiHidden/>
    <w:rsid w:val="00B25D10"/>
    <w:pPr>
      <w:tabs>
        <w:tab w:val="clear" w:pos="1814"/>
        <w:tab w:val="clear" w:pos="1899"/>
        <w:tab w:val="right" w:pos="1418"/>
        <w:tab w:val="left" w:pos="1503"/>
      </w:tabs>
    </w:pPr>
  </w:style>
  <w:style w:type="paragraph" w:customStyle="1" w:styleId="Lagtext">
    <w:name w:val="Lagtext"/>
    <w:basedOn w:val="Lagtextrubrik"/>
    <w:next w:val="Lagtextindrag"/>
    <w:rsid w:val="00B25D10"/>
    <w:pPr>
      <w:spacing w:before="0"/>
    </w:pPr>
    <w:rPr>
      <w:sz w:val="19"/>
    </w:rPr>
  </w:style>
  <w:style w:type="paragraph" w:customStyle="1" w:styleId="Lagtextrubrik">
    <w:name w:val="Lagtext_rubrik"/>
    <w:basedOn w:val="Normal"/>
    <w:next w:val="Normal"/>
    <w:rsid w:val="00B25D10"/>
    <w:pPr>
      <w:suppressAutoHyphens/>
      <w:spacing w:line="220" w:lineRule="exact"/>
    </w:pPr>
    <w:rPr>
      <w:i/>
      <w:sz w:val="21"/>
    </w:rPr>
  </w:style>
  <w:style w:type="paragraph" w:customStyle="1" w:styleId="Lagtextindrag">
    <w:name w:val="Lagtext_indrag"/>
    <w:basedOn w:val="Lagtext"/>
    <w:rsid w:val="00B25D10"/>
    <w:pPr>
      <w:ind w:firstLine="170"/>
    </w:pPr>
  </w:style>
  <w:style w:type="paragraph" w:customStyle="1" w:styleId="NormalA4fot">
    <w:name w:val="Normal_A4fot"/>
    <w:basedOn w:val="Normal"/>
    <w:semiHidden/>
    <w:rsid w:val="00B25D10"/>
    <w:pPr>
      <w:spacing w:before="240" w:line="240" w:lineRule="auto"/>
      <w:jc w:val="center"/>
    </w:pPr>
  </w:style>
  <w:style w:type="paragraph" w:customStyle="1" w:styleId="NormalA4sidnr">
    <w:name w:val="Normal_A4sidnr"/>
    <w:basedOn w:val="Normal"/>
    <w:semiHidden/>
    <w:rsid w:val="00B25D10"/>
    <w:pPr>
      <w:spacing w:after="240"/>
      <w:jc w:val="center"/>
    </w:pPr>
  </w:style>
  <w:style w:type="paragraph" w:customStyle="1" w:styleId="NormalS5sidnrH">
    <w:name w:val="Normal_S5sidnrH"/>
    <w:basedOn w:val="Normal"/>
    <w:semiHidden/>
    <w:rsid w:val="00B25D10"/>
    <w:pPr>
      <w:spacing w:before="0" w:line="240" w:lineRule="auto"/>
      <w:ind w:right="57"/>
      <w:jc w:val="right"/>
    </w:pPr>
  </w:style>
  <w:style w:type="paragraph" w:customStyle="1" w:styleId="NormalS5sidnrV">
    <w:name w:val="Normal_S5sidnrV"/>
    <w:basedOn w:val="NormalS5sidnrH"/>
    <w:semiHidden/>
    <w:rsid w:val="00B25D10"/>
    <w:pPr>
      <w:tabs>
        <w:tab w:val="right" w:pos="1814"/>
        <w:tab w:val="left" w:pos="1899"/>
      </w:tabs>
      <w:ind w:right="0"/>
      <w:jc w:val="left"/>
    </w:pPr>
  </w:style>
  <w:style w:type="paragraph" w:customStyle="1" w:styleId="Normal00">
    <w:name w:val="Normal00"/>
    <w:basedOn w:val="Normal"/>
    <w:semiHidden/>
    <w:rsid w:val="00B25D10"/>
    <w:pPr>
      <w:spacing w:before="0" w:line="240" w:lineRule="auto"/>
      <w:jc w:val="left"/>
    </w:pPr>
  </w:style>
  <w:style w:type="paragraph" w:customStyle="1" w:styleId="PunktlistaBomb">
    <w:name w:val="Punktlista_Bomb"/>
    <w:aliases w:val="Bomb"/>
    <w:basedOn w:val="Normal"/>
    <w:rsid w:val="00B25D10"/>
    <w:pPr>
      <w:numPr>
        <w:numId w:val="2"/>
      </w:numPr>
    </w:pPr>
  </w:style>
  <w:style w:type="paragraph" w:customStyle="1" w:styleId="PunktlistaNummer">
    <w:name w:val="Punktlista_Nummer"/>
    <w:aliases w:val="Nummerlista"/>
    <w:basedOn w:val="Normal"/>
    <w:rsid w:val="00B25D10"/>
    <w:pPr>
      <w:numPr>
        <w:numId w:val="3"/>
      </w:numPr>
    </w:pPr>
  </w:style>
  <w:style w:type="paragraph" w:customStyle="1" w:styleId="PunktlistaTankstreck">
    <w:name w:val="Punktlista_Tankstreck"/>
    <w:aliases w:val="Tankstreck"/>
    <w:basedOn w:val="Normal"/>
    <w:rsid w:val="00B25D10"/>
    <w:pPr>
      <w:numPr>
        <w:numId w:val="4"/>
      </w:numPr>
    </w:pPr>
  </w:style>
  <w:style w:type="paragraph" w:customStyle="1" w:styleId="RubrikSammanf">
    <w:name w:val="RubrikSammanf"/>
    <w:basedOn w:val="Rubrik1"/>
    <w:next w:val="Normal"/>
    <w:rsid w:val="00B25D10"/>
  </w:style>
  <w:style w:type="paragraph" w:customStyle="1" w:styleId="RubrikInnehllsf">
    <w:name w:val="RubrikInnehållsf"/>
    <w:basedOn w:val="RubrikSammanf"/>
    <w:next w:val="Normal"/>
    <w:rsid w:val="00B25D10"/>
  </w:style>
  <w:style w:type="paragraph" w:customStyle="1" w:styleId="Tabellochbildrubrik">
    <w:name w:val="Tabell och bildrubrik"/>
    <w:basedOn w:val="Normal"/>
    <w:next w:val="Normal"/>
    <w:rsid w:val="00B25D10"/>
    <w:pPr>
      <w:suppressAutoHyphens/>
      <w:spacing w:before="300" w:line="200" w:lineRule="exact"/>
      <w:jc w:val="left"/>
    </w:pPr>
    <w:rPr>
      <w:caps/>
      <w:sz w:val="14"/>
    </w:rPr>
  </w:style>
  <w:style w:type="paragraph" w:customStyle="1" w:styleId="Underskrifter">
    <w:name w:val="Underskrifter"/>
    <w:basedOn w:val="Normal"/>
    <w:rsid w:val="00B25D10"/>
    <w:pPr>
      <w:keepNext/>
      <w:keepLines/>
      <w:suppressAutoHyphens/>
      <w:spacing w:before="0" w:after="40" w:line="250" w:lineRule="exact"/>
    </w:pPr>
    <w:rPr>
      <w:i/>
    </w:rPr>
  </w:style>
  <w:style w:type="paragraph" w:customStyle="1" w:styleId="UnderskriftDatum">
    <w:name w:val="UnderskriftDatum"/>
    <w:basedOn w:val="Underskrifter"/>
    <w:next w:val="Underskrifter"/>
    <w:rsid w:val="00B25D10"/>
    <w:pPr>
      <w:spacing w:before="250" w:after="125"/>
    </w:pPr>
    <w:rPr>
      <w:i w:val="0"/>
    </w:rPr>
  </w:style>
  <w:style w:type="paragraph" w:styleId="Sidhuvud">
    <w:name w:val="header"/>
    <w:basedOn w:val="Normal"/>
    <w:semiHidden/>
    <w:rsid w:val="00B25D10"/>
    <w:pPr>
      <w:tabs>
        <w:tab w:val="center" w:pos="4536"/>
        <w:tab w:val="right" w:pos="9072"/>
      </w:tabs>
    </w:pPr>
  </w:style>
  <w:style w:type="paragraph" w:styleId="Sidfot">
    <w:name w:val="footer"/>
    <w:basedOn w:val="Normal"/>
    <w:semiHidden/>
    <w:rsid w:val="00B25D10"/>
    <w:pPr>
      <w:tabs>
        <w:tab w:val="center" w:pos="4536"/>
        <w:tab w:val="right" w:pos="9072"/>
      </w:tabs>
    </w:pPr>
  </w:style>
  <w:style w:type="paragraph" w:styleId="Innehll1">
    <w:name w:val="toc 1"/>
    <w:basedOn w:val="Normal"/>
    <w:next w:val="Innehll2"/>
    <w:semiHidden/>
    <w:rsid w:val="00B25D10"/>
    <w:pPr>
      <w:tabs>
        <w:tab w:val="right" w:leader="dot" w:pos="5953"/>
      </w:tabs>
      <w:suppressAutoHyphens/>
      <w:spacing w:before="0"/>
      <w:ind w:right="567"/>
      <w:jc w:val="left"/>
    </w:pPr>
  </w:style>
  <w:style w:type="paragraph" w:styleId="Innehll2">
    <w:name w:val="toc 2"/>
    <w:basedOn w:val="Innehll1"/>
    <w:next w:val="Innehll3"/>
    <w:semiHidden/>
    <w:rsid w:val="00B25D10"/>
    <w:pPr>
      <w:ind w:left="284"/>
    </w:pPr>
  </w:style>
  <w:style w:type="paragraph" w:styleId="Innehll3">
    <w:name w:val="toc 3"/>
    <w:basedOn w:val="Innehll2"/>
    <w:next w:val="Innehll4"/>
    <w:semiHidden/>
    <w:rsid w:val="00B25D10"/>
    <w:pPr>
      <w:ind w:left="567"/>
    </w:pPr>
  </w:style>
  <w:style w:type="paragraph" w:styleId="Innehll4">
    <w:name w:val="toc 4"/>
    <w:basedOn w:val="Innehll3"/>
    <w:next w:val="Normal"/>
    <w:semiHidden/>
    <w:rsid w:val="00B25D10"/>
  </w:style>
  <w:style w:type="paragraph" w:customStyle="1" w:styleId="Hemstlatt">
    <w:name w:val="Hemstl_att"/>
    <w:aliases w:val="HemstPunkt,HemstPunktFlera,HemställansPunkt,Förslagstext"/>
    <w:basedOn w:val="Normal"/>
    <w:next w:val="Normal"/>
    <w:rsid w:val="00B25D10"/>
    <w:pPr>
      <w:keepLines/>
      <w:numPr>
        <w:numId w:val="28"/>
      </w:numPr>
      <w:spacing w:before="0"/>
    </w:pPr>
  </w:style>
  <w:style w:type="paragraph" w:styleId="Datum">
    <w:name w:val="Date"/>
    <w:basedOn w:val="Normal"/>
    <w:next w:val="Normal"/>
    <w:semiHidden/>
    <w:rsid w:val="00B25D10"/>
  </w:style>
  <w:style w:type="character" w:styleId="Hyperlnk">
    <w:name w:val="Hyperlink"/>
    <w:basedOn w:val="Standardstycketeckensnitt"/>
    <w:semiHidden/>
    <w:rsid w:val="00B25D10"/>
    <w:rPr>
      <w:color w:val="0000FF"/>
      <w:u w:val="single"/>
    </w:rPr>
  </w:style>
  <w:style w:type="paragraph" w:styleId="Indragetstycke">
    <w:name w:val="Block Text"/>
    <w:basedOn w:val="Normal"/>
    <w:semiHidden/>
    <w:rsid w:val="00B25D10"/>
    <w:pPr>
      <w:spacing w:after="120"/>
      <w:ind w:left="1440" w:right="1440"/>
    </w:pPr>
  </w:style>
  <w:style w:type="paragraph" w:styleId="Innehll5">
    <w:name w:val="toc 5"/>
    <w:basedOn w:val="Innehll4"/>
    <w:next w:val="Normal"/>
    <w:semiHidden/>
    <w:rsid w:val="00B25D10"/>
  </w:style>
  <w:style w:type="paragraph" w:styleId="Lista">
    <w:name w:val="List"/>
    <w:basedOn w:val="Normal"/>
    <w:semiHidden/>
    <w:rsid w:val="00B25D10"/>
    <w:pPr>
      <w:ind w:left="283" w:hanging="283"/>
    </w:pPr>
  </w:style>
  <w:style w:type="paragraph" w:styleId="Normalwebb">
    <w:name w:val="Normal (Web)"/>
    <w:basedOn w:val="Normal"/>
    <w:semiHidden/>
    <w:rsid w:val="00B25D10"/>
    <w:rPr>
      <w:szCs w:val="24"/>
    </w:rPr>
  </w:style>
  <w:style w:type="paragraph" w:styleId="Numreradlista">
    <w:name w:val="List Number"/>
    <w:basedOn w:val="Normal"/>
    <w:semiHidden/>
    <w:rsid w:val="00B25D10"/>
    <w:pPr>
      <w:numPr>
        <w:numId w:val="5"/>
      </w:numPr>
    </w:pPr>
  </w:style>
  <w:style w:type="paragraph" w:styleId="Punktlista">
    <w:name w:val="List Bullet"/>
    <w:basedOn w:val="Normal"/>
    <w:semiHidden/>
    <w:rsid w:val="00B25D10"/>
    <w:pPr>
      <w:numPr>
        <w:numId w:val="10"/>
      </w:numPr>
    </w:pPr>
  </w:style>
  <w:style w:type="character" w:styleId="Radnummer">
    <w:name w:val="line number"/>
    <w:basedOn w:val="Standardstycketeckensnitt"/>
    <w:semiHidden/>
    <w:rsid w:val="00B25D10"/>
  </w:style>
  <w:style w:type="character" w:styleId="Sidnummer">
    <w:name w:val="page number"/>
    <w:basedOn w:val="Standardstycketeckensnitt"/>
    <w:semiHidden/>
    <w:rsid w:val="00B25D10"/>
  </w:style>
  <w:style w:type="paragraph" w:styleId="Signatur">
    <w:name w:val="Signature"/>
    <w:basedOn w:val="Normal"/>
    <w:semiHidden/>
    <w:rsid w:val="00B25D10"/>
    <w:pPr>
      <w:ind w:left="4252"/>
    </w:pPr>
  </w:style>
  <w:style w:type="paragraph" w:styleId="Underrubrik">
    <w:name w:val="Subtitle"/>
    <w:basedOn w:val="Normal"/>
    <w:qFormat/>
    <w:rsid w:val="00B25D10"/>
    <w:pPr>
      <w:spacing w:after="60"/>
      <w:jc w:val="center"/>
      <w:outlineLvl w:val="1"/>
    </w:pPr>
    <w:rPr>
      <w:rFonts w:ascii="Arial" w:hAnsi="Arial" w:cs="Arial"/>
      <w:szCs w:val="24"/>
    </w:rPr>
  </w:style>
  <w:style w:type="paragraph" w:customStyle="1" w:styleId="Yrkandehnv">
    <w:name w:val="Yrkandehänv"/>
    <w:semiHidden/>
    <w:rsid w:val="00B25D10"/>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3684">
      <w:bodyDiv w:val="1"/>
      <w:marLeft w:val="0"/>
      <w:marRight w:val="0"/>
      <w:marTop w:val="0"/>
      <w:marBottom w:val="0"/>
      <w:divBdr>
        <w:top w:val="none" w:sz="0" w:space="0" w:color="auto"/>
        <w:left w:val="none" w:sz="0" w:space="0" w:color="auto"/>
        <w:bottom w:val="none" w:sz="0" w:space="0" w:color="auto"/>
        <w:right w:val="none" w:sz="0" w:space="0" w:color="auto"/>
      </w:divBdr>
    </w:div>
    <w:div w:id="1116489375">
      <w:bodyDiv w:val="1"/>
      <w:marLeft w:val="0"/>
      <w:marRight w:val="0"/>
      <w:marTop w:val="0"/>
      <w:marBottom w:val="0"/>
      <w:divBdr>
        <w:top w:val="none" w:sz="0" w:space="0" w:color="auto"/>
        <w:left w:val="none" w:sz="0" w:space="0" w:color="auto"/>
        <w:bottom w:val="none" w:sz="0" w:space="0" w:color="auto"/>
        <w:right w:val="none" w:sz="0" w:space="0" w:color="auto"/>
      </w:divBdr>
    </w:div>
    <w:div w:id="1573930953">
      <w:bodyDiv w:val="1"/>
      <w:marLeft w:val="0"/>
      <w:marRight w:val="0"/>
      <w:marTop w:val="0"/>
      <w:marBottom w:val="0"/>
      <w:divBdr>
        <w:top w:val="none" w:sz="0" w:space="0" w:color="auto"/>
        <w:left w:val="none" w:sz="0" w:space="0" w:color="auto"/>
        <w:bottom w:val="none" w:sz="0" w:space="0" w:color="auto"/>
        <w:right w:val="none" w:sz="0" w:space="0" w:color="auto"/>
      </w:divBdr>
    </w:div>
    <w:div w:id="21180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3430</Characters>
  <Application>Microsoft Office Word</Application>
  <DocSecurity>4</DocSecurity>
  <Lines>87</Lines>
  <Paragraphs>40</Paragraphs>
  <ScaleCrop>false</ScaleCrop>
  <HeadingPairs>
    <vt:vector size="2" baseType="variant">
      <vt:variant>
        <vt:lpstr>Rubrik</vt:lpstr>
      </vt:variant>
      <vt:variant>
        <vt:i4>1</vt:i4>
      </vt:variant>
    </vt:vector>
  </HeadingPairs>
  <TitlesOfParts>
    <vt:vector size="1" baseType="lpstr">
      <vt:lpstr>v636</vt:lpstr>
    </vt:vector>
  </TitlesOfParts>
  <Company>Riksdagen</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v636</dc:title>
  <dc:subject>v636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2007-01-03T12:42:00Z</cp:lastPrinted>
  <dcterms:created xsi:type="dcterms:W3CDTF">2025-12-16T23:50:00Z</dcterms:created>
  <dcterms:modified xsi:type="dcterms:W3CDTF">2025-12-16T23:50:00Z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mot2000_456_2006-10-17</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2 Samhällsekonomi och finansförvaltning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 Samhällsekonomi och finansförvaltning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Fi242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20062007000000000118000006360080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20062007000000000118000006360080</vt:lpwstr>
  </property>
  <property fmtid="{D5CDD505-2E9C-101B-9397-08002B2CF9AE}" pid="50" name="nummer">
    <vt:lpwstr>242</vt:lpwstr>
  </property>
  <property fmtid="{D5CDD505-2E9C-101B-9397-08002B2CF9AE}" pid="51" name="utskottsbeteckning">
    <vt:lpwstr>Fi</vt:lpwstr>
  </property>
  <property fmtid="{D5CDD505-2E9C-101B-9397-08002B2CF9AE}" pid="52" name="GlobalUID">
    <vt:lpwstr>{5216821D-BEEF-4B98-83C0-63AB8611C1DC}</vt:lpwstr>
  </property>
  <property fmtid="{D5CDD505-2E9C-101B-9397-08002B2CF9AE}" pid="53" name="Överföringar">
    <vt:i4>0</vt:i4>
  </property>
  <property fmtid="{D5CDD505-2E9C-101B-9397-08002B2CF9AE}" pid="54" name="Checksum">
    <vt:lpwstr>*0004903860174*</vt:lpwstr>
  </property>
  <property fmtid="{D5CDD505-2E9C-101B-9397-08002B2CF9AE}" pid="55" name="urixOrigin">
    <vt:lpwstr>070320 09:31:25.959</vt:lpwstr>
  </property>
  <property fmtid="{D5CDD505-2E9C-101B-9397-08002B2CF9AE}" pid="56" name="skuggnummer">
    <vt:lpwstr>1366</vt:lpwstr>
  </property>
  <property fmtid="{D5CDD505-2E9C-101B-9397-08002B2CF9AE}" pid="57" name="urixVersion">
    <vt:lpwstr>3.1.4.1</vt:lpwstr>
  </property>
  <property fmtid="{D5CDD505-2E9C-101B-9397-08002B2CF9AE}" pid="58" name="urixGuid">
    <vt:lpwstr>{566004C0-D304-4375-BDEA-2222764563FD}</vt:lpwstr>
  </property>
</Properties>
</file>