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6766A0" w14:paraId="3FD877B1" w14:textId="77777777">
      <w:pPr>
        <w:pStyle w:val="RubrikFrslagTIllRiksdagsbeslut"/>
      </w:pPr>
      <w:sdt>
        <w:sdtPr>
          <w:alias w:val="CC_Boilerplate_4"/>
          <w:tag w:val="CC_Boilerplate_4"/>
          <w:id w:val="-1644581176"/>
          <w:lock w:val="sdtContentLocked"/>
          <w:placeholder>
            <w:docPart w:val="3E2E61D9C62A41DCBE177CD344EFA9EF"/>
          </w:placeholder>
          <w:text/>
        </w:sdtPr>
        <w:sdtEndPr/>
        <w:sdtContent>
          <w:r w:rsidRPr="009B062B" w:rsidR="00AF30DD">
            <w:t>Förslag till riksdagsbeslut</w:t>
          </w:r>
        </w:sdtContent>
      </w:sdt>
      <w:bookmarkEnd w:id="0"/>
      <w:bookmarkEnd w:id="1"/>
    </w:p>
    <w:sdt>
      <w:sdtPr>
        <w:alias w:val="Yrkande 1"/>
        <w:tag w:val="ba2150e6-3c7a-4ff4-ab20-31a8ed2d7f15"/>
        <w:id w:val="1496611954"/>
        <w:lock w:val="sdtLocked"/>
      </w:sdtPr>
      <w:sdtEndPr/>
      <w:sdtContent>
        <w:p w:rsidR="0049220B" w:rsidRDefault="0065168A" w14:paraId="2E54208D" w14:textId="77777777">
          <w:pPr>
            <w:pStyle w:val="Frslagstext"/>
            <w:numPr>
              <w:ilvl w:val="0"/>
              <w:numId w:val="0"/>
            </w:numPr>
          </w:pPr>
          <w:r>
            <w:t>Riksdagen ställer sig bakom det som anförs i motionen om behovet av en översyn av arbetsvillkoren för arbetstagare i gigsektorn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141901D40749E9BEC1BB524D75004D"/>
        </w:placeholder>
        <w:text/>
      </w:sdtPr>
      <w:sdtEndPr/>
      <w:sdtContent>
        <w:p w:rsidRPr="009B062B" w:rsidR="006D79C9" w:rsidP="00333E95" w:rsidRDefault="006D79C9" w14:paraId="09D26CDE" w14:textId="77777777">
          <w:pPr>
            <w:pStyle w:val="Rubrik1"/>
          </w:pPr>
          <w:r>
            <w:t>Motivering</w:t>
          </w:r>
        </w:p>
      </w:sdtContent>
    </w:sdt>
    <w:bookmarkEnd w:displacedByCustomXml="prev" w:id="3"/>
    <w:bookmarkEnd w:displacedByCustomXml="prev" w:id="4"/>
    <w:p w:rsidR="006766A0" w:rsidP="000F7843" w:rsidRDefault="000F7843" w14:paraId="2B7E2C0D" w14:textId="03090450">
      <w:pPr>
        <w:pStyle w:val="Normalutanindragellerluft"/>
      </w:pPr>
      <w:r>
        <w:t xml:space="preserve">Svensk arbetsmarknad har förändrats de senaste två årtiondena. Från att den i decennier </w:t>
      </w:r>
      <w:r w:rsidRPr="006766A0">
        <w:rPr>
          <w:spacing w:val="-1"/>
        </w:rPr>
        <w:t>har dominerats av tillsvidareanställningar på heltid hos en arbetsgivare har en mer otrygg men också flexiblare arbetsmarknad vuxit fram. Den har fått namn som plattforms</w:t>
      </w:r>
      <w:r w:rsidRPr="006766A0" w:rsidR="006766A0">
        <w:rPr>
          <w:spacing w:val="-1"/>
        </w:rPr>
        <w:softHyphen/>
      </w:r>
      <w:r w:rsidRPr="006766A0">
        <w:rPr>
          <w:spacing w:val="-1"/>
        </w:rPr>
        <w:t>ekonomi</w:t>
      </w:r>
      <w:r>
        <w:t xml:space="preserve"> eller</w:t>
      </w:r>
      <w:r w:rsidR="0065168A">
        <w:t xml:space="preserve"> </w:t>
      </w:r>
      <w:r>
        <w:t>gigekonomi.</w:t>
      </w:r>
    </w:p>
    <w:p w:rsidR="006766A0" w:rsidP="006766A0" w:rsidRDefault="000F7843" w14:paraId="3E0A1F84" w14:textId="77777777">
      <w:r>
        <w:t>Gigekonomin och plattformsekonomin utmärks bland annat av att relationen består av tre, i stället för som brukligt två, parter: gigarbetaren (utföraren), kunden (be</w:t>
      </w:r>
      <w:r>
        <w:softHyphen/>
        <w:t>ställaren)</w:t>
      </w:r>
      <w:r w:rsidR="0065168A">
        <w:t xml:space="preserve"> </w:t>
      </w:r>
      <w:r>
        <w:t>och plattformen (tillhandahållaren). I vissa fall finns det även ytterligare en aktör inblandad, då gigarbetare som arbetar genom en plattform kan vara knutna till ett egenanställningsföretag. Kända exempel på företag inom gigekonomin är Uber och Amazon Mechanical Turk.</w:t>
      </w:r>
    </w:p>
    <w:p w:rsidR="006766A0" w:rsidP="006766A0" w:rsidRDefault="000F7843" w14:paraId="1E81A8C1" w14:textId="0BF7291D">
      <w:r>
        <w:t>En central arbetsrättslig fråga är om gigarbetaren ska ses som arbetstagare eller (självständig) uppdragstagare. I Sverige gäller arbetsrätten relationen mellan arbets</w:t>
      </w:r>
      <w:r w:rsidR="006766A0">
        <w:softHyphen/>
      </w:r>
      <w:r>
        <w:t>tagare och arbetsgivare, medan exempelvis uppdragsavtal faller utanför arbetsrättens tillämpningsområde.</w:t>
      </w:r>
    </w:p>
    <w:p w:rsidR="006766A0" w:rsidP="006766A0" w:rsidRDefault="000F7843" w14:paraId="303D4927" w14:textId="23F0EBEC">
      <w:r>
        <w:t>I praktiken är de som arbetar för plattformsföretagen uppenbart i en arbetstagar</w:t>
      </w:r>
      <w:r w:rsidR="006766A0">
        <w:softHyphen/>
      </w:r>
      <w:r>
        <w:t>situation och helt beroende av plattformen för att kunna ta uppdrag. Arbetsrättsligt saknas i dag dock praxis från högsta instans för om just plattformsföretag ska ses som arbetsgivare eller inte. Otydligheten kring anställningsförhållandet, och det faktum att få</w:t>
      </w:r>
      <w:r w:rsidR="0065168A">
        <w:t xml:space="preserve"> </w:t>
      </w:r>
      <w:r>
        <w:t>gigarbetare täcks av ett kollektivavtal, kan få negativa konsekvenser för löneutveckling och trygghet på jobbet.</w:t>
      </w:r>
    </w:p>
    <w:sdt>
      <w:sdtPr>
        <w:alias w:val="CC_Underskrifter"/>
        <w:tag w:val="CC_Underskrifter"/>
        <w:id w:val="583496634"/>
        <w:lock w:val="sdtContentLocked"/>
        <w:placeholder>
          <w:docPart w:val="32B0E9A9ED12463DA418BCEF96DF35A7"/>
        </w:placeholder>
      </w:sdtPr>
      <w:sdtEndPr>
        <w:rPr>
          <w:i/>
          <w:noProof/>
        </w:rPr>
      </w:sdtEndPr>
      <w:sdtContent>
        <w:p w:rsidR="000F7843" w:rsidP="000F7843" w:rsidRDefault="000F7843" w14:paraId="3AC4B809" w14:textId="6F33C5EF"/>
        <w:p w:rsidR="00CC11BF" w:rsidP="000F7843" w:rsidRDefault="006766A0" w14:paraId="102A97B0" w14:textId="22FBB467"/>
      </w:sdtContent>
    </w:sdt>
    <w:tbl>
      <w:tblPr>
        <w:tblW w:w="5000" w:type="pct"/>
        <w:tblLook w:val="04A0" w:firstRow="1" w:lastRow="0" w:firstColumn="1" w:lastColumn="0" w:noHBand="0" w:noVBand="1"/>
        <w:tblCaption w:val="underskrifter"/>
      </w:tblPr>
      <w:tblGrid>
        <w:gridCol w:w="4252"/>
        <w:gridCol w:w="4252"/>
      </w:tblGrid>
      <w:tr w:rsidR="0049220B" w14:paraId="0960A5D5" w14:textId="77777777">
        <w:trPr>
          <w:cantSplit/>
        </w:trPr>
        <w:tc>
          <w:tcPr>
            <w:tcW w:w="50" w:type="pct"/>
            <w:vAlign w:val="bottom"/>
          </w:tcPr>
          <w:p w:rsidR="0049220B" w:rsidRDefault="0065168A" w14:paraId="6C71816F" w14:textId="77777777">
            <w:pPr>
              <w:pStyle w:val="Underskrifter"/>
              <w:spacing w:after="0"/>
            </w:pPr>
            <w:r>
              <w:lastRenderedPageBreak/>
              <w:t>Jamal El-Haj (-)</w:t>
            </w:r>
          </w:p>
        </w:tc>
        <w:tc>
          <w:tcPr>
            <w:tcW w:w="50" w:type="pct"/>
            <w:vAlign w:val="bottom"/>
          </w:tcPr>
          <w:p w:rsidR="0049220B" w:rsidRDefault="0049220B" w14:paraId="597F72B6" w14:textId="77777777">
            <w:pPr>
              <w:pStyle w:val="Underskrifter"/>
              <w:spacing w:after="0"/>
            </w:pPr>
          </w:p>
        </w:tc>
      </w:tr>
    </w:tbl>
    <w:p w:rsidRPr="008E0FE2" w:rsidR="004801AC" w:rsidP="00DF3554" w:rsidRDefault="004801AC" w14:paraId="4D09F5C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4FFBC" w14:textId="77777777" w:rsidR="000F7843" w:rsidRDefault="000F7843" w:rsidP="000C1CAD">
      <w:pPr>
        <w:spacing w:line="240" w:lineRule="auto"/>
      </w:pPr>
      <w:r>
        <w:separator/>
      </w:r>
    </w:p>
  </w:endnote>
  <w:endnote w:type="continuationSeparator" w:id="0">
    <w:p w14:paraId="51050472" w14:textId="77777777" w:rsidR="000F7843" w:rsidRDefault="000F78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F55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1DE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ACF57" w14:textId="5C303BD6" w:rsidR="00262EA3" w:rsidRPr="000F7843" w:rsidRDefault="00262EA3" w:rsidP="000F78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F8962" w14:textId="77777777" w:rsidR="000F7843" w:rsidRDefault="000F7843" w:rsidP="000C1CAD">
      <w:pPr>
        <w:spacing w:line="240" w:lineRule="auto"/>
      </w:pPr>
      <w:r>
        <w:separator/>
      </w:r>
    </w:p>
  </w:footnote>
  <w:footnote w:type="continuationSeparator" w:id="0">
    <w:p w14:paraId="002F0B67" w14:textId="77777777" w:rsidR="000F7843" w:rsidRDefault="000F78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8EB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7CADB3" wp14:editId="3420A4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45858F" w14:textId="40CBDF6D" w:rsidR="00262EA3" w:rsidRDefault="006766A0" w:rsidP="008103B5">
                          <w:pPr>
                            <w:jc w:val="right"/>
                          </w:pPr>
                          <w:sdt>
                            <w:sdtPr>
                              <w:alias w:val="CC_Noformat_Partikod"/>
                              <w:tag w:val="CC_Noformat_Partikod"/>
                              <w:id w:val="-53464382"/>
                              <w:text/>
                            </w:sdtPr>
                            <w:sdtEndPr/>
                            <w:sdtContent>
                              <w:r w:rsidR="000F7843">
                                <w:t>-</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7CAD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45858F" w14:textId="40CBDF6D" w:rsidR="00262EA3" w:rsidRDefault="006766A0" w:rsidP="008103B5">
                    <w:pPr>
                      <w:jc w:val="right"/>
                    </w:pPr>
                    <w:sdt>
                      <w:sdtPr>
                        <w:alias w:val="CC_Noformat_Partikod"/>
                        <w:tag w:val="CC_Noformat_Partikod"/>
                        <w:id w:val="-53464382"/>
                        <w:text/>
                      </w:sdtPr>
                      <w:sdtEndPr/>
                      <w:sdtContent>
                        <w:r w:rsidR="000F7843">
                          <w:t>-</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6DCAE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50E6" w14:textId="77777777" w:rsidR="00262EA3" w:rsidRDefault="00262EA3" w:rsidP="008563AC">
    <w:pPr>
      <w:jc w:val="right"/>
    </w:pPr>
  </w:p>
  <w:p w14:paraId="7A8457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34D7" w14:textId="77777777" w:rsidR="00262EA3" w:rsidRDefault="006766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5132A1" wp14:editId="3D1031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D2FDF6" w14:textId="0DD14B16" w:rsidR="00262EA3" w:rsidRDefault="006766A0" w:rsidP="00A314CF">
    <w:pPr>
      <w:pStyle w:val="FSHNormal"/>
      <w:spacing w:before="40"/>
    </w:pPr>
    <w:sdt>
      <w:sdtPr>
        <w:alias w:val="CC_Noformat_Motionstyp"/>
        <w:tag w:val="CC_Noformat_Motionstyp"/>
        <w:id w:val="1162973129"/>
        <w:lock w:val="sdtContentLocked"/>
        <w15:appearance w15:val="hidden"/>
        <w:text/>
      </w:sdtPr>
      <w:sdtEndPr/>
      <w:sdtContent>
        <w:r w:rsidR="000F7843">
          <w:t>Enskild motion</w:t>
        </w:r>
      </w:sdtContent>
    </w:sdt>
    <w:r w:rsidR="00821B36">
      <w:t xml:space="preserve"> </w:t>
    </w:r>
    <w:sdt>
      <w:sdtPr>
        <w:alias w:val="CC_Noformat_Partikod"/>
        <w:tag w:val="CC_Noformat_Partikod"/>
        <w:id w:val="1471015553"/>
        <w:text/>
      </w:sdtPr>
      <w:sdtEndPr/>
      <w:sdtContent>
        <w:r w:rsidR="000F7843">
          <w:t>-</w:t>
        </w:r>
      </w:sdtContent>
    </w:sdt>
    <w:sdt>
      <w:sdtPr>
        <w:alias w:val="CC_Noformat_Partinummer"/>
        <w:tag w:val="CC_Noformat_Partinummer"/>
        <w:id w:val="-2014525982"/>
        <w:showingPlcHdr/>
        <w:text/>
      </w:sdtPr>
      <w:sdtEndPr/>
      <w:sdtContent>
        <w:r w:rsidR="00821B36">
          <w:t xml:space="preserve"> </w:t>
        </w:r>
      </w:sdtContent>
    </w:sdt>
  </w:p>
  <w:p w14:paraId="4965A8E6" w14:textId="77777777" w:rsidR="00262EA3" w:rsidRPr="008227B3" w:rsidRDefault="006766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0D53EC" w14:textId="576AE8C5" w:rsidR="00262EA3" w:rsidRPr="008227B3" w:rsidRDefault="006766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784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7843">
          <w:t>:834</w:t>
        </w:r>
      </w:sdtContent>
    </w:sdt>
  </w:p>
  <w:p w14:paraId="065972CF" w14:textId="4814F7E1" w:rsidR="00262EA3" w:rsidRDefault="006766A0" w:rsidP="00E03A3D">
    <w:pPr>
      <w:pStyle w:val="Motionr"/>
    </w:pPr>
    <w:sdt>
      <w:sdtPr>
        <w:alias w:val="CC_Noformat_Avtext"/>
        <w:tag w:val="CC_Noformat_Avtext"/>
        <w:id w:val="-2020768203"/>
        <w:lock w:val="sdtContentLocked"/>
        <w15:appearance w15:val="hidden"/>
        <w:text/>
      </w:sdtPr>
      <w:sdtEndPr/>
      <w:sdtContent>
        <w:r w:rsidR="000F7843">
          <w:t>av Jamal El-Haj (-)</w:t>
        </w:r>
      </w:sdtContent>
    </w:sdt>
  </w:p>
  <w:sdt>
    <w:sdtPr>
      <w:alias w:val="CC_Noformat_Rubtext"/>
      <w:tag w:val="CC_Noformat_Rubtext"/>
      <w:id w:val="-218060500"/>
      <w:lock w:val="sdtLocked"/>
      <w:text/>
    </w:sdtPr>
    <w:sdtEndPr/>
    <w:sdtContent>
      <w:p w14:paraId="30961C28" w14:textId="118ADAD9" w:rsidR="00262EA3" w:rsidRDefault="000F7843" w:rsidP="00283E0F">
        <w:pPr>
          <w:pStyle w:val="FSHRub2"/>
        </w:pPr>
        <w:r>
          <w:t>Plattformsekonomin</w:t>
        </w:r>
      </w:p>
    </w:sdtContent>
  </w:sdt>
  <w:sdt>
    <w:sdtPr>
      <w:alias w:val="CC_Boilerplate_3"/>
      <w:tag w:val="CC_Boilerplate_3"/>
      <w:id w:val="1606463544"/>
      <w:lock w:val="sdtContentLocked"/>
      <w15:appearance w15:val="hidden"/>
      <w:text w:multiLine="1"/>
    </w:sdtPr>
    <w:sdtEndPr/>
    <w:sdtContent>
      <w:p w14:paraId="09C303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78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8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20B"/>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68A"/>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6A0"/>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8D4"/>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07"/>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1DB"/>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FB0366"/>
  <w15:chartTrackingRefBased/>
  <w15:docId w15:val="{4305751B-361D-4965-A61B-3DDC29CC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8294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2E61D9C62A41DCBE177CD344EFA9EF"/>
        <w:category>
          <w:name w:val="Allmänt"/>
          <w:gallery w:val="placeholder"/>
        </w:category>
        <w:types>
          <w:type w:val="bbPlcHdr"/>
        </w:types>
        <w:behaviors>
          <w:behavior w:val="content"/>
        </w:behaviors>
        <w:guid w:val="{BE478198-015A-4097-B1AB-4580196033C7}"/>
      </w:docPartPr>
      <w:docPartBody>
        <w:p w:rsidR="00080098" w:rsidRDefault="00080098">
          <w:pPr>
            <w:pStyle w:val="3E2E61D9C62A41DCBE177CD344EFA9EF"/>
          </w:pPr>
          <w:r w:rsidRPr="005A0A93">
            <w:rPr>
              <w:rStyle w:val="Platshllartext"/>
            </w:rPr>
            <w:t>Förslag till riksdagsbeslut</w:t>
          </w:r>
        </w:p>
      </w:docPartBody>
    </w:docPart>
    <w:docPart>
      <w:docPartPr>
        <w:name w:val="45141901D40749E9BEC1BB524D75004D"/>
        <w:category>
          <w:name w:val="Allmänt"/>
          <w:gallery w:val="placeholder"/>
        </w:category>
        <w:types>
          <w:type w:val="bbPlcHdr"/>
        </w:types>
        <w:behaviors>
          <w:behavior w:val="content"/>
        </w:behaviors>
        <w:guid w:val="{26359C68-EDD7-4FBD-BBE8-CF0175A4F8C0}"/>
      </w:docPartPr>
      <w:docPartBody>
        <w:p w:rsidR="00080098" w:rsidRDefault="00080098">
          <w:pPr>
            <w:pStyle w:val="45141901D40749E9BEC1BB524D75004D"/>
          </w:pPr>
          <w:r w:rsidRPr="005A0A93">
            <w:rPr>
              <w:rStyle w:val="Platshllartext"/>
            </w:rPr>
            <w:t>Motivering</w:t>
          </w:r>
        </w:p>
      </w:docPartBody>
    </w:docPart>
    <w:docPart>
      <w:docPartPr>
        <w:name w:val="32B0E9A9ED12463DA418BCEF96DF35A7"/>
        <w:category>
          <w:name w:val="Allmänt"/>
          <w:gallery w:val="placeholder"/>
        </w:category>
        <w:types>
          <w:type w:val="bbPlcHdr"/>
        </w:types>
        <w:behaviors>
          <w:behavior w:val="content"/>
        </w:behaviors>
        <w:guid w:val="{C1051045-D022-46A6-9E16-210AD160D37F}"/>
      </w:docPartPr>
      <w:docPartBody>
        <w:p w:rsidR="008F4C42" w:rsidRDefault="008F4C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98"/>
    <w:rsid w:val="00080098"/>
    <w:rsid w:val="008F4C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2E61D9C62A41DCBE177CD344EFA9EF">
    <w:name w:val="3E2E61D9C62A41DCBE177CD344EFA9EF"/>
  </w:style>
  <w:style w:type="paragraph" w:customStyle="1" w:styleId="45141901D40749E9BEC1BB524D75004D">
    <w:name w:val="45141901D40749E9BEC1BB524D7500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310C78-3143-41EB-939E-97FD991DAA86}"/>
</file>

<file path=customXml/itemProps2.xml><?xml version="1.0" encoding="utf-8"?>
<ds:datastoreItem xmlns:ds="http://schemas.openxmlformats.org/officeDocument/2006/customXml" ds:itemID="{4FC1343B-0340-4BF8-8AB7-5F63DF7B9D5D}"/>
</file>

<file path=customXml/itemProps3.xml><?xml version="1.0" encoding="utf-8"?>
<ds:datastoreItem xmlns:ds="http://schemas.openxmlformats.org/officeDocument/2006/customXml" ds:itemID="{C0B2D13E-00B0-469E-9F88-FB4420359F86}"/>
</file>

<file path=docProps/app.xml><?xml version="1.0" encoding="utf-8"?>
<Properties xmlns="http://schemas.openxmlformats.org/officeDocument/2006/extended-properties" xmlns:vt="http://schemas.openxmlformats.org/officeDocument/2006/docPropsVTypes">
  <Template>Normal</Template>
  <TotalTime>10</TotalTime>
  <Pages>2</Pages>
  <Words>229</Words>
  <Characters>1470</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