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50C" w:rsidRPr="0090150C" w:rsidRDefault="0090150C">
      <w:pPr>
        <w:pStyle w:val="Hemstlrubrik"/>
      </w:pPr>
      <w:r w:rsidRPr="0090150C">
        <w:t>Förslag till riksdagsbeslut</w:t>
      </w:r>
    </w:p>
    <w:p w:rsidR="0090150C" w:rsidRPr="0090150C" w:rsidRDefault="0090150C">
      <w:pPr>
        <w:pStyle w:val="Hemstlatt"/>
        <w:ind w:left="0"/>
      </w:pPr>
      <w:r w:rsidRPr="0090150C">
        <w:t>Riksdagen tillkännager för regeringen som sin mening vad som anförs i motionen om att avskaffa fåmansbolagsreglerna och ersätta dem med en normallönemodell.</w:t>
      </w:r>
    </w:p>
    <w:p w:rsidR="0090150C" w:rsidRPr="0090150C" w:rsidRDefault="0090150C">
      <w:pPr>
        <w:pStyle w:val="Rubrik1"/>
      </w:pPr>
      <w:r w:rsidRPr="0090150C">
        <w:t>Motivering</w:t>
      </w:r>
    </w:p>
    <w:p w:rsidR="0090150C" w:rsidRPr="0090150C" w:rsidRDefault="0090150C">
      <w:pPr>
        <w:pStyle w:val="Normaltindrag"/>
        <w:ind w:firstLine="0"/>
      </w:pPr>
      <w:r w:rsidRPr="0090150C">
        <w:t>Den som satsar mycket tid, tar stora risker och tar ansvar måste också få b</w:t>
      </w:r>
      <w:r w:rsidRPr="0090150C">
        <w:t>e</w:t>
      </w:r>
      <w:r w:rsidRPr="0090150C">
        <w:t>hålla mer när man lyckas. Aktiebolag är en mycket bra form för att driva företagsverksamhet. Under året väntas förslag från regeringen om att unde</w:t>
      </w:r>
      <w:r w:rsidRPr="0090150C">
        <w:t>r</w:t>
      </w:r>
      <w:r w:rsidRPr="0090150C">
        <w:t>lätta för människor att driva aktiebolag, bland annat genom sänkt krav på aktiekapitalets storlek. Detta är bra.</w:t>
      </w:r>
    </w:p>
    <w:p w:rsidR="0090150C" w:rsidRPr="0090150C" w:rsidRDefault="0090150C">
      <w:pPr>
        <w:pStyle w:val="Normaltindrag"/>
      </w:pPr>
      <w:r w:rsidRPr="0090150C">
        <w:t>De nuvarande fåmansbolagsreglerna är på många punkter bättre än de tid</w:t>
      </w:r>
      <w:r w:rsidRPr="0090150C">
        <w:t>i</w:t>
      </w:r>
      <w:r w:rsidRPr="0090150C">
        <w:t>gare 3:12-reglerna, och sedan de infördes har flera förbättringar skett, även i årets budgetproposition finns ytterligare förbättringar. Det är bra. Men fortf</w:t>
      </w:r>
      <w:r w:rsidRPr="0090150C">
        <w:t>a</w:t>
      </w:r>
      <w:r w:rsidRPr="0090150C">
        <w:t>rande återstår skevheter. Reglerna gynnar tydligt större fåmansbolag med många anställda på bekostnad av de mindre, växande och kapitalintensiva företagen, de innovativa företagen och ofta i tidigare skeden. Det är den sen</w:t>
      </w:r>
      <w:r w:rsidRPr="0090150C">
        <w:t>a</w:t>
      </w:r>
      <w:r w:rsidRPr="0090150C">
        <w:t>re kategorin som är viktigast för en dynamisk tillväxt och god konkurren</w:t>
      </w:r>
      <w:r w:rsidRPr="0090150C">
        <w:t>s</w:t>
      </w:r>
      <w:r w:rsidRPr="0090150C">
        <w:t>kraft i en alltmer globaliserad värld. Det kunskapsinten</w:t>
      </w:r>
      <w:r w:rsidRPr="0090150C">
        <w:t>siva, högriskerande, kapitalintensiva och växande entreprenörskapet måste få påtagligt bättre dri</w:t>
      </w:r>
      <w:r w:rsidRPr="0090150C">
        <w:t>v</w:t>
      </w:r>
      <w:r w:rsidRPr="0090150C">
        <w:t>krafter. Med årets förbättring blir situationen mer gynnsam för ägare till mindre företag. Snart är krånglet det enda som återstår. Det är en orimlig ordning att behålla ett så komplicerat regelverk för den lilla extra skattei</w:t>
      </w:r>
      <w:r w:rsidRPr="0090150C">
        <w:t>n</w:t>
      </w:r>
      <w:r w:rsidRPr="0090150C">
        <w:t>komst för staten som de regler som kommer att gälla medför.</w:t>
      </w:r>
    </w:p>
    <w:p w:rsidR="0090150C" w:rsidRPr="0090150C" w:rsidRDefault="0090150C">
      <w:pPr>
        <w:pStyle w:val="Normaltindrag"/>
      </w:pPr>
      <w:r w:rsidRPr="0090150C">
        <w:t>För att tydliggöra att större risk och ansvar bör kunna medföra större ek</w:t>
      </w:r>
      <w:r w:rsidRPr="0090150C">
        <w:t>o</w:t>
      </w:r>
      <w:r w:rsidRPr="0090150C">
        <w:t>nomisk utdelning om man verkligen lyckas bör vi helt avskaffa de särskilda fåmansbolagsreglerna. Den grundläggande rättviseargumentationen bygger på en felaktig grund. Det är inte likvärdigt att förtjäna sin inkomst som anställd eller som aktiv företagsägare. Risk och ansvar är olika, följaktligen kan b</w:t>
      </w:r>
      <w:r w:rsidRPr="0090150C">
        <w:t>e</w:t>
      </w:r>
      <w:r w:rsidRPr="0090150C">
        <w:lastRenderedPageBreak/>
        <w:t>skattningen också vara olika. En ”normallönemodell” där inkomster upp till gränsen för socialförsäkringsförmånerna inkomstbeskattas och resterande fullt ut kan beskattas som kapital bör istället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150C">
        <w:trPr>
          <w:cantSplit/>
        </w:trPr>
        <w:tc>
          <w:tcPr>
            <w:tcW w:w="3046" w:type="dxa"/>
          </w:tcPr>
          <w:p w:rsidR="0090150C" w:rsidRPr="0090150C" w:rsidRDefault="0090150C">
            <w:pPr>
              <w:pStyle w:val="UnderskriftDatum"/>
              <w:spacing w:before="240"/>
            </w:pPr>
            <w:r w:rsidRPr="0090150C">
              <w:t>Stockholm den 6 oktober 2008</w:t>
            </w:r>
          </w:p>
        </w:tc>
        <w:tc>
          <w:tcPr>
            <w:tcW w:w="3047" w:type="dxa"/>
          </w:tcPr>
          <w:p w:rsidR="0090150C" w:rsidRPr="0090150C" w:rsidRDefault="0090150C">
            <w:pPr>
              <w:pStyle w:val="Underskrifter"/>
              <w:spacing w:before="240"/>
            </w:pPr>
          </w:p>
        </w:tc>
      </w:tr>
      <w:tr w:rsidR="00000000" w:rsidRPr="0090150C">
        <w:trPr>
          <w:cantSplit/>
        </w:trPr>
        <w:tc>
          <w:tcPr>
            <w:tcW w:w="3046" w:type="dxa"/>
          </w:tcPr>
          <w:p w:rsidR="0090150C" w:rsidRPr="0090150C" w:rsidRDefault="0090150C">
            <w:pPr>
              <w:pStyle w:val="Underskrifter"/>
            </w:pPr>
            <w:r w:rsidRPr="0090150C">
              <w:t>Karin Pilsäter (fp)</w:t>
            </w:r>
          </w:p>
        </w:tc>
        <w:tc>
          <w:tcPr>
            <w:tcW w:w="3046" w:type="dxa"/>
          </w:tcPr>
          <w:p w:rsidR="0090150C" w:rsidRPr="0090150C" w:rsidRDefault="0090150C">
            <w:pPr>
              <w:pStyle w:val="Underskrifter"/>
            </w:pPr>
          </w:p>
        </w:tc>
      </w:tr>
    </w:tbl>
    <w:p w:rsidR="0090150C" w:rsidRPr="0090150C" w:rsidRDefault="0090150C">
      <w:pPr>
        <w:pStyle w:val="Normaltindrag"/>
      </w:pPr>
    </w:p>
    <w:sectPr w:rsidR="00000000" w:rsidRPr="009015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50C" w:rsidRPr="0090150C" w:rsidRDefault="0090150C">
      <w:r w:rsidRPr="0090150C">
        <w:separator/>
      </w:r>
    </w:p>
  </w:endnote>
  <w:endnote w:type="continuationSeparator" w:id="0">
    <w:p w:rsidR="0090150C" w:rsidRPr="0090150C" w:rsidRDefault="0090150C">
      <w:r w:rsidRPr="00901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50C" w:rsidRPr="0090150C" w:rsidRDefault="0090150C">
    <w:pPr>
      <w:pStyle w:val="Sidfot"/>
    </w:pPr>
    <w:r w:rsidRPr="009015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21680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50C" w:rsidRDefault="009015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150C" w:rsidRDefault="009015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50C" w:rsidRPr="0090150C" w:rsidRDefault="0090150C">
    <w:pPr>
      <w:pStyle w:val="Sidfot"/>
    </w:pPr>
    <w:r w:rsidRPr="009015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9242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50C" w:rsidRDefault="009015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150C" w:rsidRDefault="009015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50C" w:rsidRPr="0090150C" w:rsidRDefault="0090150C">
    <w:pPr>
      <w:pStyle w:val="Sidfot"/>
    </w:pPr>
    <w:r w:rsidRPr="009015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477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50C" w:rsidRDefault="009015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150C" w:rsidRDefault="009015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50C" w:rsidRPr="0090150C" w:rsidRDefault="0090150C">
      <w:r w:rsidRPr="0090150C">
        <w:separator/>
      </w:r>
    </w:p>
  </w:footnote>
  <w:footnote w:type="continuationSeparator" w:id="0">
    <w:p w:rsidR="0090150C" w:rsidRPr="0090150C" w:rsidRDefault="0090150C">
      <w:r w:rsidRPr="009015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50C" w:rsidRPr="0090150C" w:rsidRDefault="0090150C">
    <w:pPr>
      <w:pStyle w:val="Sidhuvud"/>
    </w:pPr>
    <w:r w:rsidRPr="009015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1798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50C" w:rsidRDefault="009015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150C" w:rsidRDefault="009015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50C" w:rsidRPr="0090150C" w:rsidRDefault="0090150C">
    <w:pPr>
      <w:pStyle w:val="Sidhuvud"/>
    </w:pPr>
    <w:r w:rsidRPr="009015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7543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50C" w:rsidRDefault="009015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150C" w:rsidRDefault="009015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50C" w:rsidRPr="0090150C" w:rsidRDefault="0090150C">
    <w:pPr>
      <w:pStyle w:val="FSHNormal"/>
      <w:tabs>
        <w:tab w:val="right" w:pos="5840"/>
      </w:tabs>
    </w:pPr>
    <w:r w:rsidRPr="0090150C">
      <w:br/>
    </w:r>
    <w:r w:rsidRPr="0090150C">
      <w:fldChar w:fldCharType="begin" w:fldLock="1"/>
    </w:r>
    <w:r w:rsidRPr="0090150C">
      <w:instrText xml:space="preserve"> DOCPROPERTY</w:instrText>
    </w:r>
    <w:r w:rsidRPr="0090150C">
      <w:rPr>
        <w:sz w:val="18"/>
      </w:rPr>
      <w:instrText xml:space="preserve"> "YearUser" *\charformat </w:instrText>
    </w:r>
    <w:r w:rsidRPr="0090150C">
      <w:fldChar w:fldCharType="separate"/>
    </w:r>
    <w:r w:rsidRPr="0090150C">
      <w:t>2008/09</w:t>
    </w:r>
    <w:r w:rsidRPr="0090150C">
      <w:fldChar w:fldCharType="end"/>
    </w:r>
    <w:r w:rsidRPr="0090150C">
      <w:t xml:space="preserve"> </w:t>
    </w:r>
    <w:r w:rsidRPr="0090150C">
      <w:tab/>
      <w:t xml:space="preserve">mnr: </w:t>
    </w:r>
    <w:r w:rsidRPr="0090150C">
      <w:fldChar w:fldCharType="begin" w:fldLock="1"/>
    </w:r>
    <w:r w:rsidRPr="0090150C">
      <w:instrText xml:space="preserve"> DOCPROPERTY</w:instrText>
    </w:r>
    <w:r w:rsidRPr="0090150C">
      <w:rPr>
        <w:sz w:val="18"/>
      </w:rPr>
      <w:instrText xml:space="preserve"> "Motionsnummer" *\charformat </w:instrText>
    </w:r>
    <w:r w:rsidRPr="0090150C">
      <w:fldChar w:fldCharType="separate"/>
    </w:r>
    <w:r w:rsidRPr="0090150C">
      <w:t>Sk458</w:t>
    </w:r>
    <w:r w:rsidRPr="0090150C">
      <w:fldChar w:fldCharType="end"/>
    </w:r>
    <w:r w:rsidRPr="0090150C">
      <w:br/>
    </w:r>
    <w:r w:rsidRPr="0090150C">
      <w:fldChar w:fldCharType="begin" w:fldLock="1"/>
    </w:r>
    <w:r w:rsidRPr="0090150C">
      <w:instrText xml:space="preserve"> DOCPROPERTY</w:instrText>
    </w:r>
    <w:r w:rsidRPr="0090150C">
      <w:rPr>
        <w:sz w:val="18"/>
      </w:rPr>
      <w:instrText xml:space="preserve"> "Samling" *\charformat </w:instrText>
    </w:r>
    <w:r w:rsidRPr="0090150C">
      <w:fldChar w:fldCharType="end"/>
    </w:r>
    <w:r w:rsidRPr="0090150C">
      <w:tab/>
      <w:t xml:space="preserve">pnr: </w:t>
    </w:r>
    <w:r w:rsidRPr="0090150C">
      <w:fldChar w:fldCharType="begin" w:fldLock="1"/>
    </w:r>
    <w:r w:rsidRPr="0090150C">
      <w:instrText xml:space="preserve"> DOCPROPERTY</w:instrText>
    </w:r>
    <w:r w:rsidRPr="0090150C">
      <w:rPr>
        <w:sz w:val="18"/>
      </w:rPr>
      <w:instrText xml:space="preserve"> "Partinummer" *\charformat </w:instrText>
    </w:r>
    <w:r w:rsidRPr="0090150C">
      <w:fldChar w:fldCharType="separate"/>
    </w:r>
    <w:r w:rsidRPr="0090150C">
      <w:t>fp1261</w:t>
    </w:r>
    <w:r w:rsidRPr="0090150C">
      <w:fldChar w:fldCharType="end"/>
    </w:r>
  </w:p>
  <w:p w:rsidR="0090150C" w:rsidRPr="0090150C" w:rsidRDefault="0090150C">
    <w:pPr>
      <w:pStyle w:val="FSHRub1"/>
    </w:pPr>
    <w:r w:rsidRPr="0090150C">
      <w:t>Motion till riksdagen</w:t>
    </w:r>
    <w:r w:rsidRPr="0090150C">
      <w:br/>
    </w:r>
    <w:r w:rsidRPr="0090150C">
      <w:fldChar w:fldCharType="begin" w:fldLock="1"/>
    </w:r>
    <w:r w:rsidRPr="0090150C">
      <w:instrText xml:space="preserve"> DOCPROPERTY "YearUser" *\charformat </w:instrText>
    </w:r>
    <w:r w:rsidRPr="0090150C">
      <w:fldChar w:fldCharType="separate"/>
    </w:r>
    <w:r w:rsidRPr="0090150C">
      <w:t>2008/09</w:t>
    </w:r>
    <w:r w:rsidRPr="0090150C">
      <w:fldChar w:fldCharType="end"/>
    </w:r>
    <w:r w:rsidRPr="0090150C">
      <w:t>:</w:t>
    </w:r>
    <w:r w:rsidRPr="0090150C">
      <w:fldChar w:fldCharType="begin" w:fldLock="1"/>
    </w:r>
    <w:r w:rsidRPr="0090150C">
      <w:instrText xml:space="preserve"> DOCPROPERTY "Motionsnummer" *\charformat </w:instrText>
    </w:r>
    <w:r w:rsidRPr="0090150C">
      <w:fldChar w:fldCharType="separate"/>
    </w:r>
    <w:r w:rsidRPr="0090150C">
      <w:t>Sk458</w:t>
    </w:r>
    <w:r w:rsidRPr="0090150C">
      <w:fldChar w:fldCharType="end"/>
    </w:r>
  </w:p>
  <w:p w:rsidR="0090150C" w:rsidRPr="0090150C" w:rsidRDefault="0090150C">
    <w:pPr>
      <w:pStyle w:val="FSHNormalS5"/>
    </w:pPr>
    <w:r w:rsidRPr="0090150C">
      <w:fldChar w:fldCharType="begin" w:fldLock="1"/>
    </w:r>
    <w:r w:rsidRPr="0090150C">
      <w:instrText xml:space="preserve"> DOCPROPERTY "MotionarText" *\charformat </w:instrText>
    </w:r>
    <w:r w:rsidRPr="0090150C">
      <w:fldChar w:fldCharType="separate"/>
    </w:r>
    <w:r w:rsidRPr="0090150C">
      <w:t>av Karin Pilsäter (fp)</w:t>
    </w:r>
    <w:r w:rsidRPr="0090150C">
      <w:fldChar w:fldCharType="end"/>
    </w:r>
    <w:r w:rsidRPr="0090150C">
      <w:br/>
    </w:r>
    <w:r w:rsidRPr="0090150C">
      <w:fldChar w:fldCharType="begin" w:fldLock="1"/>
    </w:r>
    <w:r w:rsidRPr="0090150C">
      <w:instrText xml:space="preserve"> DOCPROPERTY "SvarFrasKort" *\charformat </w:instrText>
    </w:r>
    <w:r w:rsidRPr="0090150C">
      <w:fldChar w:fldCharType="end"/>
    </w:r>
  </w:p>
  <w:p w:rsidR="0090150C" w:rsidRPr="0090150C" w:rsidRDefault="0090150C">
    <w:pPr>
      <w:pStyle w:val="FSHTitel"/>
    </w:pPr>
    <w:r w:rsidRPr="0090150C">
      <w:fldChar w:fldCharType="begin" w:fldLock="1"/>
    </w:r>
    <w:r w:rsidRPr="0090150C">
      <w:instrText xml:space="preserve"> DOCPROPERTY</w:instrText>
    </w:r>
    <w:r w:rsidRPr="0090150C">
      <w:rPr>
        <w:sz w:val="18"/>
      </w:rPr>
      <w:instrText xml:space="preserve"> "RubrikSvar" *\charformat </w:instrText>
    </w:r>
    <w:r w:rsidRPr="0090150C">
      <w:fldChar w:fldCharType="separate"/>
    </w:r>
    <w:r w:rsidRPr="0090150C">
      <w:t>Fåmansbolagsreglerna</w:t>
    </w:r>
    <w:r w:rsidRPr="0090150C">
      <w:fldChar w:fldCharType="end"/>
    </w:r>
  </w:p>
  <w:p w:rsidR="0090150C" w:rsidRPr="0090150C" w:rsidRDefault="0090150C">
    <w:pPr>
      <w:pStyle w:val="Normal00"/>
    </w:pPr>
  </w:p>
  <w:p w:rsidR="0090150C" w:rsidRPr="0090150C" w:rsidRDefault="009015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6084879">
    <w:abstractNumId w:val="8"/>
  </w:num>
  <w:num w:numId="2" w16cid:durableId="1184202126">
    <w:abstractNumId w:val="9"/>
  </w:num>
  <w:num w:numId="3" w16cid:durableId="79376783">
    <w:abstractNumId w:val="8"/>
  </w:num>
  <w:num w:numId="4" w16cid:durableId="1799762179">
    <w:abstractNumId w:val="9"/>
  </w:num>
  <w:num w:numId="5" w16cid:durableId="268977473">
    <w:abstractNumId w:val="13"/>
  </w:num>
  <w:num w:numId="6" w16cid:durableId="23138544">
    <w:abstractNumId w:val="10"/>
  </w:num>
  <w:num w:numId="7" w16cid:durableId="74211167">
    <w:abstractNumId w:val="11"/>
  </w:num>
  <w:num w:numId="8" w16cid:durableId="166138053">
    <w:abstractNumId w:val="12"/>
  </w:num>
  <w:num w:numId="9" w16cid:durableId="58791712">
    <w:abstractNumId w:val="8"/>
  </w:num>
  <w:num w:numId="10" w16cid:durableId="1549801029">
    <w:abstractNumId w:val="3"/>
  </w:num>
  <w:num w:numId="11" w16cid:durableId="2003117388">
    <w:abstractNumId w:val="2"/>
  </w:num>
  <w:num w:numId="12" w16cid:durableId="98457718">
    <w:abstractNumId w:val="1"/>
  </w:num>
  <w:num w:numId="13" w16cid:durableId="2097244823">
    <w:abstractNumId w:val="0"/>
  </w:num>
  <w:num w:numId="14" w16cid:durableId="1727341494">
    <w:abstractNumId w:val="9"/>
  </w:num>
  <w:num w:numId="15" w16cid:durableId="781413191">
    <w:abstractNumId w:val="7"/>
  </w:num>
  <w:num w:numId="16" w16cid:durableId="1599019519">
    <w:abstractNumId w:val="6"/>
  </w:num>
  <w:num w:numId="17" w16cid:durableId="207189446">
    <w:abstractNumId w:val="5"/>
  </w:num>
  <w:num w:numId="18" w16cid:durableId="89663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CFB9A3A-F00C-4C7C-9C8D-28DD730F41F1}"/>
  </w:docVars>
  <w:rsids>
    <w:rsidRoot w:val="00B10BCF"/>
    <w:rsid w:val="0090150C"/>
    <w:rsid w:val="00B10B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99DDF1B-9C66-4EE6-83BD-0C0B086E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1833</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fp1261</vt:lpstr>
    </vt:vector>
  </TitlesOfParts>
  <Company>Riksdagen</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fp1261</dc:title>
  <dc:subject>fp1261</dc:subject>
  <dc:creator>Riksdagen</dc:creator>
  <cp:keywords>Riksdagen</cp:keywords>
  <dc:description>TKG-ktrl, MSMQ4mb, PersReg-Distribution mm b-&gt;ny fplogga c-&gt;nygamla s-rosen</dc:description>
  <cp:lastModifiedBy>Lars Brink</cp:lastModifiedBy>
  <cp:revision>2</cp:revision>
  <cp:lastPrinted>2009-02-01T09:54:00Z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Fåmansbolagsreglerna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Fåmansbolagsreglerna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20082009000001020112000012610069</vt:lpwstr>
  </property>
  <property fmtid="{D5CDD505-2E9C-101B-9397-08002B2CF9AE}" pid="47" name="datum">
    <vt:lpwstr>081006</vt:lpwstr>
  </property>
  <property fmtid="{D5CDD505-2E9C-101B-9397-08002B2CF9AE}" pid="48" name="avsändar-e-post">
    <vt:lpwstr>ylva.westlund@riksdagen.se</vt:lpwstr>
  </property>
  <property fmtid="{D5CDD505-2E9C-101B-9397-08002B2CF9AE}" pid="49" name="id">
    <vt:lpwstr>20082009000001020112000012610069</vt:lpwstr>
  </property>
  <property fmtid="{D5CDD505-2E9C-101B-9397-08002B2CF9AE}" pid="50" name="nummer">
    <vt:lpwstr>458</vt:lpwstr>
  </property>
  <property fmtid="{D5CDD505-2E9C-101B-9397-08002B2CF9AE}" pid="51" name="utskottsbeteckning">
    <vt:lpwstr>Sk</vt:lpwstr>
  </property>
  <property fmtid="{D5CDD505-2E9C-101B-9397-08002B2CF9AE}" pid="52" name="GlobalUID">
    <vt:lpwstr>{8DC79AFC-8523-414B-9569-AF3C3A93ADF3}</vt:lpwstr>
  </property>
  <property fmtid="{D5CDD505-2E9C-101B-9397-08002B2CF9AE}" pid="53" name="Överföringar">
    <vt:i4>0</vt:i4>
  </property>
  <property fmtid="{D5CDD505-2E9C-101B-9397-08002B2CF9AE}" pid="54" name="Checksum">
    <vt:lpwstr>*0001983850798*</vt:lpwstr>
  </property>
  <property fmtid="{D5CDD505-2E9C-101B-9397-08002B2CF9AE}" pid="55" name="skuggnummer">
    <vt:lpwstr>3185</vt:lpwstr>
  </property>
  <property fmtid="{D5CDD505-2E9C-101B-9397-08002B2CF9AE}" pid="56" name="urixVersion">
    <vt:lpwstr>3.2.0.8</vt:lpwstr>
  </property>
  <property fmtid="{D5CDD505-2E9C-101B-9397-08002B2CF9AE}" pid="57" name="urixOrigin">
    <vt:lpwstr>090402 18:47:18.202</vt:lpwstr>
  </property>
  <property fmtid="{D5CDD505-2E9C-101B-9397-08002B2CF9AE}" pid="58" name="urixGuid">
    <vt:lpwstr>{38773670-ABA2-4610-BCBC-603BF845282A}</vt:lpwstr>
  </property>
</Properties>
</file>