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831" w:rsidRPr="00D27831" w:rsidRDefault="00D27831">
      <w:pPr>
        <w:pStyle w:val="Frslagsrubrik"/>
      </w:pPr>
      <w:r w:rsidRPr="00D27831">
        <w:t>Förslag till riksdagsbeslut</w:t>
      </w:r>
    </w:p>
    <w:p w:rsidR="00D27831" w:rsidRPr="00D27831" w:rsidRDefault="00D27831">
      <w:pPr>
        <w:pStyle w:val="Hemstlatt"/>
        <w:numPr>
          <w:ilvl w:val="0"/>
          <w:numId w:val="1"/>
        </w:numPr>
      </w:pPr>
      <w:r w:rsidRPr="00D27831">
        <w:t>Riksdagen tillkännager för regeringen som sin mening vad som anförs i motionen om att personer som har ett läshand</w:t>
      </w:r>
      <w:r w:rsidRPr="00D27831">
        <w:t>i</w:t>
      </w:r>
      <w:r w:rsidRPr="00D27831">
        <w:t>kapp måste garanteras god tillgänglighet och mesta möjliga integritet</w:t>
      </w:r>
      <w:r w:rsidRPr="00D27831">
        <w:t>s</w:t>
      </w:r>
      <w:r w:rsidRPr="00D27831">
        <w:t>skydd.</w:t>
      </w:r>
    </w:p>
    <w:p w:rsidR="00D27831" w:rsidRPr="00D27831" w:rsidRDefault="00D27831">
      <w:pPr>
        <w:pStyle w:val="Hemstlatt"/>
        <w:numPr>
          <w:ilvl w:val="0"/>
          <w:numId w:val="1"/>
        </w:numPr>
      </w:pPr>
      <w:r w:rsidRPr="00D27831">
        <w:t>Riksdagen tillkännager för regeringen som sin mening vad som anförs i motionen om att tillämpliga delar i bl.a. förvaltningslagen och lagen om offentlighet och sekretess ses över och anpassas till m</w:t>
      </w:r>
      <w:r w:rsidRPr="00D27831">
        <w:t>o</w:t>
      </w:r>
      <w:r w:rsidRPr="00D27831">
        <w:t>derna kommunikationsformer i linje med vad som sägs i FN-konventionen om mänskliga rättigheter för personer med funktionsne</w:t>
      </w:r>
      <w:r w:rsidRPr="00D27831">
        <w:t>d</w:t>
      </w:r>
      <w:r w:rsidRPr="00D27831">
        <w:t>sättningar.</w:t>
      </w:r>
    </w:p>
    <w:p w:rsidR="00D27831" w:rsidRPr="00D27831" w:rsidRDefault="00D27831">
      <w:pPr>
        <w:pStyle w:val="Rubrik1"/>
      </w:pPr>
      <w:r w:rsidRPr="00D27831">
        <w:t>Motivering</w:t>
      </w:r>
    </w:p>
    <w:p w:rsidR="00D27831" w:rsidRPr="00D27831" w:rsidRDefault="00D27831">
      <w:r w:rsidRPr="00D27831">
        <w:t>I ett modernt samhälle övervältras medborgarna dagligen med information och man diskuterar ofta problemen med att kunna sålla bland viktig och ovi</w:t>
      </w:r>
      <w:r w:rsidRPr="00D27831">
        <w:t>k</w:t>
      </w:r>
      <w:r w:rsidRPr="00D27831">
        <w:t>tigt information. För personer med en synnedsättning handlar det snarare om att överhuvudtaget få ta del av den nödvändiga informationen som behövs för att vara informerad och kunna delta fullt ut. På vissa områden har man ko</w:t>
      </w:r>
      <w:r w:rsidRPr="00D27831">
        <w:t>m</w:t>
      </w:r>
      <w:r w:rsidRPr="00D27831">
        <w:t>mit en bit på väg vad gäller tillgång till tillgängliga biblioteksböcker och studielitteratur. Inom andra områden har det hittills varit svårt att få inform</w:t>
      </w:r>
      <w:r w:rsidRPr="00D27831">
        <w:t>a</w:t>
      </w:r>
      <w:r w:rsidRPr="00D27831">
        <w:t>tion på ett tillgängligt medium för personer med synnedsättning.</w:t>
      </w:r>
    </w:p>
    <w:p w:rsidR="00D27831" w:rsidRPr="00D27831" w:rsidRDefault="00D27831">
      <w:pPr>
        <w:pStyle w:val="Normaltindrag"/>
      </w:pPr>
      <w:r w:rsidRPr="00D27831">
        <w:t>Ett sådant område är tillgänglighet till beslut i enskilda ären</w:t>
      </w:r>
      <w:r w:rsidRPr="00D27831">
        <w:t>den. I FN-konventionen om rättigheter för personer med funktionsnedsättning står det i artikel 9 att det ska vara möjligt för personer med funktionsnedsättning att leva oberoende och fullt ut på livets alla områden och att det ska vidtas änd</w:t>
      </w:r>
      <w:r w:rsidRPr="00D27831">
        <w:t>a</w:t>
      </w:r>
      <w:r w:rsidRPr="00D27831">
        <w:t>målsenliga åtgärder för att säkerställa tillgång till information och kommun</w:t>
      </w:r>
      <w:r w:rsidRPr="00D27831">
        <w:t>i</w:t>
      </w:r>
      <w:r w:rsidRPr="00D27831">
        <w:t xml:space="preserve">kation. I artikel 21 framgår det att det måste säkerställas att användning av </w:t>
      </w:r>
      <w:r w:rsidRPr="00D27831">
        <w:lastRenderedPageBreak/>
        <w:t>punktskrift, förstorande och alternativ kommunikation, som personer med funktionsnedsättning själva valt, ska under</w:t>
      </w:r>
      <w:r w:rsidRPr="00D27831">
        <w:t>lättas och godtas.</w:t>
      </w:r>
    </w:p>
    <w:p w:rsidR="00D27831" w:rsidRPr="00D27831" w:rsidRDefault="00D27831">
      <w:pPr>
        <w:pStyle w:val="Normaltindrag"/>
      </w:pPr>
      <w:r w:rsidRPr="00D27831">
        <w:t>Det måste anses som en grundläggande mänsklig rättighet att kunna ta del av beslut som berör den enskilde medborgaren, och varje inskränkning i de</w:t>
      </w:r>
      <w:r w:rsidRPr="00D27831">
        <w:t>n</w:t>
      </w:r>
      <w:r w:rsidRPr="00D27831">
        <w:t>na rättighet bör ses som en kränkning av denna rätt.</w:t>
      </w:r>
    </w:p>
    <w:p w:rsidR="00D27831" w:rsidRPr="00D27831" w:rsidRDefault="00D27831">
      <w:pPr>
        <w:pStyle w:val="Normaltindrag"/>
      </w:pPr>
      <w:r w:rsidRPr="00D27831">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7831">
        <w:trPr>
          <w:cantSplit/>
        </w:trPr>
        <w:tc>
          <w:tcPr>
            <w:tcW w:w="3046" w:type="dxa"/>
          </w:tcPr>
          <w:p w:rsidR="00D27831" w:rsidRPr="00D27831" w:rsidRDefault="00D27831">
            <w:pPr>
              <w:pStyle w:val="UnderskriftDatum"/>
              <w:spacing w:before="240"/>
            </w:pPr>
            <w:r w:rsidRPr="00D27831">
              <w:t>Stockholm den 2 oktober 2009</w:t>
            </w:r>
          </w:p>
        </w:tc>
        <w:tc>
          <w:tcPr>
            <w:tcW w:w="3047" w:type="dxa"/>
          </w:tcPr>
          <w:p w:rsidR="00D27831" w:rsidRPr="00D27831" w:rsidRDefault="00D27831">
            <w:pPr>
              <w:pStyle w:val="Underskrifter"/>
              <w:spacing w:before="240"/>
            </w:pPr>
          </w:p>
        </w:tc>
      </w:tr>
      <w:tr w:rsidR="00000000" w:rsidRPr="00D27831">
        <w:trPr>
          <w:cantSplit/>
        </w:trPr>
        <w:tc>
          <w:tcPr>
            <w:tcW w:w="3046" w:type="dxa"/>
          </w:tcPr>
          <w:p w:rsidR="00D27831" w:rsidRPr="00D27831" w:rsidRDefault="00D27831">
            <w:pPr>
              <w:pStyle w:val="Underskrifter"/>
            </w:pPr>
            <w:r w:rsidRPr="00D27831">
              <w:t>Maria Lundqvist-Brömster (fp)</w:t>
            </w:r>
          </w:p>
        </w:tc>
        <w:tc>
          <w:tcPr>
            <w:tcW w:w="3046" w:type="dxa"/>
          </w:tcPr>
          <w:p w:rsidR="00D27831" w:rsidRPr="00D27831" w:rsidRDefault="00D27831">
            <w:pPr>
              <w:pStyle w:val="Underskrifter"/>
            </w:pPr>
            <w:r w:rsidRPr="00D27831">
              <w:t>Barbro Westerholm (fp)</w:t>
            </w:r>
          </w:p>
        </w:tc>
      </w:tr>
    </w:tbl>
    <w:p w:rsidR="00D27831" w:rsidRPr="00D27831" w:rsidRDefault="00D27831">
      <w:pPr>
        <w:pStyle w:val="Normaltindrag"/>
      </w:pPr>
    </w:p>
    <w:sectPr w:rsidR="00000000" w:rsidRPr="00D278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831" w:rsidRPr="00D27831" w:rsidRDefault="00D27831">
      <w:r w:rsidRPr="00D27831">
        <w:separator/>
      </w:r>
    </w:p>
  </w:endnote>
  <w:endnote w:type="continuationSeparator" w:id="0">
    <w:p w:rsidR="00D27831" w:rsidRPr="00D27831" w:rsidRDefault="00D27831">
      <w:r w:rsidRPr="00D27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831" w:rsidRPr="00D27831" w:rsidRDefault="00D27831">
    <w:pPr>
      <w:pStyle w:val="Sidfot"/>
    </w:pPr>
    <w:r w:rsidRPr="00D278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1428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31" w:rsidRDefault="00D278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831" w:rsidRDefault="00D278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831" w:rsidRPr="00D27831" w:rsidRDefault="00D27831">
    <w:pPr>
      <w:pStyle w:val="Sidfot"/>
    </w:pPr>
    <w:r w:rsidRPr="00D278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8854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31" w:rsidRDefault="00D27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831" w:rsidRDefault="00D27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831" w:rsidRPr="00D27831" w:rsidRDefault="00D27831">
    <w:pPr>
      <w:pStyle w:val="Sidfot"/>
    </w:pPr>
    <w:r w:rsidRPr="00D278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2915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31" w:rsidRDefault="00D27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831" w:rsidRDefault="00D27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831" w:rsidRPr="00D27831" w:rsidRDefault="00D27831">
      <w:r w:rsidRPr="00D27831">
        <w:separator/>
      </w:r>
    </w:p>
  </w:footnote>
  <w:footnote w:type="continuationSeparator" w:id="0">
    <w:p w:rsidR="00D27831" w:rsidRPr="00D27831" w:rsidRDefault="00D27831">
      <w:r w:rsidRPr="00D27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831" w:rsidRPr="00D27831" w:rsidRDefault="00D27831">
    <w:pPr>
      <w:pStyle w:val="Sidhuvud"/>
    </w:pPr>
    <w:r w:rsidRPr="00D278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553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31" w:rsidRDefault="00D278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831" w:rsidRDefault="00D278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831" w:rsidRPr="00D27831" w:rsidRDefault="00D27831">
    <w:pPr>
      <w:pStyle w:val="Sidhuvud"/>
    </w:pPr>
    <w:r w:rsidRPr="00D278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8040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31" w:rsidRDefault="00D278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831" w:rsidRDefault="00D278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831" w:rsidRPr="00D27831" w:rsidRDefault="00D27831">
    <w:pPr>
      <w:pStyle w:val="FSHNormal"/>
      <w:tabs>
        <w:tab w:val="right" w:pos="5840"/>
      </w:tabs>
    </w:pPr>
    <w:r w:rsidRPr="00D27831">
      <w:br/>
    </w:r>
    <w:r w:rsidRPr="00D27831">
      <w:fldChar w:fldCharType="begin" w:fldLock="1"/>
    </w:r>
    <w:r w:rsidRPr="00D27831">
      <w:instrText xml:space="preserve"> DOCPROPERTY</w:instrText>
    </w:r>
    <w:r w:rsidRPr="00D27831">
      <w:rPr>
        <w:sz w:val="18"/>
      </w:rPr>
      <w:instrText xml:space="preserve"> "YearUser" *\charformat </w:instrText>
    </w:r>
    <w:r w:rsidRPr="00D27831">
      <w:fldChar w:fldCharType="separate"/>
    </w:r>
    <w:r w:rsidRPr="00D27831">
      <w:t>2009/10</w:t>
    </w:r>
    <w:r w:rsidRPr="00D27831">
      <w:fldChar w:fldCharType="end"/>
    </w:r>
    <w:r w:rsidRPr="00D27831">
      <w:t xml:space="preserve"> </w:t>
    </w:r>
    <w:r w:rsidRPr="00D27831">
      <w:tab/>
      <w:t xml:space="preserve">mnr: </w:t>
    </w:r>
    <w:r w:rsidRPr="00D27831">
      <w:fldChar w:fldCharType="begin" w:fldLock="1"/>
    </w:r>
    <w:r w:rsidRPr="00D27831">
      <w:instrText xml:space="preserve"> DOCPROPERTY</w:instrText>
    </w:r>
    <w:r w:rsidRPr="00D27831">
      <w:rPr>
        <w:sz w:val="18"/>
      </w:rPr>
      <w:instrText xml:space="preserve"> "Motionsnummer" *\charformat </w:instrText>
    </w:r>
    <w:r w:rsidRPr="00D27831">
      <w:fldChar w:fldCharType="separate"/>
    </w:r>
    <w:r w:rsidRPr="00D27831">
      <w:t>K314</w:t>
    </w:r>
    <w:r w:rsidRPr="00D27831">
      <w:fldChar w:fldCharType="end"/>
    </w:r>
    <w:r w:rsidRPr="00D27831">
      <w:br/>
    </w:r>
    <w:r w:rsidRPr="00D27831">
      <w:fldChar w:fldCharType="begin" w:fldLock="1"/>
    </w:r>
    <w:r w:rsidRPr="00D27831">
      <w:instrText xml:space="preserve"> DOCPROPERTY</w:instrText>
    </w:r>
    <w:r w:rsidRPr="00D27831">
      <w:rPr>
        <w:sz w:val="18"/>
      </w:rPr>
      <w:instrText xml:space="preserve"> "Samling" *\charformat </w:instrText>
    </w:r>
    <w:r w:rsidRPr="00D27831">
      <w:fldChar w:fldCharType="end"/>
    </w:r>
    <w:r w:rsidRPr="00D27831">
      <w:tab/>
      <w:t xml:space="preserve">pnr: </w:t>
    </w:r>
    <w:r w:rsidRPr="00D27831">
      <w:fldChar w:fldCharType="begin" w:fldLock="1"/>
    </w:r>
    <w:r w:rsidRPr="00D27831">
      <w:instrText xml:space="preserve"> DOCPROPERTY</w:instrText>
    </w:r>
    <w:r w:rsidRPr="00D27831">
      <w:rPr>
        <w:sz w:val="18"/>
      </w:rPr>
      <w:instrText xml:space="preserve"> "Partinummer" *\charformat </w:instrText>
    </w:r>
    <w:r w:rsidRPr="00D27831">
      <w:fldChar w:fldCharType="separate"/>
    </w:r>
    <w:r w:rsidRPr="00D27831">
      <w:t>fp1257</w:t>
    </w:r>
    <w:r w:rsidRPr="00D27831">
      <w:fldChar w:fldCharType="end"/>
    </w:r>
  </w:p>
  <w:p w:rsidR="00D27831" w:rsidRPr="00D27831" w:rsidRDefault="00D27831">
    <w:pPr>
      <w:pStyle w:val="FSHRub1"/>
    </w:pPr>
    <w:r w:rsidRPr="00D27831">
      <w:t>Motion till riksdagen</w:t>
    </w:r>
    <w:r w:rsidRPr="00D27831">
      <w:br/>
    </w:r>
    <w:r w:rsidRPr="00D27831">
      <w:fldChar w:fldCharType="begin" w:fldLock="1"/>
    </w:r>
    <w:r w:rsidRPr="00D27831">
      <w:instrText xml:space="preserve"> DOCPROPERTY "YearUser" *\charformat </w:instrText>
    </w:r>
    <w:r w:rsidRPr="00D27831">
      <w:fldChar w:fldCharType="separate"/>
    </w:r>
    <w:r w:rsidRPr="00D27831">
      <w:t>2009/10</w:t>
    </w:r>
    <w:r w:rsidRPr="00D27831">
      <w:fldChar w:fldCharType="end"/>
    </w:r>
    <w:r w:rsidRPr="00D27831">
      <w:t>:</w:t>
    </w:r>
    <w:r w:rsidRPr="00D27831">
      <w:fldChar w:fldCharType="begin" w:fldLock="1"/>
    </w:r>
    <w:r w:rsidRPr="00D27831">
      <w:instrText xml:space="preserve"> DOCPROPERTY "Motionsnummer" *\charformat </w:instrText>
    </w:r>
    <w:r w:rsidRPr="00D27831">
      <w:fldChar w:fldCharType="separate"/>
    </w:r>
    <w:r w:rsidRPr="00D27831">
      <w:t>K314</w:t>
    </w:r>
    <w:r w:rsidRPr="00D27831">
      <w:fldChar w:fldCharType="end"/>
    </w:r>
  </w:p>
  <w:p w:rsidR="00D27831" w:rsidRPr="00D27831" w:rsidRDefault="00D27831">
    <w:pPr>
      <w:pStyle w:val="FSHNormalS5"/>
    </w:pPr>
    <w:r w:rsidRPr="00D27831">
      <w:fldChar w:fldCharType="begin" w:fldLock="1"/>
    </w:r>
    <w:r w:rsidRPr="00D27831">
      <w:instrText xml:space="preserve"> DOCPROPERTY "MotionarText" *\charformat </w:instrText>
    </w:r>
    <w:r w:rsidRPr="00D27831">
      <w:fldChar w:fldCharType="separate"/>
    </w:r>
    <w:r w:rsidRPr="00D27831">
      <w:t>av Maria Lundqvist-Brömster och Barbro Westerholm (fp)</w:t>
    </w:r>
    <w:r w:rsidRPr="00D27831">
      <w:fldChar w:fldCharType="end"/>
    </w:r>
    <w:r w:rsidRPr="00D27831">
      <w:br/>
    </w:r>
    <w:r w:rsidRPr="00D27831">
      <w:fldChar w:fldCharType="begin" w:fldLock="1"/>
    </w:r>
    <w:r w:rsidRPr="00D27831">
      <w:instrText xml:space="preserve"> DOCPROPERTY "SvarFrasKort" *\charformat </w:instrText>
    </w:r>
    <w:r w:rsidRPr="00D27831">
      <w:fldChar w:fldCharType="end"/>
    </w:r>
  </w:p>
  <w:p w:rsidR="00D27831" w:rsidRPr="00D27831" w:rsidRDefault="00D27831">
    <w:pPr>
      <w:pStyle w:val="FSHTitel"/>
    </w:pPr>
    <w:r w:rsidRPr="00D27831">
      <w:fldChar w:fldCharType="begin" w:fldLock="1"/>
    </w:r>
    <w:r w:rsidRPr="00D27831">
      <w:instrText xml:space="preserve"> DOCPROPERTY</w:instrText>
    </w:r>
    <w:r w:rsidRPr="00D27831">
      <w:rPr>
        <w:sz w:val="18"/>
      </w:rPr>
      <w:instrText xml:space="preserve"> "RubrikSvar" *\charformat </w:instrText>
    </w:r>
    <w:r w:rsidRPr="00D27831">
      <w:fldChar w:fldCharType="separate"/>
    </w:r>
    <w:r w:rsidRPr="00D27831">
      <w:t>Föråldrat regelverk – hinder för tillgänglighet</w:t>
    </w:r>
    <w:r w:rsidRPr="00D27831">
      <w:fldChar w:fldCharType="end"/>
    </w:r>
  </w:p>
  <w:p w:rsidR="00D27831" w:rsidRPr="00D27831" w:rsidRDefault="00D27831">
    <w:pPr>
      <w:pStyle w:val="Normal00"/>
    </w:pPr>
  </w:p>
  <w:p w:rsidR="00D27831" w:rsidRPr="00D27831" w:rsidRDefault="00D27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055DBF"/>
    <w:multiLevelType w:val="hybridMultilevel"/>
    <w:tmpl w:val="6452308A"/>
    <w:lvl w:ilvl="0" w:tplc="507623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6114A4D"/>
    <w:multiLevelType w:val="hybridMultilevel"/>
    <w:tmpl w:val="25DEF8D8"/>
    <w:lvl w:ilvl="0" w:tplc="8B0266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F5C3D6D"/>
    <w:multiLevelType w:val="hybridMultilevel"/>
    <w:tmpl w:val="1D92AEA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1636461">
    <w:abstractNumId w:val="8"/>
  </w:num>
  <w:num w:numId="2" w16cid:durableId="1196626067">
    <w:abstractNumId w:val="9"/>
  </w:num>
  <w:num w:numId="3" w16cid:durableId="34890289">
    <w:abstractNumId w:val="8"/>
  </w:num>
  <w:num w:numId="4" w16cid:durableId="1266034691">
    <w:abstractNumId w:val="9"/>
  </w:num>
  <w:num w:numId="5" w16cid:durableId="645477490">
    <w:abstractNumId w:val="17"/>
  </w:num>
  <w:num w:numId="6" w16cid:durableId="737214661">
    <w:abstractNumId w:val="10"/>
  </w:num>
  <w:num w:numId="7" w16cid:durableId="887496522">
    <w:abstractNumId w:val="13"/>
  </w:num>
  <w:num w:numId="8" w16cid:durableId="563877555">
    <w:abstractNumId w:val="15"/>
  </w:num>
  <w:num w:numId="9" w16cid:durableId="224461871">
    <w:abstractNumId w:val="8"/>
  </w:num>
  <w:num w:numId="10" w16cid:durableId="963001326">
    <w:abstractNumId w:val="3"/>
  </w:num>
  <w:num w:numId="11" w16cid:durableId="1550263985">
    <w:abstractNumId w:val="2"/>
  </w:num>
  <w:num w:numId="12" w16cid:durableId="173805442">
    <w:abstractNumId w:val="1"/>
  </w:num>
  <w:num w:numId="13" w16cid:durableId="509411737">
    <w:abstractNumId w:val="0"/>
  </w:num>
  <w:num w:numId="14" w16cid:durableId="2066098156">
    <w:abstractNumId w:val="9"/>
  </w:num>
  <w:num w:numId="15" w16cid:durableId="1387412402">
    <w:abstractNumId w:val="7"/>
  </w:num>
  <w:num w:numId="16" w16cid:durableId="1559123903">
    <w:abstractNumId w:val="6"/>
  </w:num>
  <w:num w:numId="17" w16cid:durableId="2064324236">
    <w:abstractNumId w:val="5"/>
  </w:num>
  <w:num w:numId="18" w16cid:durableId="960653731">
    <w:abstractNumId w:val="4"/>
  </w:num>
  <w:num w:numId="19" w16cid:durableId="1377002791">
    <w:abstractNumId w:val="21"/>
  </w:num>
  <w:num w:numId="20" w16cid:durableId="1602102418">
    <w:abstractNumId w:val="19"/>
  </w:num>
  <w:num w:numId="21" w16cid:durableId="1046416453">
    <w:abstractNumId w:val="13"/>
  </w:num>
  <w:num w:numId="22" w16cid:durableId="1419255468">
    <w:abstractNumId w:val="10"/>
  </w:num>
  <w:num w:numId="23" w16cid:durableId="1441486756">
    <w:abstractNumId w:val="15"/>
  </w:num>
  <w:num w:numId="24" w16cid:durableId="129370510">
    <w:abstractNumId w:val="11"/>
  </w:num>
  <w:num w:numId="25" w16cid:durableId="1017079345">
    <w:abstractNumId w:val="20"/>
  </w:num>
  <w:num w:numId="26" w16cid:durableId="570505933">
    <w:abstractNumId w:val="18"/>
  </w:num>
  <w:num w:numId="27" w16cid:durableId="2139837325">
    <w:abstractNumId w:val="14"/>
  </w:num>
  <w:num w:numId="28" w16cid:durableId="537013473">
    <w:abstractNumId w:val="12"/>
  </w:num>
  <w:num w:numId="29" w16cid:durableId="1751999003">
    <w:abstractNumId w:val="10"/>
  </w:num>
  <w:num w:numId="30" w16cid:durableId="1918513809">
    <w:abstractNumId w:val="15"/>
  </w:num>
  <w:num w:numId="31" w16cid:durableId="674769653">
    <w:abstractNumId w:val="13"/>
  </w:num>
  <w:num w:numId="32" w16cid:durableId="880479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602FC447-0AA2-4F2F-A2AC-90E85B57D72A},{E8629C65-A2B2-4A9B-8749-B2F77B6C1531}"/>
  </w:docVars>
  <w:rsids>
    <w:rsidRoot w:val="00C72EC4"/>
    <w:rsid w:val="00C72EC4"/>
    <w:rsid w:val="00D27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D758C1E-515E-476C-9F78-A0998488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pPr>
  </w:style>
  <w:style w:type="paragraph" w:customStyle="1" w:styleId="PunktlistaNummer">
    <w:name w:val="Punktlista_Nummer"/>
    <w:aliases w:val="Nummerlista"/>
    <w:basedOn w:val="Normal"/>
    <w:pPr>
      <w:numPr>
        <w:numId w:val="31"/>
      </w:numPr>
    </w:pPr>
  </w:style>
  <w:style w:type="paragraph" w:customStyle="1" w:styleId="PunktlistaTankstreck">
    <w:name w:val="Punktlista_Tankstreck"/>
    <w:aliases w:val="Tankstreck"/>
    <w:basedOn w:val="Normal"/>
    <w:pPr>
      <w:numPr>
        <w:numId w:val="30"/>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1784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fp1257</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fp1257</dc:title>
  <dc:subject>fp1257</dc:subject>
  <dc:creator>Riksdagen</dc:creator>
  <cp:keywords>Riksdagen</cp:keywords>
  <dc:description>Nya formatmallshantering för förslag+urix bakåtkomp+könamn</dc:description>
  <cp:lastModifiedBy>Lars Brink</cp:lastModifiedBy>
  <cp:revision>2</cp:revision>
  <cp:lastPrinted>2010-01-20T12:00:00Z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Föråldrat regelverk – hinder för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Föråldrat regelverk – hinder för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Barbro Westerholm (fp)</vt:lpwstr>
  </property>
  <property fmtid="{D5CDD505-2E9C-101B-9397-08002B2CF9AE}" pid="26" name="MotionarLista">
    <vt:lpwstr>Lundqvist-Brömster, Maria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20092010000001020112000012570069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20092010000001020112000012570069</vt:lpwstr>
  </property>
  <property fmtid="{D5CDD505-2E9C-101B-9397-08002B2CF9AE}" pid="50" name="nummer">
    <vt:lpwstr>314</vt:lpwstr>
  </property>
  <property fmtid="{D5CDD505-2E9C-101B-9397-08002B2CF9AE}" pid="51" name="utskottsbeteckning">
    <vt:lpwstr>K</vt:lpwstr>
  </property>
  <property fmtid="{D5CDD505-2E9C-101B-9397-08002B2CF9AE}" pid="52" name="GlobalUID">
    <vt:lpwstr>{F37E6B67-2876-42D8-BEDE-DFDE4B43E5E7}</vt:lpwstr>
  </property>
  <property fmtid="{D5CDD505-2E9C-101B-9397-08002B2CF9AE}" pid="53" name="Överföringar">
    <vt:i4>0</vt:i4>
  </property>
  <property fmtid="{D5CDD505-2E9C-101B-9397-08002B2CF9AE}" pid="54" name="Checksum">
    <vt:lpwstr>*1018752609852*</vt:lpwstr>
  </property>
  <property fmtid="{D5CDD505-2E9C-101B-9397-08002B2CF9AE}" pid="55" name="skuggnummer">
    <vt:lpwstr>1735</vt:lpwstr>
  </property>
  <property fmtid="{D5CDD505-2E9C-101B-9397-08002B2CF9AE}" pid="56" name="urixVersion">
    <vt:lpwstr>4.1.0.6</vt:lpwstr>
  </property>
  <property fmtid="{D5CDD505-2E9C-101B-9397-08002B2CF9AE}" pid="57" name="urixOrigin">
    <vt:lpwstr>100120 13:01:52.801</vt:lpwstr>
  </property>
  <property fmtid="{D5CDD505-2E9C-101B-9397-08002B2CF9AE}" pid="58" name="urixGuid">
    <vt:lpwstr>{6CE1A846-1473-4E0D-81C3-FFFE7A974FC2}</vt:lpwstr>
  </property>
</Properties>
</file>