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3872" w:rsidRDefault="00ED5C2F" w14:paraId="2D9D6989" w14:textId="77777777">
      <w:pPr>
        <w:pStyle w:val="RubrikFrslagTIllRiksdagsbeslut"/>
      </w:pPr>
      <w:sdt>
        <w:sdtPr>
          <w:alias w:val="CC_Boilerplate_4"/>
          <w:tag w:val="CC_Boilerplate_4"/>
          <w:id w:val="-1644581176"/>
          <w:lock w:val="sdtContentLocked"/>
          <w:placeholder>
            <w:docPart w:val="B87508C4F82D4034B3B35D8D51F5752B"/>
          </w:placeholder>
          <w:text/>
        </w:sdtPr>
        <w:sdtEndPr/>
        <w:sdtContent>
          <w:r w:rsidRPr="009B062B" w:rsidR="00AF30DD">
            <w:t>Förslag till riksdagsbeslut</w:t>
          </w:r>
        </w:sdtContent>
      </w:sdt>
      <w:bookmarkEnd w:id="0"/>
      <w:bookmarkEnd w:id="1"/>
    </w:p>
    <w:sdt>
      <w:sdtPr>
        <w:alias w:val="Yrkande 1"/>
        <w:tag w:val="8c39d856-b7b1-4147-b33c-e10e4b016b3e"/>
        <w:id w:val="1953511293"/>
        <w:lock w:val="sdtLocked"/>
      </w:sdtPr>
      <w:sdtEndPr/>
      <w:sdtContent>
        <w:p w:rsidR="00145931" w:rsidRDefault="002B7FC4" w14:paraId="083E71A4" w14:textId="77777777">
          <w:pPr>
            <w:pStyle w:val="Frslagstext"/>
            <w:numPr>
              <w:ilvl w:val="0"/>
              <w:numId w:val="0"/>
            </w:numPr>
          </w:pPr>
          <w:r>
            <w:t>Riksdagen ställer sig bakom det som anförs i motionen om att regeringen skyndsamt bör återkomma med förslag på utökat straffrättsligt ansvar för tjänstefel, enligt vad som följer av Tidöavtalet,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F6EDE20C0A4B76A0A5A990DFAFFDEF"/>
        </w:placeholder>
        <w:text/>
      </w:sdtPr>
      <w:sdtEndPr/>
      <w:sdtContent>
        <w:p w:rsidRPr="009B062B" w:rsidR="006D79C9" w:rsidP="00333E95" w:rsidRDefault="006D79C9" w14:paraId="4509AB69" w14:textId="77777777">
          <w:pPr>
            <w:pStyle w:val="Rubrik1"/>
          </w:pPr>
          <w:r>
            <w:t>Motivering</w:t>
          </w:r>
        </w:p>
      </w:sdtContent>
    </w:sdt>
    <w:bookmarkEnd w:displacedByCustomXml="prev" w:id="3"/>
    <w:bookmarkEnd w:displacedByCustomXml="prev" w:id="4"/>
    <w:p w:rsidR="00B307A7" w:rsidP="00B307A7" w:rsidRDefault="00B307A7" w14:paraId="563A84E4" w14:textId="5EE37179">
      <w:pPr>
        <w:pStyle w:val="Normalutanindragellerluft"/>
      </w:pPr>
      <w:r>
        <w:t>Riksdagen har behandlat frågan kring tjänstemannaansvar och uppmanat regeringen att återkomma med förslag kring utökat ansvar för tjänstefel (betänkande 2017/18:KU37).</w:t>
      </w:r>
    </w:p>
    <w:p w:rsidR="00B307A7" w:rsidP="00ED5C2F" w:rsidRDefault="00B307A7" w14:paraId="1E09002A" w14:textId="77777777">
      <w:r>
        <w:t>Ett utökat straffrättsligt ansvar för tjänstefel skulle öka möjligheterna till en mer rättssäker behandling samt öka medborgarnas förtroende för samhällsverksamheterna. Det offentliga är till för medborgaren och således borde man kunna stå till svars för sina handlingar.</w:t>
      </w:r>
    </w:p>
    <w:p w:rsidR="00B307A7" w:rsidP="00ED5C2F" w:rsidRDefault="00B307A7" w14:paraId="02275478" w14:textId="69C3DB5C">
      <w:r>
        <w:t>Som framgår av skrivelse 2023/24:75 har frågan utretts men utredaren bedömde att straffbestämmelsen om tjänstefel inte bör ändras. I Tidöavtalet är Kristdemokraterna och övriga samarbetspartier överens om att en särskild utredare ska få i uppdrag att lägga fram förslag för hur ett återinfört tjänstemannaansvar skulle kunna se ut.</w:t>
      </w:r>
    </w:p>
    <w:p w:rsidR="00B307A7" w:rsidP="00ED5C2F" w:rsidRDefault="00B307A7" w14:paraId="4BAE1515" w14:textId="0F032852">
      <w:r>
        <w:t>I februari 2024 tillsatte regeringen en utredning med uppdrag att se över den straff</w:t>
      </w:r>
      <w:r w:rsidR="00ED5C2F">
        <w:softHyphen/>
      </w:r>
      <w:r>
        <w:t>rättsliga lagstiftningen om korruption och tjänstefel. I uppdraget ingår att, oavsett ställning i sak, lämna författningsförslag som innebär att tjänstefelsansvaret utvidgas till att omfatta även annat än åtgärder som vidtas vid myndighetsutövning.</w:t>
      </w:r>
    </w:p>
    <w:p w:rsidR="00BB6339" w:rsidP="00ED5C2F" w:rsidRDefault="00B307A7" w14:paraId="1E276921" w14:textId="73B91FFD">
      <w:r>
        <w:t xml:space="preserve">Det är angeläget att regeringen </w:t>
      </w:r>
      <w:r w:rsidR="004265A7">
        <w:t xml:space="preserve">skyndsamt </w:t>
      </w:r>
      <w:r>
        <w:t>återkommer i ärendet och lämnar ett förslag till riksdagen, så att det blir verklighet. Eftersom det dröjer så är det dags att återigen påpeka för regeringen att riksdagen inte har ändrat uppfattning och att ett förslag i enlighet med Tidöavtalet bör tas fram.</w:t>
      </w:r>
    </w:p>
    <w:sdt>
      <w:sdtPr>
        <w:rPr>
          <w:i/>
          <w:noProof/>
        </w:rPr>
        <w:alias w:val="CC_Underskrifter"/>
        <w:tag w:val="CC_Underskrifter"/>
        <w:id w:val="583496634"/>
        <w:lock w:val="sdtContentLocked"/>
        <w:placeholder>
          <w:docPart w:val="2519AA789DA54AB19F46E425BE0C9352"/>
        </w:placeholder>
      </w:sdtPr>
      <w:sdtEndPr>
        <w:rPr>
          <w:i w:val="0"/>
          <w:noProof w:val="0"/>
        </w:rPr>
      </w:sdtEndPr>
      <w:sdtContent>
        <w:p w:rsidR="00083872" w:rsidP="00083872" w:rsidRDefault="00083872" w14:paraId="1E483B8A" w14:textId="77777777"/>
        <w:p w:rsidRPr="008E0FE2" w:rsidR="004801AC" w:rsidP="00083872" w:rsidRDefault="00ED5C2F" w14:paraId="2CA41B95" w14:textId="68441F41"/>
      </w:sdtContent>
    </w:sdt>
    <w:tbl>
      <w:tblPr>
        <w:tblW w:w="5000" w:type="pct"/>
        <w:tblLook w:val="04A0" w:firstRow="1" w:lastRow="0" w:firstColumn="1" w:lastColumn="0" w:noHBand="0" w:noVBand="1"/>
        <w:tblCaption w:val="underskrifter"/>
      </w:tblPr>
      <w:tblGrid>
        <w:gridCol w:w="4252"/>
        <w:gridCol w:w="4252"/>
      </w:tblGrid>
      <w:tr w:rsidR="00145931" w14:paraId="4D209905" w14:textId="77777777">
        <w:trPr>
          <w:cantSplit/>
        </w:trPr>
        <w:tc>
          <w:tcPr>
            <w:tcW w:w="50" w:type="pct"/>
            <w:vAlign w:val="bottom"/>
          </w:tcPr>
          <w:p w:rsidR="00145931" w:rsidRDefault="002B7FC4" w14:paraId="7F3A4F45" w14:textId="77777777">
            <w:pPr>
              <w:pStyle w:val="Underskrifter"/>
              <w:spacing w:after="0"/>
            </w:pPr>
            <w:r>
              <w:t>Larry Söder (KD)</w:t>
            </w:r>
          </w:p>
        </w:tc>
        <w:tc>
          <w:tcPr>
            <w:tcW w:w="50" w:type="pct"/>
            <w:vAlign w:val="bottom"/>
          </w:tcPr>
          <w:p w:rsidR="00145931" w:rsidRDefault="00145931" w14:paraId="7B001488" w14:textId="77777777">
            <w:pPr>
              <w:pStyle w:val="Underskrifter"/>
              <w:spacing w:after="0"/>
            </w:pPr>
          </w:p>
        </w:tc>
      </w:tr>
    </w:tbl>
    <w:p w:rsidR="00BE2D45" w:rsidRDefault="00BE2D45" w14:paraId="4C9D6554" w14:textId="77777777"/>
    <w:sectPr w:rsidR="00BE2D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153F" w14:textId="77777777" w:rsidR="00B307A7" w:rsidRDefault="00B307A7" w:rsidP="000C1CAD">
      <w:pPr>
        <w:spacing w:line="240" w:lineRule="auto"/>
      </w:pPr>
      <w:r>
        <w:separator/>
      </w:r>
    </w:p>
  </w:endnote>
  <w:endnote w:type="continuationSeparator" w:id="0">
    <w:p w14:paraId="209C1DC0" w14:textId="77777777" w:rsidR="00B307A7" w:rsidRDefault="00B30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C3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0C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2B88" w14:textId="2A250AEA" w:rsidR="00262EA3" w:rsidRPr="00083872" w:rsidRDefault="00262EA3" w:rsidP="00083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6CD0" w14:textId="77777777" w:rsidR="00B307A7" w:rsidRDefault="00B307A7" w:rsidP="000C1CAD">
      <w:pPr>
        <w:spacing w:line="240" w:lineRule="auto"/>
      </w:pPr>
      <w:r>
        <w:separator/>
      </w:r>
    </w:p>
  </w:footnote>
  <w:footnote w:type="continuationSeparator" w:id="0">
    <w:p w14:paraId="3565B489" w14:textId="77777777" w:rsidR="00B307A7" w:rsidRDefault="00B307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D3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418D0" wp14:editId="18189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2190A4" w14:textId="146BD469" w:rsidR="00262EA3" w:rsidRDefault="00ED5C2F" w:rsidP="008103B5">
                          <w:pPr>
                            <w:jc w:val="right"/>
                          </w:pPr>
                          <w:sdt>
                            <w:sdtPr>
                              <w:alias w:val="CC_Noformat_Partikod"/>
                              <w:tag w:val="CC_Noformat_Partikod"/>
                              <w:id w:val="-53464382"/>
                              <w:text/>
                            </w:sdtPr>
                            <w:sdtEndPr/>
                            <w:sdtContent>
                              <w:r w:rsidR="00B307A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418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2190A4" w14:textId="146BD469" w:rsidR="00262EA3" w:rsidRDefault="00ED5C2F" w:rsidP="008103B5">
                    <w:pPr>
                      <w:jc w:val="right"/>
                    </w:pPr>
                    <w:sdt>
                      <w:sdtPr>
                        <w:alias w:val="CC_Noformat_Partikod"/>
                        <w:tag w:val="CC_Noformat_Partikod"/>
                        <w:id w:val="-53464382"/>
                        <w:text/>
                      </w:sdtPr>
                      <w:sdtEndPr/>
                      <w:sdtContent>
                        <w:r w:rsidR="00B307A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704F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5ADE" w14:textId="77777777" w:rsidR="00262EA3" w:rsidRDefault="00262EA3" w:rsidP="008563AC">
    <w:pPr>
      <w:jc w:val="right"/>
    </w:pPr>
  </w:p>
  <w:p w14:paraId="3FA2C4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480E" w14:textId="77777777" w:rsidR="00262EA3" w:rsidRDefault="00ED5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420EE" wp14:editId="334FEC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C406EB" w14:textId="011FBE66" w:rsidR="00262EA3" w:rsidRDefault="00ED5C2F" w:rsidP="00A314CF">
    <w:pPr>
      <w:pStyle w:val="FSHNormal"/>
      <w:spacing w:before="40"/>
    </w:pPr>
    <w:sdt>
      <w:sdtPr>
        <w:alias w:val="CC_Noformat_Motionstyp"/>
        <w:tag w:val="CC_Noformat_Motionstyp"/>
        <w:id w:val="1162973129"/>
        <w:lock w:val="sdtContentLocked"/>
        <w15:appearance w15:val="hidden"/>
        <w:text/>
      </w:sdtPr>
      <w:sdtEndPr/>
      <w:sdtContent>
        <w:r w:rsidR="00083872">
          <w:t>Enskild motion</w:t>
        </w:r>
      </w:sdtContent>
    </w:sdt>
    <w:r w:rsidR="00821B36">
      <w:t xml:space="preserve"> </w:t>
    </w:r>
    <w:sdt>
      <w:sdtPr>
        <w:alias w:val="CC_Noformat_Partikod"/>
        <w:tag w:val="CC_Noformat_Partikod"/>
        <w:id w:val="1471015553"/>
        <w:lock w:val="contentLocked"/>
        <w:text/>
      </w:sdtPr>
      <w:sdtEndPr/>
      <w:sdtContent>
        <w:r w:rsidR="00B307A7">
          <w:t>KD</w:t>
        </w:r>
      </w:sdtContent>
    </w:sdt>
    <w:sdt>
      <w:sdtPr>
        <w:alias w:val="CC_Noformat_Partinummer"/>
        <w:tag w:val="CC_Noformat_Partinummer"/>
        <w:id w:val="-2014525982"/>
        <w:lock w:val="contentLocked"/>
        <w:showingPlcHdr/>
        <w:text/>
      </w:sdtPr>
      <w:sdtEndPr/>
      <w:sdtContent>
        <w:r w:rsidR="00821B36">
          <w:t xml:space="preserve"> </w:t>
        </w:r>
      </w:sdtContent>
    </w:sdt>
  </w:p>
  <w:p w14:paraId="3A4A4A4D" w14:textId="77777777" w:rsidR="00262EA3" w:rsidRPr="008227B3" w:rsidRDefault="00ED5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13926" w14:textId="1D331732" w:rsidR="00262EA3" w:rsidRPr="008227B3" w:rsidRDefault="00ED5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87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872">
          <w:t>:1172</w:t>
        </w:r>
      </w:sdtContent>
    </w:sdt>
  </w:p>
  <w:p w14:paraId="62CA4417" w14:textId="5CE2FB0A" w:rsidR="00262EA3" w:rsidRDefault="00ED5C2F" w:rsidP="00E03A3D">
    <w:pPr>
      <w:pStyle w:val="Motionr"/>
    </w:pPr>
    <w:sdt>
      <w:sdtPr>
        <w:alias w:val="CC_Noformat_Avtext"/>
        <w:tag w:val="CC_Noformat_Avtext"/>
        <w:id w:val="-2020768203"/>
        <w:lock w:val="sdtContentLocked"/>
        <w15:appearance w15:val="hidden"/>
        <w:text/>
      </w:sdtPr>
      <w:sdtEndPr/>
      <w:sdtContent>
        <w:r w:rsidR="00083872">
          <w:t>av Larry Söder (KD)</w:t>
        </w:r>
      </w:sdtContent>
    </w:sdt>
  </w:p>
  <w:sdt>
    <w:sdtPr>
      <w:alias w:val="CC_Noformat_Rubtext"/>
      <w:tag w:val="CC_Noformat_Rubtext"/>
      <w:id w:val="-218060500"/>
      <w:lock w:val="sdtLocked"/>
      <w:text/>
    </w:sdtPr>
    <w:sdtEndPr/>
    <w:sdtContent>
      <w:p w14:paraId="04A305AB" w14:textId="0F78C9DE" w:rsidR="00262EA3" w:rsidRDefault="00B307A7" w:rsidP="00283E0F">
        <w:pPr>
          <w:pStyle w:val="FSHRub2"/>
        </w:pPr>
        <w:r>
          <w:t>Införandet av tjänstemannaansvaret</w:t>
        </w:r>
      </w:p>
    </w:sdtContent>
  </w:sdt>
  <w:sdt>
    <w:sdtPr>
      <w:alias w:val="CC_Boilerplate_3"/>
      <w:tag w:val="CC_Boilerplate_3"/>
      <w:id w:val="1606463544"/>
      <w:lock w:val="sdtContentLocked"/>
      <w15:appearance w15:val="hidden"/>
      <w:text w:multiLine="1"/>
    </w:sdtPr>
    <w:sdtEndPr/>
    <w:sdtContent>
      <w:p w14:paraId="7D1D26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7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7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93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C4"/>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A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5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C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7A7"/>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45"/>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2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41875"/>
  <w15:chartTrackingRefBased/>
  <w15:docId w15:val="{F1089005-9F87-4320-A150-1B4DEB3C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508C4F82D4034B3B35D8D51F5752B"/>
        <w:category>
          <w:name w:val="Allmänt"/>
          <w:gallery w:val="placeholder"/>
        </w:category>
        <w:types>
          <w:type w:val="bbPlcHdr"/>
        </w:types>
        <w:behaviors>
          <w:behavior w:val="content"/>
        </w:behaviors>
        <w:guid w:val="{A4C256F9-A486-47EA-8C21-6CF3A9D51944}"/>
      </w:docPartPr>
      <w:docPartBody>
        <w:p w:rsidR="00CB2CB9" w:rsidRDefault="00CB2CB9">
          <w:pPr>
            <w:pStyle w:val="B87508C4F82D4034B3B35D8D51F5752B"/>
          </w:pPr>
          <w:r w:rsidRPr="005A0A93">
            <w:rPr>
              <w:rStyle w:val="Platshllartext"/>
            </w:rPr>
            <w:t>Förslag till riksdagsbeslut</w:t>
          </w:r>
        </w:p>
      </w:docPartBody>
    </w:docPart>
    <w:docPart>
      <w:docPartPr>
        <w:name w:val="E7F6EDE20C0A4B76A0A5A990DFAFFDEF"/>
        <w:category>
          <w:name w:val="Allmänt"/>
          <w:gallery w:val="placeholder"/>
        </w:category>
        <w:types>
          <w:type w:val="bbPlcHdr"/>
        </w:types>
        <w:behaviors>
          <w:behavior w:val="content"/>
        </w:behaviors>
        <w:guid w:val="{D3A54A6F-63E6-4FC0-A2AC-ED306214CC5D}"/>
      </w:docPartPr>
      <w:docPartBody>
        <w:p w:rsidR="00CB2CB9" w:rsidRDefault="00CB2CB9">
          <w:pPr>
            <w:pStyle w:val="E7F6EDE20C0A4B76A0A5A990DFAFFDEF"/>
          </w:pPr>
          <w:r w:rsidRPr="005A0A93">
            <w:rPr>
              <w:rStyle w:val="Platshllartext"/>
            </w:rPr>
            <w:t>Motivering</w:t>
          </w:r>
        </w:p>
      </w:docPartBody>
    </w:docPart>
    <w:docPart>
      <w:docPartPr>
        <w:name w:val="2519AA789DA54AB19F46E425BE0C9352"/>
        <w:category>
          <w:name w:val="Allmänt"/>
          <w:gallery w:val="placeholder"/>
        </w:category>
        <w:types>
          <w:type w:val="bbPlcHdr"/>
        </w:types>
        <w:behaviors>
          <w:behavior w:val="content"/>
        </w:behaviors>
        <w:guid w:val="{2BB38270-0ECA-4A98-AFBC-035058D61CFA}"/>
      </w:docPartPr>
      <w:docPartBody>
        <w:p w:rsidR="009555E8" w:rsidRDefault="00955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B9"/>
    <w:rsid w:val="009555E8"/>
    <w:rsid w:val="00CB2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7508C4F82D4034B3B35D8D51F5752B">
    <w:name w:val="B87508C4F82D4034B3B35D8D51F5752B"/>
  </w:style>
  <w:style w:type="paragraph" w:customStyle="1" w:styleId="E7F6EDE20C0A4B76A0A5A990DFAFFDEF">
    <w:name w:val="E7F6EDE20C0A4B76A0A5A990DFAFF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F203F-ED23-4876-B38D-B08290C11207}"/>
</file>

<file path=customXml/itemProps2.xml><?xml version="1.0" encoding="utf-8"?>
<ds:datastoreItem xmlns:ds="http://schemas.openxmlformats.org/officeDocument/2006/customXml" ds:itemID="{F1D3A004-4002-47D1-A304-7C1241013975}"/>
</file>

<file path=customXml/itemProps3.xml><?xml version="1.0" encoding="utf-8"?>
<ds:datastoreItem xmlns:ds="http://schemas.openxmlformats.org/officeDocument/2006/customXml" ds:itemID="{BBFDB936-67B6-4604-9087-22D70FBE70B1}"/>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1470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Införandet av tjänstemannaansvaret</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