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05" w:rsidRPr="00670005" w:rsidRDefault="00670005">
      <w:pPr>
        <w:pStyle w:val="Frslagsrubrik"/>
      </w:pPr>
      <w:r w:rsidRPr="00670005">
        <w:t>Förslag till riksdagsbeslut</w:t>
      </w:r>
    </w:p>
    <w:p w:rsidR="00670005" w:rsidRPr="00670005" w:rsidRDefault="00670005">
      <w:pPr>
        <w:pStyle w:val="Hemstlatt"/>
        <w:numPr>
          <w:ilvl w:val="0"/>
          <w:numId w:val="1"/>
        </w:numPr>
      </w:pPr>
      <w:r w:rsidRPr="00670005">
        <w:t>Riksdagen tillkännager för regeringen som sin mening vad som anförs i motionen om vikten av blandad bebygge</w:t>
      </w:r>
      <w:r w:rsidRPr="00670005">
        <w:t>l</w:t>
      </w:r>
      <w:r w:rsidRPr="00670005">
        <w:t>se.</w:t>
      </w:r>
      <w:r w:rsidRPr="00670005">
        <w:rPr>
          <w:rStyle w:val="Fotnotsreferens"/>
        </w:rPr>
        <w:t>1</w:t>
      </w:r>
    </w:p>
    <w:p w:rsidR="00670005" w:rsidRPr="00670005" w:rsidRDefault="00670005">
      <w:pPr>
        <w:pStyle w:val="Hemstlatt"/>
        <w:numPr>
          <w:ilvl w:val="0"/>
          <w:numId w:val="1"/>
        </w:numPr>
      </w:pPr>
      <w:r w:rsidRPr="00670005">
        <w:t>Riksdagen tillkännager för regeringen som sin mening vad som anförs i motionen om att se över förutsättningarna för att ge kommunerna möjlighet att i planprocessen avsätta nya bostadsomr</w:t>
      </w:r>
      <w:r w:rsidRPr="00670005">
        <w:t>å</w:t>
      </w:r>
      <w:r w:rsidRPr="00670005">
        <w:t>den för åretruntboende.</w:t>
      </w:r>
      <w:r w:rsidRPr="00670005">
        <w:rPr>
          <w:rStyle w:val="Fotnotsreferens"/>
        </w:rPr>
        <w:t>1</w:t>
      </w:r>
    </w:p>
    <w:p w:rsidR="00670005" w:rsidRPr="00670005" w:rsidRDefault="00670005">
      <w:pPr>
        <w:pStyle w:val="Hemstlatt"/>
        <w:numPr>
          <w:ilvl w:val="0"/>
          <w:numId w:val="1"/>
        </w:numPr>
      </w:pPr>
      <w:r w:rsidRPr="00670005">
        <w:t>Riksdagen tillkännager för regeringen som sin mening vad som anförs i motionen om att skapa förutsättningar som ger de små företagen möjlighet att lägga anbud i den offentliga upphandlin</w:t>
      </w:r>
      <w:r w:rsidRPr="00670005">
        <w:t>g</w:t>
      </w:r>
      <w:r w:rsidRPr="00670005">
        <w:t>en.</w:t>
      </w:r>
      <w:r w:rsidRPr="00670005">
        <w:rPr>
          <w:rStyle w:val="Fotnotsreferens"/>
        </w:rPr>
        <w:t>2</w:t>
      </w:r>
    </w:p>
    <w:p w:rsidR="00670005" w:rsidRPr="00670005" w:rsidRDefault="00670005">
      <w:pPr>
        <w:pStyle w:val="Hemstlatt"/>
        <w:numPr>
          <w:ilvl w:val="0"/>
          <w:numId w:val="1"/>
        </w:numPr>
      </w:pPr>
      <w:r w:rsidRPr="00670005">
        <w:t>Riksdagen tillkännager för regeringen som sin mening vad som anförs i motionen om att se över möjligheterna att stärka de mantalsskrivnas inflytande över detaljplaneprocessen.</w:t>
      </w:r>
      <w:r w:rsidRPr="00670005">
        <w:rPr>
          <w:rStyle w:val="Fotnotsreferens"/>
        </w:rPr>
        <w:t>1</w:t>
      </w:r>
    </w:p>
    <w:p w:rsidR="00670005" w:rsidRPr="00670005" w:rsidRDefault="00670005">
      <w:pPr>
        <w:pStyle w:val="Hemstlatt"/>
        <w:numPr>
          <w:ilvl w:val="0"/>
          <w:numId w:val="1"/>
        </w:numPr>
      </w:pPr>
      <w:r w:rsidRPr="00670005">
        <w:t>Riksdagen tillkännager för regeringen som sin mening vad som anförs i motionen om att avsätta resurser från staten i samarbete med turistnäringen för att utveckla branschen ytterligare.</w:t>
      </w:r>
    </w:p>
    <w:p w:rsidR="00670005" w:rsidRPr="00670005" w:rsidRDefault="00670005">
      <w:pPr>
        <w:pStyle w:val="Hemstlatt"/>
        <w:numPr>
          <w:ilvl w:val="0"/>
          <w:numId w:val="1"/>
        </w:numPr>
      </w:pPr>
      <w:r w:rsidRPr="00670005">
        <w:t>Riksdagen tillkännager för regeringen som sin mening vad som anförs i motionen om att se över vilka möjligheter det finns att klara de miljökrav på vatten- och avloppsnät som staten ställer på kommuner med stor turism.</w:t>
      </w:r>
      <w:r w:rsidRPr="00670005">
        <w:rPr>
          <w:rStyle w:val="Fotnotsreferens"/>
        </w:rPr>
        <w:t>1</w:t>
      </w:r>
    </w:p>
    <w:p w:rsidR="00670005" w:rsidRPr="00670005" w:rsidRDefault="00670005"/>
    <w:p w:rsidR="00670005" w:rsidRPr="00670005" w:rsidRDefault="00670005">
      <w:pPr>
        <w:pStyle w:val="Normaltindrag"/>
      </w:pPr>
    </w:p>
    <w:p w:rsidR="00670005" w:rsidRPr="00670005" w:rsidRDefault="00670005">
      <w:pPr>
        <w:pStyle w:val="Normaltindrag"/>
      </w:pPr>
    </w:p>
    <w:p w:rsidR="00670005" w:rsidRPr="00670005" w:rsidRDefault="00670005">
      <w:pPr>
        <w:pStyle w:val="Normaltindrag"/>
      </w:pPr>
    </w:p>
    <w:p w:rsidR="00670005" w:rsidRPr="00670005" w:rsidRDefault="00670005">
      <w:pPr>
        <w:pStyle w:val="Normaltindrag"/>
      </w:pPr>
    </w:p>
    <w:p w:rsidR="00670005" w:rsidRPr="00670005" w:rsidRDefault="00670005">
      <w:pPr>
        <w:pStyle w:val="Normaltindrag"/>
      </w:pPr>
    </w:p>
    <w:p w:rsidR="00670005" w:rsidRPr="00670005" w:rsidRDefault="00670005">
      <w:pPr>
        <w:pStyle w:val="Normaltindrag"/>
      </w:pPr>
    </w:p>
    <w:p w:rsidR="00670005" w:rsidRPr="00670005" w:rsidRDefault="00670005">
      <w:pPr>
        <w:pStyle w:val="Normaltindrag"/>
      </w:pPr>
    </w:p>
    <w:p w:rsidR="00670005" w:rsidRPr="00670005" w:rsidRDefault="00670005">
      <w:r w:rsidRPr="00670005">
        <w:rPr>
          <w:rStyle w:val="Fotnotsreferens"/>
        </w:rPr>
        <w:t>1</w:t>
      </w:r>
      <w:r w:rsidRPr="00670005">
        <w:t xml:space="preserve"> Yrkandena 1, 2, 4 och 6 hänvisade till CU.</w:t>
      </w:r>
    </w:p>
    <w:p w:rsidR="00670005" w:rsidRPr="00670005" w:rsidRDefault="00670005">
      <w:r w:rsidRPr="00670005">
        <w:rPr>
          <w:rStyle w:val="Fotnotsreferens"/>
        </w:rPr>
        <w:lastRenderedPageBreak/>
        <w:t>2</w:t>
      </w:r>
      <w:r w:rsidRPr="00670005">
        <w:t xml:space="preserve"> Yrkande 3 hänvisat till FiU.</w:t>
      </w:r>
    </w:p>
    <w:p w:rsidR="00670005" w:rsidRPr="00670005" w:rsidRDefault="00670005">
      <w:pPr>
        <w:pStyle w:val="Rubrik1"/>
        <w:pageBreakBefore/>
        <w:spacing w:before="0"/>
      </w:pPr>
      <w:r w:rsidRPr="00670005">
        <w:t>Motivering</w:t>
      </w:r>
    </w:p>
    <w:p w:rsidR="00670005" w:rsidRPr="00670005" w:rsidRDefault="00670005">
      <w:r w:rsidRPr="00670005">
        <w:t>Det är av avgörande betydelse att utveckla möjligheten till arbete och boende efter Europas längsta kust. Idag finns 80 000 bofasta skärgårdsbor. Vi vill skapa möjlighet för fler att bo i kust- och skärgårdsmiljöer.</w:t>
      </w:r>
    </w:p>
    <w:p w:rsidR="00670005" w:rsidRPr="00670005" w:rsidRDefault="00670005">
      <w:pPr>
        <w:pStyle w:val="Normaltindrag"/>
      </w:pPr>
      <w:r w:rsidRPr="00670005">
        <w:t>Dagens situation där prisnivåerna på mark och bostäder trissas upp till spekulativt orimliga nivåer är oacceptabel. Det leder till att företrädesvis mycket välbeställda personer kan efterfråga ett boende i dessa attraktiva mi</w:t>
      </w:r>
      <w:r w:rsidRPr="00670005">
        <w:t>l</w:t>
      </w:r>
      <w:r w:rsidRPr="00670005">
        <w:t>jöer. På detta sätt blir tillgången till boende i kust- och skärgårdsmiljöer en fördelningspolitisk fråga. Nu krävs en politik som dels bidrar till att upprät</w:t>
      </w:r>
      <w:r w:rsidRPr="00670005">
        <w:t>t</w:t>
      </w:r>
      <w:r w:rsidRPr="00670005">
        <w:t>hålla den grundläggande servicenivån, dels öppnar möjligheter för människor som vill bosätta sig i kust- och skärgårdsmiljöer.</w:t>
      </w:r>
    </w:p>
    <w:p w:rsidR="00670005" w:rsidRPr="00670005" w:rsidRDefault="00670005">
      <w:pPr>
        <w:pStyle w:val="Normaltindrag"/>
      </w:pPr>
      <w:r w:rsidRPr="00670005">
        <w:t>Samhället måste via ett samhällskontrakt garantera att den grundläggande samhällsservicen med post, tele, IT/bredband och kommunikationer fungerar. Men det krävs också att även skärgårds- och kustkommunerna garanteras service</w:t>
      </w:r>
      <w:r w:rsidRPr="00670005">
        <w:t xml:space="preserve"> via servicekontor där bland annat arbetsförmedling, försäkringskassa och polis finns representerat. Skärgårds- och kustkommunerna får inte lämnas i sticket.</w:t>
      </w:r>
    </w:p>
    <w:p w:rsidR="00670005" w:rsidRPr="00670005" w:rsidRDefault="00670005">
      <w:pPr>
        <w:pStyle w:val="Normaltindrag"/>
      </w:pPr>
      <w:r w:rsidRPr="00670005">
        <w:t>Men det handlar också om att kunna erbjuda ett bredare utbud av boende. Villor, bostadsrätter och hyresrätter är alla boendeformer som krävs för att kunna stimulera inflyttning till kust- och skärgårdskommunerna. Kommune</w:t>
      </w:r>
      <w:r w:rsidRPr="00670005">
        <w:t>r</w:t>
      </w:r>
      <w:r w:rsidRPr="00670005">
        <w:t>na måste få skarpare möjligheter att avsätta mark för områden som syftar till åretruntboende. Vi vill särskilt se över möjligheterna att öka bostadsbygga</w:t>
      </w:r>
      <w:r w:rsidRPr="00670005">
        <w:t>n</w:t>
      </w:r>
      <w:r w:rsidRPr="00670005">
        <w:t>det och bredda utbudet av boendealternativ i dessa kommuner. Vi vill också uppgradera begreppet kommuninvånare så att de åretruntboende, det vill säga de mantalsskrivna, får ett större inflytande än de fritidsboende i planering</w:t>
      </w:r>
      <w:r w:rsidRPr="00670005">
        <w:t>s</w:t>
      </w:r>
      <w:r w:rsidRPr="00670005">
        <w:t>processen. Hur det ska genomföras juridiskt bör snarast ses över.</w:t>
      </w:r>
    </w:p>
    <w:p w:rsidR="00670005" w:rsidRPr="00670005" w:rsidRDefault="00670005">
      <w:pPr>
        <w:pStyle w:val="Normaltindrag"/>
      </w:pPr>
      <w:r w:rsidRPr="00670005">
        <w:t>Under turistsäsongen så ökar trycket på skärgårds- och kustområ</w:t>
      </w:r>
      <w:r w:rsidRPr="00670005">
        <w:t>dena r</w:t>
      </w:r>
      <w:r w:rsidRPr="00670005">
        <w:t>e</w:t>
      </w:r>
      <w:r w:rsidRPr="00670005">
        <w:t>jält. Befolkningen fördubblas under denna tid i många av kommunerna. Det ställer i sin tur krav på en lång rad kommunala investeringar. Men eftersom investeringarna inte motsvaras av skatteintäkter från fastboende så blir detta ett svårt ekonomiskt problem. Motsvarande problem kan vi också konstatera på andra håll i landet där turist- och besöksnäringen är en viktig del av nä</w:t>
      </w:r>
      <w:r w:rsidRPr="00670005">
        <w:t>r</w:t>
      </w:r>
      <w:r w:rsidRPr="00670005">
        <w:t>ingslivet. Att söka nya lösningar som på ett bättre sätt klarar av nuvarande obalans är därför viktigt.</w:t>
      </w:r>
    </w:p>
    <w:p w:rsidR="00670005" w:rsidRPr="00670005" w:rsidRDefault="00670005">
      <w:pPr>
        <w:pStyle w:val="Normaltindrag"/>
      </w:pPr>
      <w:r w:rsidRPr="00670005">
        <w:t>Ett branschprogram för</w:t>
      </w:r>
      <w:r w:rsidRPr="00670005">
        <w:t xml:space="preserve"> turist- och besöksnäringen är av avgörande bet</w:t>
      </w:r>
      <w:r w:rsidRPr="00670005">
        <w:t>y</w:t>
      </w:r>
      <w:r w:rsidRPr="00670005">
        <w:t>delse även för kust- och skärgårdsområdena. Staten, näringen, regionala akt</w:t>
      </w:r>
      <w:r w:rsidRPr="00670005">
        <w:t>ö</w:t>
      </w:r>
      <w:r w:rsidRPr="00670005">
        <w:t>rer och utbildningsanordnare måste förena sin kompetens och kunskap för att på ett bättre sätt bland annat marknadsföra och utveckla spännande och i</w:t>
      </w:r>
      <w:r w:rsidRPr="00670005">
        <w:t>n</w:t>
      </w:r>
      <w:r w:rsidRPr="00670005">
        <w:t>tressanta turist- och besöksalternativ samt skapa skräddarsydda utbildningar. I Sver</w:t>
      </w:r>
      <w:r w:rsidRPr="00670005">
        <w:t>i</w:t>
      </w:r>
      <w:r w:rsidRPr="00670005">
        <w:t>ge finns många attraktiva miljöer som rätt använda kan bidra till att skapa nya arbetstillfällen och bidra till att vända en negativ befolkningsu</w:t>
      </w:r>
      <w:r w:rsidRPr="00670005">
        <w:t>t</w:t>
      </w:r>
      <w:r w:rsidRPr="00670005">
        <w:t>veckling</w:t>
      </w:r>
      <w:r w:rsidRPr="00670005">
        <w:t>. Men det kräver också en fast politisk vilja och inte enbart en tro på att marknaden av egen kraft löser problemen.</w:t>
      </w:r>
    </w:p>
    <w:p w:rsidR="00670005" w:rsidRPr="00670005" w:rsidRDefault="00670005">
      <w:pPr>
        <w:pStyle w:val="Normaltindrag"/>
      </w:pPr>
      <w:r w:rsidRPr="00670005">
        <w:t>Genom den ökade satsning på infrastruktur som Socialdemokraterna fö</w:t>
      </w:r>
      <w:r w:rsidRPr="00670005">
        <w:t>r</w:t>
      </w:r>
      <w:r w:rsidRPr="00670005">
        <w:t>ordar så finns också större möjligheter att tillmötesgå kraven på bättre pen</w:t>
      </w:r>
      <w:r w:rsidRPr="00670005">
        <w:t>d</w:t>
      </w:r>
      <w:r w:rsidRPr="00670005">
        <w:t>lingsmöjligheter. Färjor och broar är viktiga för att kunna behålla åretruntb</w:t>
      </w:r>
      <w:r w:rsidRPr="00670005">
        <w:t>e</w:t>
      </w:r>
      <w:r w:rsidRPr="00670005">
        <w:t>folkningen. Men att upprätthålla en god standard på de mindre vägarna fram till riksvägarna är också viktigt. Detta är också av väsentlig betydelse för den småföretagsamhet som finns i kust- och skärgårdsområdena. De måste ges ett tydligare stöd från samhället i samband med nysatsningar och expansion. Småföretag ska också få chansen att lägga anbud vid o</w:t>
      </w:r>
      <w:r w:rsidRPr="00670005">
        <w:t>ffentliga upphandlin</w:t>
      </w:r>
      <w:r w:rsidRPr="00670005">
        <w:t>g</w:t>
      </w:r>
      <w:r w:rsidRPr="00670005">
        <w:t>ar. Att satsa på utveckling av kust och skärgård ingår som en del i en framtida återupprättad regionalpolitik.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005">
        <w:trPr>
          <w:cantSplit/>
        </w:trPr>
        <w:tc>
          <w:tcPr>
            <w:tcW w:w="3046" w:type="dxa"/>
          </w:tcPr>
          <w:p w:rsidR="00670005" w:rsidRPr="00670005" w:rsidRDefault="00670005">
            <w:pPr>
              <w:pStyle w:val="UnderskriftDatum"/>
              <w:spacing w:before="240"/>
            </w:pPr>
            <w:r w:rsidRPr="00670005">
              <w:t>Stockholm den 26 oktober 2010</w:t>
            </w:r>
          </w:p>
        </w:tc>
        <w:tc>
          <w:tcPr>
            <w:tcW w:w="3047" w:type="dxa"/>
          </w:tcPr>
          <w:p w:rsidR="00670005" w:rsidRPr="00670005" w:rsidRDefault="00670005">
            <w:pPr>
              <w:pStyle w:val="Underskrifter"/>
              <w:spacing w:before="240"/>
            </w:pPr>
          </w:p>
        </w:tc>
      </w:tr>
      <w:tr w:rsidR="00000000" w:rsidRPr="00670005">
        <w:trPr>
          <w:cantSplit/>
        </w:trPr>
        <w:tc>
          <w:tcPr>
            <w:tcW w:w="3046" w:type="dxa"/>
          </w:tcPr>
          <w:p w:rsidR="00670005" w:rsidRPr="00670005" w:rsidRDefault="00670005">
            <w:pPr>
              <w:pStyle w:val="Underskrifter"/>
            </w:pPr>
            <w:r w:rsidRPr="00670005">
              <w:t>Kenneth G Forslund (S)</w:t>
            </w:r>
          </w:p>
        </w:tc>
        <w:tc>
          <w:tcPr>
            <w:tcW w:w="3046" w:type="dxa"/>
          </w:tcPr>
          <w:p w:rsidR="00670005" w:rsidRPr="00670005" w:rsidRDefault="00670005">
            <w:pPr>
              <w:pStyle w:val="Underskrifter"/>
            </w:pPr>
          </w:p>
        </w:tc>
      </w:tr>
      <w:tr w:rsidR="00000000" w:rsidRPr="00670005">
        <w:trPr>
          <w:cantSplit/>
        </w:trPr>
        <w:tc>
          <w:tcPr>
            <w:tcW w:w="3046" w:type="dxa"/>
          </w:tcPr>
          <w:p w:rsidR="00670005" w:rsidRPr="00670005" w:rsidRDefault="00670005">
            <w:pPr>
              <w:pStyle w:val="Underskrifter"/>
            </w:pPr>
            <w:r w:rsidRPr="00670005">
              <w:t>Hans Hoff (S)</w:t>
            </w:r>
          </w:p>
        </w:tc>
        <w:tc>
          <w:tcPr>
            <w:tcW w:w="3046" w:type="dxa"/>
          </w:tcPr>
          <w:p w:rsidR="00670005" w:rsidRPr="00670005" w:rsidRDefault="00670005">
            <w:pPr>
              <w:pStyle w:val="Underskrifter"/>
            </w:pPr>
            <w:r w:rsidRPr="00670005">
              <w:t>Hans Olsson (S)</w:t>
            </w:r>
          </w:p>
        </w:tc>
      </w:tr>
      <w:tr w:rsidR="00000000" w:rsidRPr="00670005">
        <w:trPr>
          <w:cantSplit/>
        </w:trPr>
        <w:tc>
          <w:tcPr>
            <w:tcW w:w="3046" w:type="dxa"/>
          </w:tcPr>
          <w:p w:rsidR="00670005" w:rsidRPr="00670005" w:rsidRDefault="00670005">
            <w:pPr>
              <w:pStyle w:val="Underskrifter"/>
            </w:pPr>
            <w:r w:rsidRPr="00670005">
              <w:t>Patrik Björck (S)</w:t>
            </w:r>
          </w:p>
        </w:tc>
        <w:tc>
          <w:tcPr>
            <w:tcW w:w="3046" w:type="dxa"/>
          </w:tcPr>
          <w:p w:rsidR="00670005" w:rsidRPr="00670005" w:rsidRDefault="00670005">
            <w:pPr>
              <w:pStyle w:val="Underskrifter"/>
            </w:pPr>
            <w:r w:rsidRPr="00670005">
              <w:t>Shadiye Heydari (S)</w:t>
            </w:r>
          </w:p>
        </w:tc>
      </w:tr>
      <w:tr w:rsidR="00000000" w:rsidRPr="00670005">
        <w:trPr>
          <w:cantSplit/>
        </w:trPr>
        <w:tc>
          <w:tcPr>
            <w:tcW w:w="3046" w:type="dxa"/>
          </w:tcPr>
          <w:p w:rsidR="00670005" w:rsidRPr="00670005" w:rsidRDefault="00670005">
            <w:pPr>
              <w:pStyle w:val="Underskrifter"/>
            </w:pPr>
            <w:r w:rsidRPr="00670005">
              <w:t>Lars Mejern Larsson (S)</w:t>
            </w:r>
          </w:p>
        </w:tc>
        <w:tc>
          <w:tcPr>
            <w:tcW w:w="3046" w:type="dxa"/>
          </w:tcPr>
          <w:p w:rsidR="00670005" w:rsidRPr="00670005" w:rsidRDefault="00670005">
            <w:pPr>
              <w:pStyle w:val="Underskrifter"/>
            </w:pPr>
            <w:r w:rsidRPr="00670005">
              <w:t>Jörgen Hellman (S)</w:t>
            </w:r>
          </w:p>
        </w:tc>
      </w:tr>
    </w:tbl>
    <w:p w:rsidR="00670005" w:rsidRPr="00670005" w:rsidRDefault="00670005">
      <w:pPr>
        <w:pStyle w:val="Normaltindrag"/>
      </w:pPr>
    </w:p>
    <w:sectPr w:rsidR="00000000" w:rsidRPr="006700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05" w:rsidRPr="00670005" w:rsidRDefault="00670005">
      <w:r w:rsidRPr="00670005">
        <w:separator/>
      </w:r>
    </w:p>
  </w:endnote>
  <w:endnote w:type="continuationSeparator" w:id="0">
    <w:p w:rsidR="00670005" w:rsidRPr="00670005" w:rsidRDefault="00670005">
      <w:r w:rsidRPr="00670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656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86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425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05" w:rsidRPr="00670005" w:rsidRDefault="00670005">
      <w:r w:rsidRPr="00670005">
        <w:separator/>
      </w:r>
    </w:p>
  </w:footnote>
  <w:footnote w:type="continuationSeparator" w:id="0">
    <w:p w:rsidR="00670005" w:rsidRPr="00670005" w:rsidRDefault="00670005">
      <w:r w:rsidRPr="00670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535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005" w:rsidRDefault="00670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309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005" w:rsidRDefault="00670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FSHNormal"/>
      <w:tabs>
        <w:tab w:val="right" w:pos="5840"/>
      </w:tabs>
    </w:pPr>
    <w:r w:rsidRPr="00670005">
      <w:br/>
    </w:r>
    <w:r w:rsidRPr="00670005">
      <w:fldChar w:fldCharType="begin" w:fldLock="1"/>
    </w:r>
    <w:r w:rsidRPr="00670005">
      <w:instrText xml:space="preserve"> DOCPROPERTY</w:instrText>
    </w:r>
    <w:r w:rsidRPr="00670005">
      <w:rPr>
        <w:sz w:val="18"/>
      </w:rPr>
      <w:instrText xml:space="preserve"> "YearUser" *\charformat </w:instrText>
    </w:r>
    <w:r w:rsidRPr="00670005">
      <w:fldChar w:fldCharType="separate"/>
    </w:r>
    <w:r w:rsidRPr="00670005">
      <w:t>2010/11</w:t>
    </w:r>
    <w:r w:rsidRPr="00670005">
      <w:fldChar w:fldCharType="end"/>
    </w:r>
    <w:r w:rsidRPr="00670005">
      <w:t xml:space="preserve"> </w:t>
    </w:r>
    <w:r w:rsidRPr="00670005">
      <w:tab/>
      <w:t xml:space="preserve">mnr: </w:t>
    </w:r>
    <w:r w:rsidRPr="00670005">
      <w:fldChar w:fldCharType="begin" w:fldLock="1"/>
    </w:r>
    <w:r w:rsidRPr="00670005">
      <w:instrText xml:space="preserve"> DOCPROPERTY</w:instrText>
    </w:r>
    <w:r w:rsidRPr="00670005">
      <w:rPr>
        <w:sz w:val="18"/>
      </w:rPr>
      <w:instrText xml:space="preserve"> "Motionsnummer" *\charformat </w:instrText>
    </w:r>
    <w:r w:rsidRPr="00670005">
      <w:fldChar w:fldCharType="separate"/>
    </w:r>
    <w:r w:rsidRPr="00670005">
      <w:t>N409</w:t>
    </w:r>
    <w:r w:rsidRPr="00670005">
      <w:fldChar w:fldCharType="end"/>
    </w:r>
    <w:r w:rsidRPr="00670005">
      <w:br/>
    </w:r>
    <w:r w:rsidRPr="00670005">
      <w:fldChar w:fldCharType="begin" w:fldLock="1"/>
    </w:r>
    <w:r w:rsidRPr="00670005">
      <w:instrText xml:space="preserve"> DOCPROPERTY</w:instrText>
    </w:r>
    <w:r w:rsidRPr="00670005">
      <w:rPr>
        <w:sz w:val="18"/>
      </w:rPr>
      <w:instrText xml:space="preserve"> "Samling" *\charformat </w:instrText>
    </w:r>
    <w:r w:rsidRPr="00670005">
      <w:fldChar w:fldCharType="end"/>
    </w:r>
    <w:r w:rsidRPr="00670005">
      <w:tab/>
      <w:t xml:space="preserve">pnr: </w:t>
    </w:r>
    <w:r w:rsidRPr="00670005">
      <w:fldChar w:fldCharType="begin" w:fldLock="1"/>
    </w:r>
    <w:r w:rsidRPr="00670005">
      <w:instrText xml:space="preserve"> DOCPROPERTY</w:instrText>
    </w:r>
    <w:r w:rsidRPr="00670005">
      <w:rPr>
        <w:sz w:val="18"/>
      </w:rPr>
      <w:instrText xml:space="preserve"> "Partinummer" *\charformat </w:instrText>
    </w:r>
    <w:r w:rsidRPr="00670005">
      <w:fldChar w:fldCharType="separate"/>
    </w:r>
    <w:r w:rsidRPr="00670005">
      <w:t>S13021</w:t>
    </w:r>
    <w:r w:rsidRPr="00670005">
      <w:fldChar w:fldCharType="end"/>
    </w:r>
  </w:p>
  <w:p w:rsidR="00670005" w:rsidRPr="00670005" w:rsidRDefault="00670005">
    <w:pPr>
      <w:pStyle w:val="FSHRub1"/>
    </w:pPr>
    <w:r w:rsidRPr="00670005">
      <w:t>Motion till riksdagen</w:t>
    </w:r>
    <w:r w:rsidRPr="00670005">
      <w:br/>
    </w:r>
    <w:r w:rsidRPr="00670005">
      <w:fldChar w:fldCharType="begin" w:fldLock="1"/>
    </w:r>
    <w:r w:rsidRPr="00670005">
      <w:instrText xml:space="preserve"> DOCPROPERTY "YearUser" *\charformat </w:instrText>
    </w:r>
    <w:r w:rsidRPr="00670005">
      <w:fldChar w:fldCharType="separate"/>
    </w:r>
    <w:r w:rsidRPr="00670005">
      <w:t>2010/11</w:t>
    </w:r>
    <w:r w:rsidRPr="00670005">
      <w:fldChar w:fldCharType="end"/>
    </w:r>
    <w:r w:rsidRPr="00670005">
      <w:t>:</w:t>
    </w:r>
    <w:r w:rsidRPr="00670005">
      <w:fldChar w:fldCharType="begin" w:fldLock="1"/>
    </w:r>
    <w:r w:rsidRPr="00670005">
      <w:instrText xml:space="preserve"> DOCPROPERTY "Motionsnummer" *\charformat </w:instrText>
    </w:r>
    <w:r w:rsidRPr="00670005">
      <w:fldChar w:fldCharType="separate"/>
    </w:r>
    <w:r w:rsidRPr="00670005">
      <w:t>N409</w:t>
    </w:r>
    <w:r w:rsidRPr="00670005">
      <w:fldChar w:fldCharType="end"/>
    </w:r>
  </w:p>
  <w:p w:rsidR="00670005" w:rsidRPr="00670005" w:rsidRDefault="00670005">
    <w:pPr>
      <w:pStyle w:val="FSHNormalS5"/>
    </w:pPr>
    <w:r w:rsidRPr="00670005">
      <w:fldChar w:fldCharType="begin" w:fldLock="1"/>
    </w:r>
    <w:r w:rsidRPr="00670005">
      <w:instrText xml:space="preserve"> DOCPROPERTY "MotionarText" *\charformat </w:instrText>
    </w:r>
    <w:r w:rsidRPr="00670005">
      <w:fldChar w:fldCharType="separate"/>
    </w:r>
    <w:r w:rsidRPr="00670005">
      <w:t>av Kenneth G Forslund m.fl. (S)</w:t>
    </w:r>
    <w:r w:rsidRPr="00670005">
      <w:fldChar w:fldCharType="end"/>
    </w:r>
    <w:r w:rsidRPr="00670005">
      <w:br/>
    </w:r>
    <w:r w:rsidRPr="00670005">
      <w:fldChar w:fldCharType="begin" w:fldLock="1"/>
    </w:r>
    <w:r w:rsidRPr="00670005">
      <w:instrText xml:space="preserve"> DOCPROPERTY "SvarFrasKort" *\charformat </w:instrText>
    </w:r>
    <w:r w:rsidRPr="00670005">
      <w:fldChar w:fldCharType="end"/>
    </w:r>
  </w:p>
  <w:p w:rsidR="00670005" w:rsidRPr="00670005" w:rsidRDefault="00670005">
    <w:pPr>
      <w:pStyle w:val="FSHTitel"/>
    </w:pPr>
    <w:r w:rsidRPr="00670005">
      <w:fldChar w:fldCharType="begin" w:fldLock="1"/>
    </w:r>
    <w:r w:rsidRPr="00670005">
      <w:instrText xml:space="preserve"> DOCPROPERTY</w:instrText>
    </w:r>
    <w:r w:rsidRPr="00670005">
      <w:rPr>
        <w:sz w:val="18"/>
      </w:rPr>
      <w:instrText xml:space="preserve"> "RubrikSvar" *\charformat </w:instrText>
    </w:r>
    <w:r w:rsidRPr="00670005">
      <w:fldChar w:fldCharType="separate"/>
    </w:r>
    <w:r w:rsidRPr="00670005">
      <w:t>En utvecklad kust- och skärgårdspolitik</w:t>
    </w:r>
    <w:r w:rsidRPr="00670005">
      <w:fldChar w:fldCharType="end"/>
    </w:r>
  </w:p>
  <w:p w:rsidR="00670005" w:rsidRPr="00670005" w:rsidRDefault="00670005">
    <w:pPr>
      <w:pStyle w:val="Normal00"/>
    </w:pPr>
  </w:p>
  <w:p w:rsidR="00670005" w:rsidRPr="00670005" w:rsidRDefault="00670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16454E"/>
    <w:multiLevelType w:val="hybridMultilevel"/>
    <w:tmpl w:val="5A80614C"/>
    <w:lvl w:ilvl="0" w:tplc="C7048F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767185">
    <w:abstractNumId w:val="3"/>
  </w:num>
  <w:num w:numId="2" w16cid:durableId="481197856">
    <w:abstractNumId w:val="2"/>
  </w:num>
  <w:num w:numId="3" w16cid:durableId="1163007470">
    <w:abstractNumId w:val="1"/>
  </w:num>
  <w:num w:numId="4" w16cid:durableId="1846549537">
    <w:abstractNumId w:val="0"/>
  </w:num>
  <w:num w:numId="5" w16cid:durableId="1576165341">
    <w:abstractNumId w:val="7"/>
  </w:num>
  <w:num w:numId="6" w16cid:durableId="1587618514">
    <w:abstractNumId w:val="6"/>
  </w:num>
  <w:num w:numId="7" w16cid:durableId="274408527">
    <w:abstractNumId w:val="5"/>
  </w:num>
  <w:num w:numId="8" w16cid:durableId="284429088">
    <w:abstractNumId w:val="4"/>
  </w:num>
  <w:num w:numId="9" w16cid:durableId="210845288">
    <w:abstractNumId w:val="8"/>
  </w:num>
  <w:num w:numId="10" w16cid:durableId="1584678075">
    <w:abstractNumId w:val="9"/>
  </w:num>
  <w:num w:numId="11" w16cid:durableId="2122918629">
    <w:abstractNumId w:val="10"/>
  </w:num>
  <w:num w:numId="12" w16cid:durableId="1244222136">
    <w:abstractNumId w:val="13"/>
  </w:num>
  <w:num w:numId="13" w16cid:durableId="333798127">
    <w:abstractNumId w:val="15"/>
  </w:num>
  <w:num w:numId="14" w16cid:durableId="1197767358">
    <w:abstractNumId w:val="16"/>
  </w:num>
  <w:num w:numId="15" w16cid:durableId="297688440">
    <w:abstractNumId w:val="11"/>
  </w:num>
  <w:num w:numId="16" w16cid:durableId="540829377">
    <w:abstractNumId w:val="19"/>
  </w:num>
  <w:num w:numId="17" w16cid:durableId="1378167031">
    <w:abstractNumId w:val="17"/>
  </w:num>
  <w:num w:numId="18" w16cid:durableId="1090929499">
    <w:abstractNumId w:val="14"/>
  </w:num>
  <w:num w:numId="19" w16cid:durableId="728070537">
    <w:abstractNumId w:val="12"/>
  </w:num>
  <w:num w:numId="20" w16cid:durableId="113267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F138B05C-621D-42C9-AC2D-90AC85274582},{F935F001-2393-4929-824A-0F0A02C38EC8},{CB294A96-17A3-4B86-B3B3-9B53140390B3},{7E6AFEDB-6E70-42B3-89CC-A96FCDD41ED0},{4B54C719-7600-418D-8D2E-FF2EA77FD163},{98573A62-87F3-4948-9C7F-DBDBDCA46686},{18C2DAAE-5392-418E-9764-4B155BD54E99}"/>
  </w:docVars>
  <w:rsids>
    <w:rsidRoot w:val="001274B2"/>
    <w:rsid w:val="001274B2"/>
    <w:rsid w:val="00670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72167B-3B4A-4E08-8993-13AC565F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4345</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s13021</vt:lpstr>
    </vt:vector>
  </TitlesOfParts>
  <Company>Riksdagen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s13021</dc:title>
  <dc:subject>s13021</dc:subject>
  <dc:creator>Riksdagen</dc:creator>
  <cp:keywords>Riksdagen</cp:keywords>
  <dc:description>Versal/gemen i partibeteckning. Gemen i tryck för 0910, versal för 1011 och nyare</dc:description>
  <cp:lastModifiedBy>Lars Brink</cp:lastModifiedBy>
  <cp:revision>2</cp:revision>
  <cp:lastPrinted>2011-01-27T12:01:00Z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utvecklad kust- och skärgårdspolitik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utvecklad kust- och skärgårdspolitik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G Forslund m.fl. (S)</vt:lpwstr>
  </property>
  <property fmtid="{D5CDD505-2E9C-101B-9397-08002B2CF9AE}" pid="26" name="MotionarLista">
    <vt:lpwstr>G Forslund, Kenneth (S)\Hoff, Hans (S)\Olsson, Hans (S)\Björck, Patrik (S)\Heydari, Shadiye (S)\Larsson, Lars Mejern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Hans Hoff (S), Hans Olsson (S), Patrik Björck (S), Shadiye Heydari (S), Lars Mejern Larsson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20102011000000000115000130210069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20102011000000000115000130210069</vt:lpwstr>
  </property>
  <property fmtid="{D5CDD505-2E9C-101B-9397-08002B2CF9AE}" pid="50" name="nummer">
    <vt:lpwstr>409</vt:lpwstr>
  </property>
  <property fmtid="{D5CDD505-2E9C-101B-9397-08002B2CF9AE}" pid="51" name="utskottsbeteckning">
    <vt:lpwstr>N</vt:lpwstr>
  </property>
  <property fmtid="{D5CDD505-2E9C-101B-9397-08002B2CF9AE}" pid="52" name="GlobalUID">
    <vt:lpwstr>{DE2AF72D-E5C6-4B85-A66E-5475FBFBF532}</vt:lpwstr>
  </property>
  <property fmtid="{D5CDD505-2E9C-101B-9397-08002B2CF9AE}" pid="53" name="Överföringar">
    <vt:i4>0</vt:i4>
  </property>
  <property fmtid="{D5CDD505-2E9C-101B-9397-08002B2CF9AE}" pid="54" name="Checksum">
    <vt:lpwstr>*1008552359415*</vt:lpwstr>
  </property>
  <property fmtid="{D5CDD505-2E9C-101B-9397-08002B2CF9AE}" pid="55" name="skuggnummer">
    <vt:lpwstr>2784</vt:lpwstr>
  </property>
  <property fmtid="{D5CDD505-2E9C-101B-9397-08002B2CF9AE}" pid="56" name="urixVersion">
    <vt:lpwstr>4.1.1.7</vt:lpwstr>
  </property>
  <property fmtid="{D5CDD505-2E9C-101B-9397-08002B2CF9AE}" pid="57" name="urixOrigin">
    <vt:lpwstr>110127 13:01:36.696</vt:lpwstr>
  </property>
  <property fmtid="{D5CDD505-2E9C-101B-9397-08002B2CF9AE}" pid="58" name="urixGuid">
    <vt:lpwstr>{3433461C-10AE-4D4D-A99F-98993BF99FA0}</vt:lpwstr>
  </property>
</Properties>
</file>