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A96" w:rsidRPr="000F2A96" w:rsidRDefault="000F2A96">
      <w:pPr>
        <w:pStyle w:val="Frslagsrubrik"/>
      </w:pPr>
      <w:r w:rsidRPr="000F2A96">
        <w:t>Förslag till riksdagsbeslut</w:t>
      </w:r>
    </w:p>
    <w:p w:rsidR="000F2A96" w:rsidRPr="000F2A96" w:rsidRDefault="000F2A96">
      <w:pPr>
        <w:pStyle w:val="Hemstlatt"/>
      </w:pPr>
      <w:r w:rsidRPr="000F2A96">
        <w:t>Riksdagen tillkännager för regeringen som sin mening vad som anförs i motionen om att skapa ett mer innovativt Sverige genom att se över möjligheterna för privatpersoner att kunna göra avdrag för utvec</w:t>
      </w:r>
      <w:r w:rsidRPr="000F2A96">
        <w:t>k</w:t>
      </w:r>
      <w:r w:rsidRPr="000F2A96">
        <w:t>lingskostnader i egna utvecklingsbolag.</w:t>
      </w:r>
    </w:p>
    <w:p w:rsidR="000F2A96" w:rsidRPr="000F2A96" w:rsidRDefault="000F2A96">
      <w:pPr>
        <w:pStyle w:val="Rubrik1"/>
      </w:pPr>
      <w:r w:rsidRPr="000F2A96">
        <w:t>Motivering</w:t>
      </w:r>
    </w:p>
    <w:p w:rsidR="000F2A96" w:rsidRPr="000F2A96" w:rsidRDefault="000F2A96">
      <w:pPr>
        <w:rPr>
          <w:szCs w:val="24"/>
        </w:rPr>
      </w:pPr>
      <w:r w:rsidRPr="000F2A96">
        <w:rPr>
          <w:szCs w:val="24"/>
        </w:rPr>
        <w:t>Många uppfinnare beskriver svårigheter att utveckla sina idéer till uppfi</w:t>
      </w:r>
      <w:r w:rsidRPr="000F2A96">
        <w:rPr>
          <w:szCs w:val="24"/>
        </w:rPr>
        <w:t>n</w:t>
      </w:r>
      <w:r w:rsidRPr="000F2A96">
        <w:rPr>
          <w:szCs w:val="24"/>
        </w:rPr>
        <w:t>ningar. Detta gäller inte minst de uppfinnare som inte är verksamma vid un</w:t>
      </w:r>
      <w:r w:rsidRPr="000F2A96">
        <w:rPr>
          <w:szCs w:val="24"/>
        </w:rPr>
        <w:t>i</w:t>
      </w:r>
      <w:r w:rsidRPr="000F2A96">
        <w:rPr>
          <w:szCs w:val="24"/>
        </w:rPr>
        <w:t>versitet och högskolor. En uppfinning kan ha sin uppkomst i forskning men den kan också ha sin uppkomst från praktisk erfarenhet. Av de teknikbaserade företagen som etableras i Sverige startas 20 procent av forskare och lärare från universiteten. Merparten (49 procent) startas av personer från etablerade företag. Entreprenörer i olika kombinationer med uppfinnare ligger bakom 31 procent. De företag vars alla grundare kommer direkt f</w:t>
      </w:r>
      <w:r w:rsidRPr="000F2A96">
        <w:rPr>
          <w:szCs w:val="24"/>
        </w:rPr>
        <w:t>rån universiteten har historiskt sett haft en svag ekonomisk utveckling.</w:t>
      </w:r>
    </w:p>
    <w:p w:rsidR="000F2A96" w:rsidRPr="000F2A96" w:rsidRDefault="000F2A96">
      <w:pPr>
        <w:pStyle w:val="Normaltindrag"/>
      </w:pPr>
      <w:r w:rsidRPr="000F2A96">
        <w:t>Med ett samhällsklimat som bejakar idéutveckling, uppfinningar och för</w:t>
      </w:r>
      <w:r w:rsidRPr="000F2A96">
        <w:t>e</w:t>
      </w:r>
      <w:r w:rsidRPr="000F2A96">
        <w:t>tagande ökar förutsättningarna för att uppfinningarna kan resultera i lyck</w:t>
      </w:r>
      <w:r w:rsidRPr="000F2A96">
        <w:t>o</w:t>
      </w:r>
      <w:r w:rsidRPr="000F2A96">
        <w:t>samma innovationer.</w:t>
      </w:r>
    </w:p>
    <w:p w:rsidR="000F2A96" w:rsidRPr="000F2A96" w:rsidRDefault="000F2A96">
      <w:pPr>
        <w:pStyle w:val="Normaltindrag"/>
      </w:pPr>
      <w:r w:rsidRPr="000F2A96">
        <w:t>Uppfinnare upplever sig ofta ha ett behov av stöd i tidiga skeden av u</w:t>
      </w:r>
      <w:r w:rsidRPr="000F2A96">
        <w:t>t</w:t>
      </w:r>
      <w:r w:rsidRPr="000F2A96">
        <w:t>vecklingsarbetet. Stödet kan avse allt från tekniska lösningar och immateria</w:t>
      </w:r>
      <w:r w:rsidRPr="000F2A96">
        <w:t>l</w:t>
      </w:r>
      <w:r w:rsidRPr="000F2A96">
        <w:t>rätt till marknadsanalyser. Det finns aktörer i samhället som kan bistå med detta, exempelvis Almi och inte minst frivilliga föreningar och sammanslu</w:t>
      </w:r>
      <w:r w:rsidRPr="000F2A96">
        <w:t>t</w:t>
      </w:r>
      <w:r w:rsidRPr="000F2A96">
        <w:t>ningar som Svenska Uppfinnareföreningen och Svenska Uppfinnarakadem</w:t>
      </w:r>
      <w:r w:rsidRPr="000F2A96">
        <w:t>i</w:t>
      </w:r>
      <w:r w:rsidRPr="000F2A96">
        <w:t>en.</w:t>
      </w:r>
    </w:p>
    <w:p w:rsidR="000F2A96" w:rsidRPr="000F2A96" w:rsidRDefault="000F2A96">
      <w:pPr>
        <w:pStyle w:val="Normaltindrag"/>
      </w:pPr>
      <w:r w:rsidRPr="000F2A96">
        <w:t xml:space="preserve">Tyvärr är det ändå vanligt att uppfinnare upplever sig ha behov av stöd som inte kan uppfyllas av befintliga aktörer. Det kan exempelvis handla om </w:t>
      </w:r>
      <w:r w:rsidRPr="000F2A96">
        <w:lastRenderedPageBreak/>
        <w:t>såd</w:t>
      </w:r>
      <w:r w:rsidRPr="000F2A96">
        <w:t>d</w:t>
      </w:r>
      <w:r w:rsidRPr="000F2A96">
        <w:t>finansiering eller nätverk inom specifika nischer. Därför är det angeläget att nya vägar utvecklas för uppfinnare som behöver stöd i tidiga skeden. St</w:t>
      </w:r>
      <w:r w:rsidRPr="000F2A96">
        <w:t>ö</w:t>
      </w:r>
      <w:r w:rsidRPr="000F2A96">
        <w:t>det kan vara finansiellt, kunskapsmässigt eller erfarenhetsbaserat. Privata alternativ kan utgöra en viktig del bland de aktörer till vilka uppfinnarna vä</w:t>
      </w:r>
      <w:r w:rsidRPr="000F2A96">
        <w:t>n</w:t>
      </w:r>
      <w:r w:rsidRPr="000F2A96">
        <w:t>der sig för att få stöd. Eftersom det är svårt att bedöma affärsidéns bärkraft måste det finnas en pluralism av olika aktörer i systemet.</w:t>
      </w:r>
    </w:p>
    <w:p w:rsidR="000F2A96" w:rsidRPr="000F2A96" w:rsidRDefault="000F2A96">
      <w:pPr>
        <w:pStyle w:val="Normaltindrag"/>
      </w:pPr>
      <w:r w:rsidRPr="000F2A96">
        <w:t>Ett sätt att stimulera privatpersoner att våga investera i nya f</w:t>
      </w:r>
      <w:r w:rsidRPr="000F2A96">
        <w:t>öretag och u</w:t>
      </w:r>
      <w:r w:rsidRPr="000F2A96">
        <w:t>t</w:t>
      </w:r>
      <w:r w:rsidRPr="000F2A96">
        <w:t>vecklingsprojekt är att införa särskilda skatteincitament för fysiska personers investeringar i mindre företag. Förslagsvis bör möjligheterna ses över för privatpersoner att kunna göra avdrag för utvecklingskostnaderna i egna u</w:t>
      </w:r>
      <w:r w:rsidRPr="000F2A96">
        <w:t>t</w:t>
      </w:r>
      <w:r w:rsidRPr="000F2A96">
        <w:t>vecklingsbolag mot inkomst av tjänst. På så sätt skapar vi ett Sverige med större innovationskraft och entreprenörskap.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2A96">
        <w:trPr>
          <w:cantSplit/>
        </w:trPr>
        <w:tc>
          <w:tcPr>
            <w:tcW w:w="3046" w:type="dxa"/>
          </w:tcPr>
          <w:p w:rsidR="000F2A96" w:rsidRPr="000F2A96" w:rsidRDefault="000F2A96">
            <w:pPr>
              <w:pStyle w:val="UnderskriftDatum"/>
              <w:spacing w:before="240"/>
            </w:pPr>
            <w:r w:rsidRPr="000F2A96">
              <w:t>Stockholm den 1 oktober 2009</w:t>
            </w:r>
          </w:p>
        </w:tc>
        <w:tc>
          <w:tcPr>
            <w:tcW w:w="3047" w:type="dxa"/>
          </w:tcPr>
          <w:p w:rsidR="000F2A96" w:rsidRPr="000F2A96" w:rsidRDefault="000F2A96">
            <w:pPr>
              <w:pStyle w:val="Underskrifter"/>
              <w:spacing w:before="240"/>
            </w:pPr>
          </w:p>
        </w:tc>
      </w:tr>
      <w:tr w:rsidR="00000000" w:rsidRPr="000F2A96">
        <w:trPr>
          <w:cantSplit/>
        </w:trPr>
        <w:tc>
          <w:tcPr>
            <w:tcW w:w="3046" w:type="dxa"/>
          </w:tcPr>
          <w:p w:rsidR="000F2A96" w:rsidRPr="000F2A96" w:rsidRDefault="000F2A96">
            <w:pPr>
              <w:pStyle w:val="Underskrifter"/>
            </w:pPr>
            <w:r w:rsidRPr="000F2A96">
              <w:t>Margareta Cederfelt (m)</w:t>
            </w:r>
          </w:p>
        </w:tc>
        <w:tc>
          <w:tcPr>
            <w:tcW w:w="3046" w:type="dxa"/>
          </w:tcPr>
          <w:p w:rsidR="000F2A96" w:rsidRPr="000F2A96" w:rsidRDefault="000F2A96">
            <w:pPr>
              <w:pStyle w:val="Underskrifter"/>
            </w:pPr>
            <w:r w:rsidRPr="000F2A96">
              <w:t>Eva Bengtson Skogsberg (m)</w:t>
            </w:r>
          </w:p>
        </w:tc>
      </w:tr>
    </w:tbl>
    <w:p w:rsidR="000F2A96" w:rsidRPr="000F2A96" w:rsidRDefault="000F2A96">
      <w:pPr>
        <w:pStyle w:val="Normaltindrag"/>
      </w:pPr>
    </w:p>
    <w:sectPr w:rsidR="00000000" w:rsidRPr="000F2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A96" w:rsidRPr="000F2A96" w:rsidRDefault="000F2A96">
      <w:r w:rsidRPr="000F2A96">
        <w:separator/>
      </w:r>
    </w:p>
  </w:endnote>
  <w:endnote w:type="continuationSeparator" w:id="0">
    <w:p w:rsidR="000F2A96" w:rsidRPr="000F2A96" w:rsidRDefault="000F2A96">
      <w:r w:rsidRPr="000F2A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Sidfot"/>
    </w:pPr>
    <w:r w:rsidRPr="000F2A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501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96" w:rsidRDefault="000F2A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2A96" w:rsidRDefault="000F2A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Sidfot"/>
    </w:pPr>
    <w:r w:rsidRPr="000F2A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822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96" w:rsidRDefault="000F2A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2A96" w:rsidRDefault="000F2A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Sidfot"/>
    </w:pPr>
    <w:r w:rsidRPr="000F2A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990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96" w:rsidRDefault="000F2A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2A96" w:rsidRDefault="000F2A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A96" w:rsidRPr="000F2A96" w:rsidRDefault="000F2A96">
      <w:r w:rsidRPr="000F2A96">
        <w:separator/>
      </w:r>
    </w:p>
  </w:footnote>
  <w:footnote w:type="continuationSeparator" w:id="0">
    <w:p w:rsidR="000F2A96" w:rsidRPr="000F2A96" w:rsidRDefault="000F2A96">
      <w:r w:rsidRPr="000F2A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Sidhuvud"/>
    </w:pPr>
    <w:r w:rsidRPr="000F2A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34693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96" w:rsidRDefault="000F2A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2A96" w:rsidRDefault="000F2A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Sidhuvud"/>
    </w:pPr>
    <w:r w:rsidRPr="000F2A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6783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96" w:rsidRDefault="000F2A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2A96" w:rsidRDefault="000F2A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A96" w:rsidRPr="000F2A96" w:rsidRDefault="000F2A96">
    <w:pPr>
      <w:pStyle w:val="FSHNormal"/>
      <w:tabs>
        <w:tab w:val="right" w:pos="5840"/>
      </w:tabs>
    </w:pPr>
    <w:r w:rsidRPr="000F2A96">
      <w:br/>
    </w:r>
    <w:r w:rsidRPr="000F2A96">
      <w:fldChar w:fldCharType="begin" w:fldLock="1"/>
    </w:r>
    <w:r w:rsidRPr="000F2A96">
      <w:instrText xml:space="preserve"> DOCPROPERTY</w:instrText>
    </w:r>
    <w:r w:rsidRPr="000F2A96">
      <w:rPr>
        <w:sz w:val="18"/>
      </w:rPr>
      <w:instrText xml:space="preserve"> "YearUser" *\charformat </w:instrText>
    </w:r>
    <w:r w:rsidRPr="000F2A96">
      <w:fldChar w:fldCharType="separate"/>
    </w:r>
    <w:r w:rsidRPr="000F2A96">
      <w:t>2009/10</w:t>
    </w:r>
    <w:r w:rsidRPr="000F2A96">
      <w:fldChar w:fldCharType="end"/>
    </w:r>
    <w:r w:rsidRPr="000F2A96">
      <w:t xml:space="preserve"> </w:t>
    </w:r>
    <w:r w:rsidRPr="000F2A96">
      <w:tab/>
      <w:t xml:space="preserve">mnr: </w:t>
    </w:r>
    <w:r w:rsidRPr="000F2A96">
      <w:fldChar w:fldCharType="begin" w:fldLock="1"/>
    </w:r>
    <w:r w:rsidRPr="000F2A96">
      <w:instrText xml:space="preserve"> DOCPROPERTY</w:instrText>
    </w:r>
    <w:r w:rsidRPr="000F2A96">
      <w:rPr>
        <w:sz w:val="18"/>
      </w:rPr>
      <w:instrText xml:space="preserve"> "Motionsnummer" *\charformat </w:instrText>
    </w:r>
    <w:r w:rsidRPr="000F2A96">
      <w:fldChar w:fldCharType="separate"/>
    </w:r>
    <w:r w:rsidRPr="000F2A96">
      <w:t>Sk529</w:t>
    </w:r>
    <w:r w:rsidRPr="000F2A96">
      <w:fldChar w:fldCharType="end"/>
    </w:r>
    <w:r w:rsidRPr="000F2A96">
      <w:br/>
    </w:r>
    <w:r w:rsidRPr="000F2A96">
      <w:fldChar w:fldCharType="begin" w:fldLock="1"/>
    </w:r>
    <w:r w:rsidRPr="000F2A96">
      <w:instrText xml:space="preserve"> DOCPROPERTY</w:instrText>
    </w:r>
    <w:r w:rsidRPr="000F2A96">
      <w:rPr>
        <w:sz w:val="18"/>
      </w:rPr>
      <w:instrText xml:space="preserve"> "Samling" *\charformat </w:instrText>
    </w:r>
    <w:r w:rsidRPr="000F2A96">
      <w:fldChar w:fldCharType="end"/>
    </w:r>
    <w:r w:rsidRPr="000F2A96">
      <w:tab/>
      <w:t xml:space="preserve">pnr: </w:t>
    </w:r>
    <w:r w:rsidRPr="000F2A96">
      <w:fldChar w:fldCharType="begin" w:fldLock="1"/>
    </w:r>
    <w:r w:rsidRPr="000F2A96">
      <w:instrText xml:space="preserve"> DOCPROPERTY</w:instrText>
    </w:r>
    <w:r w:rsidRPr="000F2A96">
      <w:rPr>
        <w:sz w:val="18"/>
      </w:rPr>
      <w:instrText xml:space="preserve"> "Partinummer" *\charformat </w:instrText>
    </w:r>
    <w:r w:rsidRPr="000F2A96">
      <w:fldChar w:fldCharType="separate"/>
    </w:r>
    <w:r w:rsidRPr="000F2A96">
      <w:t>m1239</w:t>
    </w:r>
    <w:r w:rsidRPr="000F2A96">
      <w:fldChar w:fldCharType="end"/>
    </w:r>
  </w:p>
  <w:p w:rsidR="000F2A96" w:rsidRPr="000F2A96" w:rsidRDefault="000F2A96">
    <w:pPr>
      <w:pStyle w:val="FSHRub1"/>
    </w:pPr>
    <w:r w:rsidRPr="000F2A96">
      <w:t>Motion till riksdagen</w:t>
    </w:r>
    <w:r w:rsidRPr="000F2A96">
      <w:br/>
    </w:r>
    <w:r w:rsidRPr="000F2A96">
      <w:fldChar w:fldCharType="begin" w:fldLock="1"/>
    </w:r>
    <w:r w:rsidRPr="000F2A96">
      <w:instrText xml:space="preserve"> DOCPROPERTY "YearUser" *\charformat </w:instrText>
    </w:r>
    <w:r w:rsidRPr="000F2A96">
      <w:fldChar w:fldCharType="separate"/>
    </w:r>
    <w:r w:rsidRPr="000F2A96">
      <w:t>2009/10</w:t>
    </w:r>
    <w:r w:rsidRPr="000F2A96">
      <w:fldChar w:fldCharType="end"/>
    </w:r>
    <w:r w:rsidRPr="000F2A96">
      <w:t>:</w:t>
    </w:r>
    <w:r w:rsidRPr="000F2A96">
      <w:fldChar w:fldCharType="begin" w:fldLock="1"/>
    </w:r>
    <w:r w:rsidRPr="000F2A96">
      <w:instrText xml:space="preserve"> DOCPROPERTY "Motionsnummer" *\charformat </w:instrText>
    </w:r>
    <w:r w:rsidRPr="000F2A96">
      <w:fldChar w:fldCharType="separate"/>
    </w:r>
    <w:r w:rsidRPr="000F2A96">
      <w:t>Sk529</w:t>
    </w:r>
    <w:r w:rsidRPr="000F2A96">
      <w:fldChar w:fldCharType="end"/>
    </w:r>
  </w:p>
  <w:p w:rsidR="000F2A96" w:rsidRPr="000F2A96" w:rsidRDefault="000F2A96">
    <w:pPr>
      <w:pStyle w:val="FSHNormalS5"/>
    </w:pPr>
    <w:r w:rsidRPr="000F2A96">
      <w:fldChar w:fldCharType="begin" w:fldLock="1"/>
    </w:r>
    <w:r w:rsidRPr="000F2A96">
      <w:instrText xml:space="preserve"> DOCPROPERTY "MotionarText" *\charformat </w:instrText>
    </w:r>
    <w:r w:rsidRPr="000F2A96">
      <w:fldChar w:fldCharType="separate"/>
    </w:r>
    <w:r w:rsidRPr="000F2A96">
      <w:t>av Margareta Cederfelt och Eva Bengtson Skogsberg (m)</w:t>
    </w:r>
    <w:r w:rsidRPr="000F2A96">
      <w:fldChar w:fldCharType="end"/>
    </w:r>
    <w:r w:rsidRPr="000F2A96">
      <w:br/>
    </w:r>
    <w:r w:rsidRPr="000F2A96">
      <w:fldChar w:fldCharType="begin" w:fldLock="1"/>
    </w:r>
    <w:r w:rsidRPr="000F2A96">
      <w:instrText xml:space="preserve"> DOCPROPERTY "SvarFrasKort" *\charformat </w:instrText>
    </w:r>
    <w:r w:rsidRPr="000F2A96">
      <w:fldChar w:fldCharType="end"/>
    </w:r>
  </w:p>
  <w:p w:rsidR="000F2A96" w:rsidRPr="000F2A96" w:rsidRDefault="000F2A96">
    <w:pPr>
      <w:pStyle w:val="FSHTitel"/>
    </w:pPr>
    <w:r w:rsidRPr="000F2A96">
      <w:fldChar w:fldCharType="begin" w:fldLock="1"/>
    </w:r>
    <w:r w:rsidRPr="000F2A96">
      <w:instrText xml:space="preserve"> DOCPROPERTY</w:instrText>
    </w:r>
    <w:r w:rsidRPr="000F2A96">
      <w:rPr>
        <w:sz w:val="18"/>
      </w:rPr>
      <w:instrText xml:space="preserve"> "RubrikSvar" *\charformat </w:instrText>
    </w:r>
    <w:r w:rsidRPr="000F2A96">
      <w:fldChar w:fldCharType="separate"/>
    </w:r>
    <w:r w:rsidRPr="000F2A96">
      <w:t>Avdrag för utvecklingskostnader</w:t>
    </w:r>
    <w:r w:rsidRPr="000F2A96">
      <w:fldChar w:fldCharType="end"/>
    </w:r>
  </w:p>
  <w:p w:rsidR="000F2A96" w:rsidRPr="000F2A96" w:rsidRDefault="000F2A96">
    <w:pPr>
      <w:pStyle w:val="Normal00"/>
    </w:pPr>
  </w:p>
  <w:p w:rsidR="000F2A96" w:rsidRPr="000F2A96" w:rsidRDefault="000F2A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2228202">
    <w:abstractNumId w:val="8"/>
  </w:num>
  <w:num w:numId="2" w16cid:durableId="198052503">
    <w:abstractNumId w:val="9"/>
  </w:num>
  <w:num w:numId="3" w16cid:durableId="2003005275">
    <w:abstractNumId w:val="8"/>
  </w:num>
  <w:num w:numId="4" w16cid:durableId="956789992">
    <w:abstractNumId w:val="9"/>
  </w:num>
  <w:num w:numId="5" w16cid:durableId="907347059">
    <w:abstractNumId w:val="13"/>
  </w:num>
  <w:num w:numId="6" w16cid:durableId="1678456031">
    <w:abstractNumId w:val="10"/>
  </w:num>
  <w:num w:numId="7" w16cid:durableId="2105151904">
    <w:abstractNumId w:val="11"/>
  </w:num>
  <w:num w:numId="8" w16cid:durableId="1544823836">
    <w:abstractNumId w:val="12"/>
  </w:num>
  <w:num w:numId="9" w16cid:durableId="254217414">
    <w:abstractNumId w:val="8"/>
  </w:num>
  <w:num w:numId="10" w16cid:durableId="828401746">
    <w:abstractNumId w:val="3"/>
  </w:num>
  <w:num w:numId="11" w16cid:durableId="1716001549">
    <w:abstractNumId w:val="2"/>
  </w:num>
  <w:num w:numId="12" w16cid:durableId="1755325007">
    <w:abstractNumId w:val="1"/>
  </w:num>
  <w:num w:numId="13" w16cid:durableId="1806697870">
    <w:abstractNumId w:val="0"/>
  </w:num>
  <w:num w:numId="14" w16cid:durableId="1294286523">
    <w:abstractNumId w:val="9"/>
  </w:num>
  <w:num w:numId="15" w16cid:durableId="1270508414">
    <w:abstractNumId w:val="7"/>
  </w:num>
  <w:num w:numId="16" w16cid:durableId="2124298799">
    <w:abstractNumId w:val="6"/>
  </w:num>
  <w:num w:numId="17" w16cid:durableId="1717126154">
    <w:abstractNumId w:val="5"/>
  </w:num>
  <w:num w:numId="18" w16cid:durableId="1848598109">
    <w:abstractNumId w:val="4"/>
  </w:num>
  <w:num w:numId="19" w16cid:durableId="1434790163">
    <w:abstractNumId w:val="11"/>
  </w:num>
  <w:num w:numId="20" w16cid:durableId="1794520295">
    <w:abstractNumId w:val="10"/>
  </w:num>
  <w:num w:numId="21" w16cid:durableId="1382485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,{C10970C4-0386-41F4-BBA9-F62AD5401623}"/>
  </w:docVars>
  <w:rsids>
    <w:rsidRoot w:val="00756F36"/>
    <w:rsid w:val="000F2A96"/>
    <w:rsid w:val="007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A6B5678-1393-425D-8324-D5F1D802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2216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m1239</vt:lpstr>
    </vt:vector>
  </TitlesOfParts>
  <Company>Riksdagen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m1239</dc:title>
  <dc:subject>m1239</dc:subject>
  <dc:creator>Riksdagen</dc:creator>
  <cp:keywords>Riksdagen</cp:keywords>
  <dc:description>Nya formatmallshantering för förslag</dc:description>
  <cp:lastModifiedBy>Lars Brink</cp:lastModifiedBy>
  <cp:revision>2</cp:revision>
  <cp:lastPrinted>2010-01-12T14:27:00Z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 för utvecklingskostnader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utvecklingskostnader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Eva Bengtson Skogsberg (m)</vt:lpwstr>
  </property>
  <property fmtid="{D5CDD505-2E9C-101B-9397-08002B2CF9AE}" pid="26" name="MotionarLista">
    <vt:lpwstr>Cederfelt, Margareta (m)\Bengtson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20092010000000000109000012390069</vt:lpwstr>
  </property>
  <property fmtid="{D5CDD505-2E9C-101B-9397-08002B2CF9AE}" pid="47" name="datum">
    <vt:lpwstr>091001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20092010000000000109000012390069</vt:lpwstr>
  </property>
  <property fmtid="{D5CDD505-2E9C-101B-9397-08002B2CF9AE}" pid="50" name="nummer">
    <vt:lpwstr>529</vt:lpwstr>
  </property>
  <property fmtid="{D5CDD505-2E9C-101B-9397-08002B2CF9AE}" pid="51" name="utskottsbeteckning">
    <vt:lpwstr>Sk</vt:lpwstr>
  </property>
  <property fmtid="{D5CDD505-2E9C-101B-9397-08002B2CF9AE}" pid="52" name="GlobalUID">
    <vt:lpwstr>{FCAC7C12-CDF6-4769-8123-EA2253092EF9}</vt:lpwstr>
  </property>
  <property fmtid="{D5CDD505-2E9C-101B-9397-08002B2CF9AE}" pid="53" name="Överföringar">
    <vt:i4>0</vt:i4>
  </property>
  <property fmtid="{D5CDD505-2E9C-101B-9397-08002B2CF9AE}" pid="54" name="Checksum">
    <vt:lpwstr>*1009675929875*</vt:lpwstr>
  </property>
  <property fmtid="{D5CDD505-2E9C-101B-9397-08002B2CF9AE}" pid="55" name="skuggnummer">
    <vt:lpwstr>3537</vt:lpwstr>
  </property>
  <property fmtid="{D5CDD505-2E9C-101B-9397-08002B2CF9AE}" pid="56" name="urixVersion">
    <vt:lpwstr>4.0.0.9</vt:lpwstr>
  </property>
  <property fmtid="{D5CDD505-2E9C-101B-9397-08002B2CF9AE}" pid="57" name="urixOrigin">
    <vt:lpwstr>100112 15:28:55.037</vt:lpwstr>
  </property>
  <property fmtid="{D5CDD505-2E9C-101B-9397-08002B2CF9AE}" pid="58" name="urixGuid">
    <vt:lpwstr>{3B196FC7-371E-442B-A17F-92CBC247C5DC}</vt:lpwstr>
  </property>
</Properties>
</file>