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45F" w:rsidRPr="002E5E24" w:rsidRDefault="004A045F">
      <w:pPr>
        <w:pStyle w:val="Hemstlrubrik"/>
      </w:pPr>
      <w:r w:rsidRPr="002E5E24">
        <w:t>Förslag till riksdagsbeslut</w:t>
      </w:r>
    </w:p>
    <w:p w:rsidR="004A045F" w:rsidRPr="002E5E24" w:rsidRDefault="004A045F">
      <w:pPr>
        <w:pStyle w:val="Hemstlatt"/>
        <w:ind w:left="0"/>
      </w:pPr>
      <w:r w:rsidRPr="002E5E24">
        <w:t>Riksdagen tillkännager för regeringen som sin mening vad som anförs i motionen om samhällskostnadsanal</w:t>
      </w:r>
      <w:r w:rsidRPr="002E5E24">
        <w:t>y</w:t>
      </w:r>
      <w:r w:rsidRPr="002E5E24">
        <w:t>ser.</w:t>
      </w:r>
    </w:p>
    <w:p w:rsidR="004A045F" w:rsidRPr="002E5E24" w:rsidRDefault="004A045F">
      <w:pPr>
        <w:pStyle w:val="Rubrik1"/>
      </w:pPr>
      <w:r w:rsidRPr="002E5E24">
        <w:t>Bakgrund</w:t>
      </w:r>
    </w:p>
    <w:p w:rsidR="004A045F" w:rsidRPr="002E5E24" w:rsidRDefault="004A045F">
      <w:r w:rsidRPr="002E5E24">
        <w:t>När förändringar sker i samhällets utbud av aktiviteter och service påverkas inte enbart en mängd människor utan även den offentliga ekonomin. Ofta anförs den offentliga ekonomin som motiv till förändringar även om orsake</w:t>
      </w:r>
      <w:r w:rsidRPr="002E5E24">
        <w:t>r</w:t>
      </w:r>
      <w:r w:rsidRPr="002E5E24">
        <w:t>na kan vara andra önskemål om strukturella förändringar. Att spara antas vara ett bra motiv.</w:t>
      </w:r>
    </w:p>
    <w:p w:rsidR="004A045F" w:rsidRPr="002E5E24" w:rsidRDefault="004A045F">
      <w:pPr>
        <w:pStyle w:val="Normaltindrag"/>
      </w:pPr>
      <w:r w:rsidRPr="002E5E24">
        <w:t>Men för medborgarna upplevs inte alltid besparingarna som besparingar för samhället. Ibland förstår man inte heller hur åtgärden går ihop med andra samhällsmål. Det kan exempelvis handla om att den enskilde får längre resor samtidigt som samhället har ett mål att minska utsläppen från trafiken.</w:t>
      </w:r>
    </w:p>
    <w:p w:rsidR="004A045F" w:rsidRPr="002E5E24" w:rsidRDefault="004A045F">
      <w:pPr>
        <w:pStyle w:val="Rubrik1"/>
      </w:pPr>
      <w:r w:rsidRPr="002E5E24">
        <w:t>Förslag till åtgärd</w:t>
      </w:r>
    </w:p>
    <w:p w:rsidR="004A045F" w:rsidRPr="002E5E24" w:rsidRDefault="004A045F">
      <w:r w:rsidRPr="002E5E24">
        <w:t>För att få ett bättre beslutsunderlag och framförallt för att öka möjligheterna att kommunicera beslut med medborgarna så vore det bra med en total sa</w:t>
      </w:r>
      <w:r w:rsidRPr="002E5E24">
        <w:t>m</w:t>
      </w:r>
      <w:r w:rsidRPr="002E5E24">
        <w:t xml:space="preserve">hällsekonomisk kalkyl som grund. Staten bör därför ta fram modeller för att förenkla sådana i olika tänkbara beslutssituationer. </w:t>
      </w:r>
    </w:p>
    <w:p w:rsidR="004A045F" w:rsidRPr="002E5E24" w:rsidRDefault="004A045F">
      <w:pPr>
        <w:pStyle w:val="Normaltindrag"/>
      </w:pPr>
      <w:r w:rsidRPr="002E5E24">
        <w:t>Man kan även tänka sig att använda resultaten från sådana kalkyler som grund för vilka beslut som skall vara tillåtna att ta. Alternativt kan de ligga till grund för en förändrad relation till berörda medborgare.</w:t>
      </w:r>
    </w:p>
    <w:p w:rsidR="004A045F" w:rsidRPr="002E5E24" w:rsidRDefault="004A045F">
      <w:pPr>
        <w:pStyle w:val="Normaltindrag"/>
      </w:pPr>
      <w:r w:rsidRPr="002E5E24">
        <w:t xml:space="preserve">Om en vårdcentral, en skola eller ett bibliotek läggs ner så påverkas många så att de tvingas resa betydligt längre än tidigare. Dessa personer har valt sin </w:t>
      </w:r>
      <w:r w:rsidRPr="002E5E24">
        <w:lastRenderedPageBreak/>
        <w:t>bostad utifrån en viss förutsättning avseende offentlig service. Ofta väljer människor att vid högre ålder bosätta sig så att det vardagliga skall underlä</w:t>
      </w:r>
      <w:r w:rsidRPr="002E5E24">
        <w:t>t</w:t>
      </w:r>
      <w:r w:rsidRPr="002E5E24">
        <w:t xml:space="preserve">tas. Det merarbete som uppstår har då en kostnad, inte för den samhällsaktör som gör förändringen, men väl för dem som drabbas. Skall samhället betala den drabbade för detta inom ramen för sin kalkyl eller skall den drabbade få en skattesänkning motsvarande sin merkostnad? Den typen av frågor kan vara berättigade att ställa. </w:t>
      </w:r>
    </w:p>
    <w:p w:rsidR="004A045F" w:rsidRPr="002E5E24" w:rsidRDefault="004A045F">
      <w:pPr>
        <w:pStyle w:val="Normaltindrag"/>
      </w:pPr>
      <w:r w:rsidRPr="002E5E24">
        <w:t>Riksdagen bör därför ge reger</w:t>
      </w:r>
      <w:r w:rsidRPr="002E5E24">
        <w:t>ingen till känna som sin uppfattning att det är rimligt att utreda i vilken mån samhällsekonomiska totalkalkyler kan u</w:t>
      </w:r>
      <w:r w:rsidRPr="002E5E24">
        <w:t>n</w:t>
      </w:r>
      <w:r w:rsidRPr="002E5E24">
        <w:t>derlätta såväl beslut som kommunikation med dem som berörs och kanske även ge underlag för ekonomisk kompensation för dem som berörs av förän</w:t>
      </w:r>
      <w:r w:rsidRPr="002E5E24">
        <w:t>d</w:t>
      </w:r>
      <w:r w:rsidRPr="002E5E24">
        <w:t>ringar i det offentliga åtagandet.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E24">
        <w:trPr>
          <w:cantSplit/>
        </w:trPr>
        <w:tc>
          <w:tcPr>
            <w:tcW w:w="3046" w:type="dxa"/>
          </w:tcPr>
          <w:p w:rsidR="004A045F" w:rsidRPr="002E5E24" w:rsidRDefault="004A045F">
            <w:pPr>
              <w:pStyle w:val="UnderskriftDatum"/>
              <w:spacing w:before="240"/>
            </w:pPr>
            <w:r w:rsidRPr="002E5E24">
              <w:t>Stockholm den 5 oktober 2008</w:t>
            </w:r>
          </w:p>
        </w:tc>
        <w:tc>
          <w:tcPr>
            <w:tcW w:w="3047" w:type="dxa"/>
          </w:tcPr>
          <w:p w:rsidR="004A045F" w:rsidRPr="002E5E24" w:rsidRDefault="004A045F">
            <w:pPr>
              <w:pStyle w:val="Underskrifter"/>
              <w:spacing w:before="240"/>
            </w:pPr>
          </w:p>
        </w:tc>
      </w:tr>
      <w:tr w:rsidR="00000000" w:rsidRPr="002E5E24">
        <w:trPr>
          <w:cantSplit/>
        </w:trPr>
        <w:tc>
          <w:tcPr>
            <w:tcW w:w="3046" w:type="dxa"/>
          </w:tcPr>
          <w:p w:rsidR="004A045F" w:rsidRPr="002E5E24" w:rsidRDefault="004A045F">
            <w:pPr>
              <w:pStyle w:val="Underskrifter"/>
            </w:pPr>
            <w:r w:rsidRPr="002E5E24">
              <w:t>Jan Lindholm (mp)</w:t>
            </w:r>
          </w:p>
        </w:tc>
        <w:tc>
          <w:tcPr>
            <w:tcW w:w="3046" w:type="dxa"/>
          </w:tcPr>
          <w:p w:rsidR="004A045F" w:rsidRPr="002E5E24" w:rsidRDefault="004A045F">
            <w:pPr>
              <w:pStyle w:val="Underskrifter"/>
            </w:pPr>
          </w:p>
        </w:tc>
      </w:tr>
    </w:tbl>
    <w:p w:rsidR="004A045F" w:rsidRPr="002E5E24" w:rsidRDefault="004A045F">
      <w:pPr>
        <w:pStyle w:val="Normaltindrag"/>
      </w:pPr>
    </w:p>
    <w:sectPr w:rsidR="004A045F" w:rsidRPr="002E5E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45F" w:rsidRPr="002E5E24" w:rsidRDefault="004A045F">
      <w:r w:rsidRPr="002E5E24">
        <w:separator/>
      </w:r>
    </w:p>
  </w:endnote>
  <w:endnote w:type="continuationSeparator" w:id="0">
    <w:p w:rsidR="004A045F" w:rsidRPr="002E5E24" w:rsidRDefault="004A045F">
      <w:r w:rsidRPr="002E5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2E5E24">
    <w:pPr>
      <w:pStyle w:val="Sidfot"/>
    </w:pPr>
    <w:r w:rsidRPr="002E5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8783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5F" w:rsidRDefault="004A04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45F" w:rsidRDefault="004A04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2E5E24">
    <w:pPr>
      <w:pStyle w:val="Sidfot"/>
    </w:pPr>
    <w:r w:rsidRPr="002E5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008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5F" w:rsidRDefault="004A04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45F" w:rsidRDefault="004A04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2E5E24">
    <w:pPr>
      <w:pStyle w:val="Sidfot"/>
    </w:pPr>
    <w:r w:rsidRPr="002E5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35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5F" w:rsidRDefault="004A04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45F" w:rsidRDefault="004A04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45F" w:rsidRPr="002E5E24" w:rsidRDefault="004A045F">
      <w:r w:rsidRPr="002E5E24">
        <w:separator/>
      </w:r>
    </w:p>
  </w:footnote>
  <w:footnote w:type="continuationSeparator" w:id="0">
    <w:p w:rsidR="004A045F" w:rsidRPr="002E5E24" w:rsidRDefault="004A045F">
      <w:r w:rsidRPr="002E5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2E5E24">
    <w:pPr>
      <w:pStyle w:val="Sidhuvud"/>
    </w:pPr>
    <w:r w:rsidRPr="002E5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1135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5F" w:rsidRDefault="004A04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45F" w:rsidRDefault="004A04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2E5E24">
    <w:pPr>
      <w:pStyle w:val="Sidhuvud"/>
    </w:pPr>
    <w:r w:rsidRPr="002E5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490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45F" w:rsidRDefault="004A04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45F" w:rsidRDefault="004A04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45F" w:rsidRPr="002E5E24" w:rsidRDefault="004A045F">
    <w:pPr>
      <w:pStyle w:val="FSHNormal"/>
      <w:tabs>
        <w:tab w:val="right" w:pos="5840"/>
      </w:tabs>
    </w:pPr>
    <w:r w:rsidRPr="002E5E24">
      <w:br/>
    </w:r>
    <w:r w:rsidRPr="002E5E24">
      <w:fldChar w:fldCharType="begin" w:fldLock="1"/>
    </w:r>
    <w:r w:rsidRPr="002E5E24">
      <w:instrText xml:space="preserve"> DOCPROPERTY</w:instrText>
    </w:r>
    <w:r w:rsidRPr="002E5E24">
      <w:rPr>
        <w:sz w:val="18"/>
      </w:rPr>
      <w:instrText xml:space="preserve"> "YearUser" *\charformat </w:instrText>
    </w:r>
    <w:r w:rsidRPr="002E5E24">
      <w:fldChar w:fldCharType="separate"/>
    </w:r>
    <w:r w:rsidRPr="002E5E24">
      <w:t>2008/09</w:t>
    </w:r>
    <w:r w:rsidRPr="002E5E24">
      <w:fldChar w:fldCharType="end"/>
    </w:r>
    <w:r w:rsidRPr="002E5E24">
      <w:t xml:space="preserve"> </w:t>
    </w:r>
    <w:r w:rsidRPr="002E5E24">
      <w:tab/>
      <w:t xml:space="preserve">mnr: </w:t>
    </w:r>
    <w:r w:rsidRPr="002E5E24">
      <w:fldChar w:fldCharType="begin" w:fldLock="1"/>
    </w:r>
    <w:r w:rsidRPr="002E5E24">
      <w:instrText xml:space="preserve"> DOCPROPERTY</w:instrText>
    </w:r>
    <w:r w:rsidRPr="002E5E24">
      <w:rPr>
        <w:sz w:val="18"/>
      </w:rPr>
      <w:instrText xml:space="preserve"> "Motionsnummer" *\charformat </w:instrText>
    </w:r>
    <w:r w:rsidRPr="002E5E24">
      <w:fldChar w:fldCharType="separate"/>
    </w:r>
    <w:r w:rsidRPr="002E5E24">
      <w:t>Fi264</w:t>
    </w:r>
    <w:r w:rsidRPr="002E5E24">
      <w:fldChar w:fldCharType="end"/>
    </w:r>
    <w:r w:rsidRPr="002E5E24">
      <w:br/>
    </w:r>
    <w:r w:rsidRPr="002E5E24">
      <w:fldChar w:fldCharType="begin" w:fldLock="1"/>
    </w:r>
    <w:r w:rsidRPr="002E5E24">
      <w:instrText xml:space="preserve"> DOCPROPERTY</w:instrText>
    </w:r>
    <w:r w:rsidRPr="002E5E24">
      <w:rPr>
        <w:sz w:val="18"/>
      </w:rPr>
      <w:instrText xml:space="preserve"> "Samling" *\charformat </w:instrText>
    </w:r>
    <w:r w:rsidRPr="002E5E24">
      <w:fldChar w:fldCharType="end"/>
    </w:r>
    <w:r w:rsidRPr="002E5E24">
      <w:tab/>
      <w:t xml:space="preserve">pnr: </w:t>
    </w:r>
    <w:r w:rsidRPr="002E5E24">
      <w:fldChar w:fldCharType="begin" w:fldLock="1"/>
    </w:r>
    <w:r w:rsidRPr="002E5E24">
      <w:instrText xml:space="preserve"> DOCPROPERTY</w:instrText>
    </w:r>
    <w:r w:rsidRPr="002E5E24">
      <w:rPr>
        <w:sz w:val="18"/>
      </w:rPr>
      <w:instrText xml:space="preserve"> "Partinummer" *\charformat </w:instrText>
    </w:r>
    <w:r w:rsidRPr="002E5E24">
      <w:fldChar w:fldCharType="separate"/>
    </w:r>
    <w:r w:rsidRPr="002E5E24">
      <w:t>mp727</w:t>
    </w:r>
    <w:r w:rsidRPr="002E5E24">
      <w:fldChar w:fldCharType="end"/>
    </w:r>
  </w:p>
  <w:p w:rsidR="004A045F" w:rsidRPr="002E5E24" w:rsidRDefault="004A045F">
    <w:pPr>
      <w:pStyle w:val="FSHRub1"/>
    </w:pPr>
    <w:r w:rsidRPr="002E5E24">
      <w:t>Motion till riksdagen</w:t>
    </w:r>
    <w:r w:rsidRPr="002E5E24">
      <w:br/>
    </w:r>
    <w:r w:rsidRPr="002E5E24">
      <w:fldChar w:fldCharType="begin" w:fldLock="1"/>
    </w:r>
    <w:r w:rsidRPr="002E5E24">
      <w:instrText xml:space="preserve"> DOCPROPERTY "YearUser" *\charformat </w:instrText>
    </w:r>
    <w:r w:rsidRPr="002E5E24">
      <w:fldChar w:fldCharType="separate"/>
    </w:r>
    <w:r w:rsidRPr="002E5E24">
      <w:t>2008/09</w:t>
    </w:r>
    <w:r w:rsidRPr="002E5E24">
      <w:fldChar w:fldCharType="end"/>
    </w:r>
    <w:r w:rsidRPr="002E5E24">
      <w:t>:</w:t>
    </w:r>
    <w:r w:rsidRPr="002E5E24">
      <w:fldChar w:fldCharType="begin" w:fldLock="1"/>
    </w:r>
    <w:r w:rsidRPr="002E5E24">
      <w:instrText xml:space="preserve"> DOCPROPERTY "Motionsnummer" *\charformat </w:instrText>
    </w:r>
    <w:r w:rsidRPr="002E5E24">
      <w:fldChar w:fldCharType="separate"/>
    </w:r>
    <w:r w:rsidRPr="002E5E24">
      <w:t>Fi264</w:t>
    </w:r>
    <w:r w:rsidRPr="002E5E24">
      <w:fldChar w:fldCharType="end"/>
    </w:r>
  </w:p>
  <w:p w:rsidR="004A045F" w:rsidRPr="002E5E24" w:rsidRDefault="004A045F">
    <w:pPr>
      <w:pStyle w:val="FSHNormalS5"/>
    </w:pPr>
    <w:r w:rsidRPr="002E5E24">
      <w:fldChar w:fldCharType="begin" w:fldLock="1"/>
    </w:r>
    <w:r w:rsidRPr="002E5E24">
      <w:instrText xml:space="preserve"> DOCPROPERTY "MotionarText" *\charformat </w:instrText>
    </w:r>
    <w:r w:rsidRPr="002E5E24">
      <w:fldChar w:fldCharType="separate"/>
    </w:r>
    <w:r w:rsidRPr="002E5E24">
      <w:t>av Jan Lindholm (mp)</w:t>
    </w:r>
    <w:r w:rsidRPr="002E5E24">
      <w:fldChar w:fldCharType="end"/>
    </w:r>
    <w:r w:rsidRPr="002E5E24">
      <w:br/>
    </w:r>
    <w:r w:rsidRPr="002E5E24">
      <w:fldChar w:fldCharType="begin" w:fldLock="1"/>
    </w:r>
    <w:r w:rsidRPr="002E5E24">
      <w:instrText xml:space="preserve"> DOCPROPERTY "SvarFrasKort" *\charformat </w:instrText>
    </w:r>
    <w:r w:rsidRPr="002E5E24">
      <w:fldChar w:fldCharType="end"/>
    </w:r>
  </w:p>
  <w:p w:rsidR="004A045F" w:rsidRPr="002E5E24" w:rsidRDefault="004A045F">
    <w:pPr>
      <w:pStyle w:val="FSHTitel"/>
    </w:pPr>
    <w:r w:rsidRPr="002E5E24">
      <w:fldChar w:fldCharType="begin" w:fldLock="1"/>
    </w:r>
    <w:r w:rsidRPr="002E5E24">
      <w:instrText xml:space="preserve"> DOCPROPERTY</w:instrText>
    </w:r>
    <w:r w:rsidRPr="002E5E24">
      <w:rPr>
        <w:sz w:val="18"/>
      </w:rPr>
      <w:instrText xml:space="preserve"> "RubrikSvar" *\charformat </w:instrText>
    </w:r>
    <w:r w:rsidRPr="002E5E24">
      <w:fldChar w:fldCharType="separate"/>
    </w:r>
    <w:r w:rsidRPr="002E5E24">
      <w:t>Samhällskostnadsanalyser</w:t>
    </w:r>
    <w:r w:rsidRPr="002E5E24">
      <w:fldChar w:fldCharType="end"/>
    </w:r>
  </w:p>
  <w:p w:rsidR="004A045F" w:rsidRPr="002E5E24" w:rsidRDefault="004A045F">
    <w:pPr>
      <w:pStyle w:val="Normal00"/>
    </w:pPr>
  </w:p>
  <w:p w:rsidR="004A045F" w:rsidRPr="002E5E24" w:rsidRDefault="004A04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9748344">
    <w:abstractNumId w:val="8"/>
  </w:num>
  <w:num w:numId="2" w16cid:durableId="974020392">
    <w:abstractNumId w:val="9"/>
  </w:num>
  <w:num w:numId="3" w16cid:durableId="1474054314">
    <w:abstractNumId w:val="8"/>
  </w:num>
  <w:num w:numId="4" w16cid:durableId="1540163735">
    <w:abstractNumId w:val="9"/>
  </w:num>
  <w:num w:numId="5" w16cid:durableId="1231966157">
    <w:abstractNumId w:val="13"/>
  </w:num>
  <w:num w:numId="6" w16cid:durableId="911742884">
    <w:abstractNumId w:val="10"/>
  </w:num>
  <w:num w:numId="7" w16cid:durableId="486942327">
    <w:abstractNumId w:val="11"/>
  </w:num>
  <w:num w:numId="8" w16cid:durableId="1785422990">
    <w:abstractNumId w:val="12"/>
  </w:num>
  <w:num w:numId="9" w16cid:durableId="1495098250">
    <w:abstractNumId w:val="8"/>
  </w:num>
  <w:num w:numId="10" w16cid:durableId="2132475931">
    <w:abstractNumId w:val="3"/>
  </w:num>
  <w:num w:numId="11" w16cid:durableId="951010842">
    <w:abstractNumId w:val="2"/>
  </w:num>
  <w:num w:numId="12" w16cid:durableId="349842402">
    <w:abstractNumId w:val="1"/>
  </w:num>
  <w:num w:numId="13" w16cid:durableId="760103114">
    <w:abstractNumId w:val="0"/>
  </w:num>
  <w:num w:numId="14" w16cid:durableId="1072043674">
    <w:abstractNumId w:val="9"/>
  </w:num>
  <w:num w:numId="15" w16cid:durableId="1228568297">
    <w:abstractNumId w:val="7"/>
  </w:num>
  <w:num w:numId="16" w16cid:durableId="422533609">
    <w:abstractNumId w:val="6"/>
  </w:num>
  <w:num w:numId="17" w16cid:durableId="129787441">
    <w:abstractNumId w:val="5"/>
  </w:num>
  <w:num w:numId="18" w16cid:durableId="73439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
  </w:docVars>
  <w:rsids>
    <w:rsidRoot w:val="00C33676"/>
    <w:rsid w:val="002E5E24"/>
    <w:rsid w:val="004A045F"/>
    <w:rsid w:val="00C33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C01390-CC2A-4112-AFEE-4C210FAF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1937</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mp727</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mp727</dc:title>
  <dc:subject>mp727</dc:subject>
  <dc:creator>Riksdagen</dc:creator>
  <cp:keywords>Riksdagen</cp:keywords>
  <dc:description>TKG-ktrl, MSMQ4mb, PersReg-Distribution mm b-&gt;ny fplogga c-&gt;nygamla s-rosen</dc:description>
  <cp:lastModifiedBy>Lars Brink</cp:lastModifiedBy>
  <cp:revision>2</cp:revision>
  <cp:lastPrinted>2009-02-03T11:09:00Z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Samhällskostnadsanalyser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Samhällskostnadsanalyser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20082009000001090112000007270069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20082009000001090112000007270069</vt:lpwstr>
  </property>
  <property fmtid="{D5CDD505-2E9C-101B-9397-08002B2CF9AE}" pid="50" name="nummer">
    <vt:lpwstr>264</vt:lpwstr>
  </property>
  <property fmtid="{D5CDD505-2E9C-101B-9397-08002B2CF9AE}" pid="51" name="utskottsbeteckning">
    <vt:lpwstr>Fi</vt:lpwstr>
  </property>
  <property fmtid="{D5CDD505-2E9C-101B-9397-08002B2CF9AE}" pid="52" name="GlobalUID">
    <vt:lpwstr>{D6D5D035-8C73-4867-B771-ECB79205E477}</vt:lpwstr>
  </property>
  <property fmtid="{D5CDD505-2E9C-101B-9397-08002B2CF9AE}" pid="53" name="Överföringar">
    <vt:i4>0</vt:i4>
  </property>
  <property fmtid="{D5CDD505-2E9C-101B-9397-08002B2CF9AE}" pid="54" name="Checksum">
    <vt:lpwstr>*0016510005923*</vt:lpwstr>
  </property>
  <property fmtid="{D5CDD505-2E9C-101B-9397-08002B2CF9AE}" pid="55" name="skuggnummer">
    <vt:lpwstr>2540</vt:lpwstr>
  </property>
  <property fmtid="{D5CDD505-2E9C-101B-9397-08002B2CF9AE}" pid="56" name="urixVersion">
    <vt:lpwstr>3.2.0.8</vt:lpwstr>
  </property>
  <property fmtid="{D5CDD505-2E9C-101B-9397-08002B2CF9AE}" pid="57" name="urixOrigin">
    <vt:lpwstr>090402 16:13:18.911</vt:lpwstr>
  </property>
  <property fmtid="{D5CDD505-2E9C-101B-9397-08002B2CF9AE}" pid="58" name="urixGuid">
    <vt:lpwstr>{8241D64C-BD7A-4A4D-8957-24FEB4BE2132}</vt:lpwstr>
  </property>
</Properties>
</file>